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3B8C8" w14:textId="2DDC7813" w:rsidR="00E60CBF" w:rsidRPr="00E9260E" w:rsidRDefault="00493B53" w:rsidP="009B4B5B">
      <w:pPr>
        <w:jc w:val="center"/>
        <w:rPr>
          <w:b/>
          <w:sz w:val="32"/>
        </w:rPr>
      </w:pPr>
      <w:bookmarkStart w:id="0" w:name="tpActTitle"/>
      <w:r w:rsidRPr="00E9260E">
        <w:rPr>
          <w:b/>
          <w:sz w:val="32"/>
        </w:rPr>
        <w:t>Petroleum Regulations 20</w:t>
      </w:r>
      <w:r w:rsidR="004A0563" w:rsidRPr="00E9260E">
        <w:rPr>
          <w:b/>
          <w:sz w:val="32"/>
        </w:rPr>
        <w:t>2</w:t>
      </w:r>
      <w:r w:rsidRPr="00E9260E">
        <w:rPr>
          <w:b/>
          <w:sz w:val="32"/>
        </w:rPr>
        <w:t>1</w:t>
      </w:r>
    </w:p>
    <w:p w14:paraId="6B24827B" w14:textId="139F0554" w:rsidR="00E60CBF" w:rsidRPr="00E9260E" w:rsidRDefault="00493B53" w:rsidP="009B4B5B">
      <w:pPr>
        <w:jc w:val="center"/>
        <w:rPr>
          <w:b/>
        </w:rPr>
      </w:pPr>
      <w:bookmarkStart w:id="1" w:name="tpActNo"/>
      <w:bookmarkEnd w:id="0"/>
      <w:r w:rsidRPr="00E9260E">
        <w:rPr>
          <w:b/>
        </w:rPr>
        <w:t xml:space="preserve">S.R. No. </w:t>
      </w:r>
      <w:r w:rsidR="004A0563" w:rsidRPr="00E9260E">
        <w:rPr>
          <w:b/>
        </w:rPr>
        <w:t>[insert]</w:t>
      </w:r>
      <w:r w:rsidRPr="00E9260E">
        <w:rPr>
          <w:b/>
        </w:rPr>
        <w:t>/20</w:t>
      </w:r>
      <w:r w:rsidR="004A0563" w:rsidRPr="00E9260E">
        <w:rPr>
          <w:b/>
        </w:rPr>
        <w:t>2</w:t>
      </w:r>
      <w:r w:rsidRPr="00E9260E">
        <w:rPr>
          <w:b/>
        </w:rPr>
        <w:t>1</w:t>
      </w:r>
    </w:p>
    <w:bookmarkEnd w:id="1"/>
    <w:p w14:paraId="305E4BFA" w14:textId="6FACAEB4" w:rsidR="00E60CBF" w:rsidRPr="00E9260E" w:rsidRDefault="00E60CBF" w:rsidP="009B4B5B">
      <w:pPr>
        <w:jc w:val="center"/>
      </w:pPr>
    </w:p>
    <w:p w14:paraId="0E36DB0A" w14:textId="7FF294ED" w:rsidR="002D7D63" w:rsidRPr="00E9260E" w:rsidRDefault="00E60CBF" w:rsidP="009B4B5B">
      <w:pPr>
        <w:jc w:val="center"/>
        <w:rPr>
          <w:b/>
          <w:caps/>
        </w:rPr>
      </w:pPr>
      <w:r w:rsidRPr="00E9260E">
        <w:rPr>
          <w:b/>
          <w:caps/>
        </w:rPr>
        <w:t>table of provisions</w:t>
      </w:r>
    </w:p>
    <w:p w14:paraId="194D152E" w14:textId="77777777" w:rsidR="002D7D63" w:rsidRPr="00E9260E" w:rsidRDefault="002D7D63" w:rsidP="009B4B5B">
      <w:pPr>
        <w:rPr>
          <w:b/>
          <w:caps/>
          <w:sz w:val="20"/>
        </w:rPr>
      </w:pPr>
    </w:p>
    <w:p w14:paraId="4BF273D4" w14:textId="191B3DF5" w:rsidR="009853E1" w:rsidRPr="00E9260E" w:rsidRDefault="006C49FE" w:rsidP="009B4B5B">
      <w:pPr>
        <w:ind w:left="3"/>
        <w:rPr>
          <w:shd w:val="clear" w:color="auto" w:fill="E6E6E6"/>
        </w:rPr>
      </w:pPr>
      <w:r w:rsidRPr="00E9260E">
        <w:rPr>
          <w:b/>
          <w:caps/>
          <w:sz w:val="20"/>
        </w:rPr>
        <w:t xml:space="preserve">PART </w:t>
      </w:r>
      <w:r w:rsidR="002D7D63" w:rsidRPr="00E9260E">
        <w:rPr>
          <w:b/>
          <w:caps/>
          <w:sz w:val="20"/>
        </w:rPr>
        <w:t xml:space="preserve">1— </w:t>
      </w:r>
      <w:r w:rsidR="00FB0F67" w:rsidRPr="00E9260E">
        <w:rPr>
          <w:b/>
          <w:caps/>
          <w:sz w:val="20"/>
        </w:rPr>
        <w:t>P</w:t>
      </w:r>
      <w:r w:rsidR="002D7D63" w:rsidRPr="00E9260E">
        <w:rPr>
          <w:b/>
          <w:caps/>
          <w:sz w:val="20"/>
        </w:rPr>
        <w:t>RELIMINARY MATTERS</w:t>
      </w:r>
      <w:r w:rsidR="00C66368" w:rsidRPr="00E9260E">
        <w:rPr>
          <w:b/>
          <w:caps/>
          <w:sz w:val="20"/>
          <w:shd w:val="clear" w:color="auto" w:fill="E6E6E6"/>
        </w:rPr>
        <w:br/>
      </w:r>
      <w:r w:rsidR="00C66368" w:rsidRPr="00E9260E">
        <w:rPr>
          <w:b/>
          <w:caps/>
          <w:sz w:val="20"/>
          <w:shd w:val="clear" w:color="auto" w:fill="E6E6E6"/>
        </w:rPr>
        <w:br/>
      </w:r>
      <w:r w:rsidR="005447D9" w:rsidRPr="00E9260E">
        <w:rPr>
          <w:b/>
          <w:sz w:val="20"/>
        </w:rPr>
        <w:t xml:space="preserve">    </w:t>
      </w:r>
      <w:r w:rsidR="005447D9" w:rsidRPr="00E9260E">
        <w:rPr>
          <w:b/>
          <w:sz w:val="20"/>
        </w:rPr>
        <w:tab/>
      </w:r>
      <w:r w:rsidR="00C66368" w:rsidRPr="00E9260E">
        <w:rPr>
          <w:b/>
          <w:sz w:val="20"/>
        </w:rPr>
        <w:t>regulations 1-5</w:t>
      </w:r>
      <w:r w:rsidR="002D7D63" w:rsidRPr="00E9260E">
        <w:rPr>
          <w:b/>
          <w:caps/>
          <w:sz w:val="20"/>
          <w:shd w:val="clear" w:color="auto" w:fill="E6E6E6"/>
        </w:rPr>
        <w:br/>
      </w:r>
      <w:r w:rsidR="002D7D63" w:rsidRPr="00E9260E">
        <w:rPr>
          <w:b/>
          <w:caps/>
          <w:sz w:val="20"/>
        </w:rPr>
        <w:br/>
      </w:r>
      <w:r w:rsidRPr="00E9260E">
        <w:rPr>
          <w:b/>
          <w:caps/>
          <w:sz w:val="20"/>
        </w:rPr>
        <w:t xml:space="preserve">PART </w:t>
      </w:r>
      <w:r w:rsidR="002D7D63" w:rsidRPr="00E9260E">
        <w:rPr>
          <w:b/>
          <w:caps/>
          <w:sz w:val="20"/>
        </w:rPr>
        <w:t>2—</w:t>
      </w:r>
      <w:r w:rsidRPr="00E9260E">
        <w:rPr>
          <w:b/>
          <w:caps/>
          <w:sz w:val="20"/>
        </w:rPr>
        <w:t>E</w:t>
      </w:r>
      <w:r w:rsidR="002D7D63" w:rsidRPr="00E9260E">
        <w:rPr>
          <w:b/>
          <w:caps/>
          <w:sz w:val="20"/>
        </w:rPr>
        <w:t>XPLORATION PERMITS</w:t>
      </w:r>
      <w:r w:rsidR="00C66368" w:rsidRPr="00E9260E">
        <w:rPr>
          <w:b/>
          <w:caps/>
          <w:sz w:val="20"/>
          <w:shd w:val="clear" w:color="auto" w:fill="E6E6E6"/>
        </w:rPr>
        <w:br/>
      </w:r>
      <w:r w:rsidR="00C66368" w:rsidRPr="00E9260E">
        <w:rPr>
          <w:b/>
          <w:caps/>
          <w:sz w:val="20"/>
          <w:shd w:val="clear" w:color="auto" w:fill="E6E6E6"/>
        </w:rPr>
        <w:br/>
      </w:r>
      <w:r w:rsidR="005447D9" w:rsidRPr="00E9260E">
        <w:rPr>
          <w:b/>
          <w:sz w:val="20"/>
        </w:rPr>
        <w:t xml:space="preserve">    </w:t>
      </w:r>
      <w:r w:rsidR="00C66368" w:rsidRPr="00E9260E">
        <w:rPr>
          <w:b/>
          <w:sz w:val="20"/>
        </w:rPr>
        <w:t>regulations 6-7</w:t>
      </w:r>
      <w:r w:rsidR="002D7D63" w:rsidRPr="00E9260E">
        <w:rPr>
          <w:shd w:val="clear" w:color="auto" w:fill="E6E6E6"/>
        </w:rPr>
        <w:br/>
      </w:r>
      <w:r w:rsidR="002D7D63" w:rsidRPr="00E9260E">
        <w:rPr>
          <w:shd w:val="clear" w:color="auto" w:fill="E6E6E6"/>
        </w:rPr>
        <w:br/>
      </w:r>
      <w:r w:rsidRPr="00E9260E">
        <w:rPr>
          <w:b/>
          <w:caps/>
          <w:sz w:val="20"/>
        </w:rPr>
        <w:t xml:space="preserve">PART </w:t>
      </w:r>
      <w:r w:rsidR="002D7D63" w:rsidRPr="00E9260E">
        <w:rPr>
          <w:b/>
          <w:caps/>
          <w:sz w:val="20"/>
        </w:rPr>
        <w:t>3—</w:t>
      </w:r>
      <w:r w:rsidRPr="00E9260E">
        <w:rPr>
          <w:b/>
          <w:caps/>
          <w:sz w:val="20"/>
        </w:rPr>
        <w:t>R</w:t>
      </w:r>
      <w:r w:rsidR="002D7D63" w:rsidRPr="00E9260E">
        <w:rPr>
          <w:b/>
          <w:caps/>
          <w:sz w:val="20"/>
        </w:rPr>
        <w:t>ETENTION LEASES</w:t>
      </w:r>
      <w:r w:rsidR="00C66368" w:rsidRPr="00E9260E">
        <w:rPr>
          <w:b/>
          <w:caps/>
          <w:sz w:val="20"/>
          <w:shd w:val="clear" w:color="auto" w:fill="E6E6E6"/>
        </w:rPr>
        <w:br/>
      </w:r>
      <w:r w:rsidR="00C66368" w:rsidRPr="00E9260E">
        <w:rPr>
          <w:b/>
          <w:caps/>
          <w:sz w:val="20"/>
          <w:shd w:val="clear" w:color="auto" w:fill="E6E6E6"/>
        </w:rPr>
        <w:br/>
      </w:r>
      <w:r w:rsidR="005447D9" w:rsidRPr="00E9260E">
        <w:rPr>
          <w:b/>
          <w:sz w:val="20"/>
        </w:rPr>
        <w:t xml:space="preserve">    </w:t>
      </w:r>
      <w:r w:rsidR="00C66368" w:rsidRPr="00E9260E">
        <w:rPr>
          <w:b/>
          <w:sz w:val="20"/>
        </w:rPr>
        <w:t>regulations 8-9</w:t>
      </w:r>
      <w:r w:rsidR="002D7D63" w:rsidRPr="00E9260E">
        <w:rPr>
          <w:shd w:val="clear" w:color="auto" w:fill="E6E6E6"/>
        </w:rPr>
        <w:br/>
      </w:r>
      <w:r w:rsidR="002D7D63" w:rsidRPr="00E9260E">
        <w:rPr>
          <w:shd w:val="clear" w:color="auto" w:fill="E6E6E6"/>
        </w:rPr>
        <w:br/>
      </w:r>
      <w:r w:rsidR="00FB0F67" w:rsidRPr="00E9260E">
        <w:rPr>
          <w:b/>
          <w:caps/>
          <w:sz w:val="20"/>
        </w:rPr>
        <w:t>P</w:t>
      </w:r>
      <w:r w:rsidR="002D7D63" w:rsidRPr="00E9260E">
        <w:rPr>
          <w:b/>
          <w:caps/>
          <w:sz w:val="20"/>
        </w:rPr>
        <w:t>ART 4—</w:t>
      </w:r>
      <w:r w:rsidRPr="00E9260E">
        <w:rPr>
          <w:b/>
          <w:caps/>
          <w:sz w:val="20"/>
        </w:rPr>
        <w:t>P</w:t>
      </w:r>
      <w:r w:rsidR="002D7D63" w:rsidRPr="00E9260E">
        <w:rPr>
          <w:b/>
          <w:caps/>
          <w:sz w:val="20"/>
        </w:rPr>
        <w:t>RODUCTION LICENCES</w:t>
      </w:r>
      <w:r w:rsidR="00C66368" w:rsidRPr="00E9260E">
        <w:rPr>
          <w:b/>
          <w:caps/>
          <w:sz w:val="20"/>
          <w:shd w:val="clear" w:color="auto" w:fill="E6E6E6"/>
        </w:rPr>
        <w:br/>
      </w:r>
      <w:r w:rsidR="00C66368" w:rsidRPr="00E9260E">
        <w:rPr>
          <w:b/>
          <w:caps/>
          <w:sz w:val="20"/>
          <w:shd w:val="clear" w:color="auto" w:fill="E6E6E6"/>
        </w:rPr>
        <w:br/>
      </w:r>
      <w:bookmarkStart w:id="2" w:name="_Hlk65694549"/>
      <w:r w:rsidR="005447D9" w:rsidRPr="00E9260E">
        <w:rPr>
          <w:b/>
          <w:sz w:val="20"/>
        </w:rPr>
        <w:t xml:space="preserve">    </w:t>
      </w:r>
      <w:r w:rsidR="00C66368" w:rsidRPr="00E9260E">
        <w:rPr>
          <w:b/>
          <w:sz w:val="20"/>
        </w:rPr>
        <w:t>regulations 10-1</w:t>
      </w:r>
      <w:r w:rsidR="00F26D94" w:rsidRPr="00E9260E">
        <w:rPr>
          <w:b/>
          <w:sz w:val="20"/>
        </w:rPr>
        <w:t>5</w:t>
      </w:r>
      <w:bookmarkEnd w:id="2"/>
      <w:r w:rsidR="002D7D63" w:rsidRPr="00E9260E">
        <w:rPr>
          <w:b/>
          <w:caps/>
          <w:sz w:val="20"/>
        </w:rPr>
        <w:br/>
      </w:r>
      <w:r w:rsidRPr="00E9260E">
        <w:rPr>
          <w:b/>
          <w:caps/>
          <w:sz w:val="20"/>
        </w:rPr>
        <w:t xml:space="preserve">PART </w:t>
      </w:r>
      <w:r w:rsidR="002D7D63" w:rsidRPr="00E9260E">
        <w:rPr>
          <w:b/>
          <w:caps/>
          <w:sz w:val="20"/>
        </w:rPr>
        <w:t>5—</w:t>
      </w:r>
      <w:r w:rsidRPr="00E9260E">
        <w:rPr>
          <w:b/>
          <w:caps/>
          <w:sz w:val="20"/>
        </w:rPr>
        <w:t>P</w:t>
      </w:r>
      <w:r w:rsidR="002D7D63" w:rsidRPr="00E9260E">
        <w:rPr>
          <w:b/>
          <w:caps/>
          <w:sz w:val="20"/>
        </w:rPr>
        <w:t xml:space="preserve">ROVISIONS APPLYING </w:t>
      </w:r>
      <w:r w:rsidR="00C66368" w:rsidRPr="00E9260E">
        <w:rPr>
          <w:b/>
          <w:caps/>
          <w:sz w:val="20"/>
        </w:rPr>
        <w:t>TO AUTHORITIES GENERALLY</w:t>
      </w:r>
      <w:r w:rsidR="002D7D63" w:rsidRPr="00E9260E">
        <w:rPr>
          <w:b/>
          <w:caps/>
          <w:sz w:val="20"/>
        </w:rPr>
        <w:t xml:space="preserve"> </w:t>
      </w:r>
      <w:r w:rsidR="00C66368" w:rsidRPr="00E9260E">
        <w:rPr>
          <w:b/>
          <w:caps/>
          <w:sz w:val="20"/>
          <w:shd w:val="clear" w:color="auto" w:fill="E6E6E6"/>
        </w:rPr>
        <w:br/>
      </w:r>
      <w:r w:rsidR="00C66368" w:rsidRPr="00E9260E">
        <w:rPr>
          <w:b/>
          <w:caps/>
          <w:sz w:val="20"/>
          <w:shd w:val="clear" w:color="auto" w:fill="E6E6E6"/>
        </w:rPr>
        <w:br/>
      </w:r>
      <w:r w:rsidR="005447D9" w:rsidRPr="00E9260E">
        <w:rPr>
          <w:b/>
          <w:sz w:val="20"/>
        </w:rPr>
        <w:t xml:space="preserve">    </w:t>
      </w:r>
      <w:r w:rsidR="00C66368" w:rsidRPr="00E9260E">
        <w:rPr>
          <w:b/>
          <w:sz w:val="20"/>
        </w:rPr>
        <w:t>regulations 1</w:t>
      </w:r>
      <w:r w:rsidR="00F26D94" w:rsidRPr="00E9260E">
        <w:rPr>
          <w:b/>
          <w:sz w:val="20"/>
        </w:rPr>
        <w:t>6</w:t>
      </w:r>
      <w:r w:rsidR="00C66368" w:rsidRPr="00E9260E">
        <w:rPr>
          <w:b/>
          <w:sz w:val="20"/>
        </w:rPr>
        <w:t>-</w:t>
      </w:r>
      <w:r w:rsidR="00F26D94" w:rsidRPr="00E9260E">
        <w:rPr>
          <w:b/>
          <w:sz w:val="20"/>
        </w:rPr>
        <w:t>19</w:t>
      </w:r>
    </w:p>
    <w:p w14:paraId="22C51D75" w14:textId="29CCE9BE" w:rsidR="00E60CBF" w:rsidRPr="00E9260E" w:rsidRDefault="00C66368" w:rsidP="009B4B5B">
      <w:pPr>
        <w:ind w:left="3"/>
        <w:rPr>
          <w:b/>
          <w:sz w:val="20"/>
        </w:rPr>
      </w:pPr>
      <w:r w:rsidRPr="00E9260E">
        <w:rPr>
          <w:shd w:val="clear" w:color="auto" w:fill="E6E6E6"/>
        </w:rPr>
        <w:br/>
      </w:r>
      <w:r w:rsidR="006C49FE" w:rsidRPr="00E9260E">
        <w:rPr>
          <w:b/>
          <w:caps/>
          <w:sz w:val="20"/>
        </w:rPr>
        <w:t xml:space="preserve">PART </w:t>
      </w:r>
      <w:r w:rsidRPr="00E9260E">
        <w:rPr>
          <w:b/>
          <w:caps/>
          <w:sz w:val="20"/>
        </w:rPr>
        <w:t>6—</w:t>
      </w:r>
      <w:r w:rsidR="006C49FE" w:rsidRPr="00E9260E">
        <w:rPr>
          <w:b/>
          <w:caps/>
          <w:sz w:val="20"/>
        </w:rPr>
        <w:t>R</w:t>
      </w:r>
      <w:r w:rsidR="005447D9" w:rsidRPr="00E9260E">
        <w:rPr>
          <w:b/>
          <w:caps/>
          <w:sz w:val="20"/>
        </w:rPr>
        <w:t>oyalties and rent</w:t>
      </w:r>
      <w:r w:rsidRPr="00E9260E">
        <w:rPr>
          <w:b/>
          <w:caps/>
          <w:sz w:val="20"/>
          <w:shd w:val="clear" w:color="auto" w:fill="E6E6E6"/>
        </w:rPr>
        <w:br/>
      </w:r>
      <w:r w:rsidRPr="00E9260E">
        <w:rPr>
          <w:b/>
          <w:caps/>
          <w:sz w:val="20"/>
          <w:shd w:val="clear" w:color="auto" w:fill="E6E6E6"/>
        </w:rPr>
        <w:br/>
      </w:r>
      <w:r w:rsidR="005447D9" w:rsidRPr="00E9260E">
        <w:rPr>
          <w:b/>
          <w:sz w:val="20"/>
        </w:rPr>
        <w:t xml:space="preserve">    </w:t>
      </w:r>
      <w:r w:rsidRPr="00E9260E">
        <w:rPr>
          <w:b/>
          <w:sz w:val="20"/>
        </w:rPr>
        <w:t>regulations</w:t>
      </w:r>
      <w:r w:rsidR="009853E1" w:rsidRPr="00E9260E">
        <w:rPr>
          <w:b/>
          <w:sz w:val="20"/>
        </w:rPr>
        <w:t xml:space="preserve"> 2</w:t>
      </w:r>
      <w:r w:rsidR="00C70161" w:rsidRPr="00E9260E">
        <w:rPr>
          <w:b/>
          <w:sz w:val="20"/>
        </w:rPr>
        <w:t>0</w:t>
      </w:r>
      <w:r w:rsidR="009853E1" w:rsidRPr="00E9260E">
        <w:rPr>
          <w:b/>
          <w:sz w:val="20"/>
        </w:rPr>
        <w:t>-2</w:t>
      </w:r>
      <w:r w:rsidR="00C70161" w:rsidRPr="00E9260E">
        <w:rPr>
          <w:b/>
          <w:sz w:val="20"/>
        </w:rPr>
        <w:t>1</w:t>
      </w:r>
    </w:p>
    <w:p w14:paraId="7F07D6BC" w14:textId="72D9F79E" w:rsidR="00E60CBF" w:rsidRPr="00E9260E" w:rsidRDefault="00E60CBF" w:rsidP="009B4B5B">
      <w:pPr>
        <w:rPr>
          <w:b/>
          <w:sz w:val="20"/>
        </w:rPr>
      </w:pPr>
    </w:p>
    <w:p w14:paraId="4931EBA0" w14:textId="6D47DA9D" w:rsidR="005447D9" w:rsidRPr="00E9260E" w:rsidRDefault="006C49FE" w:rsidP="009B4B5B">
      <w:pPr>
        <w:rPr>
          <w:b/>
          <w:sz w:val="20"/>
        </w:rPr>
      </w:pPr>
      <w:r w:rsidRPr="00E9260E">
        <w:rPr>
          <w:b/>
          <w:sz w:val="20"/>
        </w:rPr>
        <w:t>P</w:t>
      </w:r>
      <w:r w:rsidRPr="00E9260E">
        <w:rPr>
          <w:b/>
          <w:caps/>
          <w:sz w:val="20"/>
        </w:rPr>
        <w:t>ART</w:t>
      </w:r>
      <w:r w:rsidR="00075E77" w:rsidRPr="00E9260E">
        <w:rPr>
          <w:b/>
          <w:caps/>
          <w:sz w:val="20"/>
        </w:rPr>
        <w:t xml:space="preserve"> </w:t>
      </w:r>
      <w:r w:rsidR="005447D9" w:rsidRPr="00E9260E">
        <w:rPr>
          <w:b/>
          <w:caps/>
          <w:sz w:val="20"/>
        </w:rPr>
        <w:t>7—</w:t>
      </w:r>
      <w:r w:rsidR="00A54C49" w:rsidRPr="00E9260E">
        <w:rPr>
          <w:b/>
          <w:sz w:val="20"/>
        </w:rPr>
        <w:t>CONDUCT OF OPERATIONS ETC.</w:t>
      </w:r>
      <w:r w:rsidR="005447D9" w:rsidRPr="00E9260E">
        <w:rPr>
          <w:b/>
          <w:caps/>
          <w:sz w:val="20"/>
        </w:rPr>
        <w:br/>
      </w:r>
      <w:r w:rsidR="005447D9" w:rsidRPr="00E9260E">
        <w:rPr>
          <w:b/>
          <w:caps/>
          <w:sz w:val="20"/>
        </w:rPr>
        <w:br/>
      </w:r>
      <w:r w:rsidR="0040665C" w:rsidRPr="00E9260E">
        <w:rPr>
          <w:b/>
          <w:sz w:val="20"/>
        </w:rPr>
        <w:t xml:space="preserve">    regulations 2</w:t>
      </w:r>
      <w:r w:rsidR="00C70161" w:rsidRPr="00E9260E">
        <w:rPr>
          <w:b/>
          <w:sz w:val="20"/>
        </w:rPr>
        <w:t>2</w:t>
      </w:r>
      <w:r w:rsidR="0040665C" w:rsidRPr="00E9260E">
        <w:rPr>
          <w:b/>
          <w:sz w:val="20"/>
        </w:rPr>
        <w:t>-</w:t>
      </w:r>
      <w:r w:rsidR="004F0D6F" w:rsidRPr="00E9260E">
        <w:rPr>
          <w:b/>
          <w:sz w:val="20"/>
        </w:rPr>
        <w:t>3</w:t>
      </w:r>
      <w:r w:rsidR="00C70161" w:rsidRPr="00E9260E">
        <w:rPr>
          <w:b/>
          <w:sz w:val="20"/>
        </w:rPr>
        <w:t>7</w:t>
      </w:r>
      <w:r w:rsidR="0040665C" w:rsidRPr="00E9260E">
        <w:rPr>
          <w:b/>
          <w:sz w:val="20"/>
        </w:rPr>
        <w:t xml:space="preserve"> (in </w:t>
      </w:r>
      <w:r w:rsidR="00BE4114" w:rsidRPr="00E9260E">
        <w:rPr>
          <w:b/>
          <w:sz w:val="20"/>
        </w:rPr>
        <w:t>three</w:t>
      </w:r>
      <w:r w:rsidR="0040665C" w:rsidRPr="00E9260E">
        <w:rPr>
          <w:b/>
          <w:sz w:val="20"/>
        </w:rPr>
        <w:t xml:space="preserve"> divisions and </w:t>
      </w:r>
      <w:r w:rsidR="00BE4114" w:rsidRPr="00E9260E">
        <w:rPr>
          <w:b/>
          <w:sz w:val="20"/>
        </w:rPr>
        <w:t xml:space="preserve">also </w:t>
      </w:r>
      <w:r w:rsidR="0040665C" w:rsidRPr="00E9260E">
        <w:rPr>
          <w:b/>
          <w:sz w:val="20"/>
        </w:rPr>
        <w:t>subdivisions)</w:t>
      </w:r>
    </w:p>
    <w:p w14:paraId="6AC5E434" w14:textId="77777777" w:rsidR="00E60CBF" w:rsidRPr="00E9260E" w:rsidRDefault="00E60CBF" w:rsidP="009B4B5B">
      <w:pPr>
        <w:pStyle w:val="ReprintIndexsubtopic"/>
        <w:spacing w:before="120"/>
        <w:rPr>
          <w:b/>
        </w:rPr>
      </w:pPr>
    </w:p>
    <w:p w14:paraId="39A08CF2" w14:textId="3601F4B6" w:rsidR="004F0D6F" w:rsidRPr="00E9260E" w:rsidRDefault="004F0D6F" w:rsidP="009B4B5B">
      <w:pPr>
        <w:rPr>
          <w:b/>
          <w:sz w:val="20"/>
        </w:rPr>
      </w:pPr>
      <w:r w:rsidRPr="00E9260E">
        <w:rPr>
          <w:b/>
          <w:sz w:val="20"/>
        </w:rPr>
        <w:t>P</w:t>
      </w:r>
      <w:r w:rsidRPr="00E9260E">
        <w:rPr>
          <w:b/>
          <w:caps/>
          <w:sz w:val="20"/>
        </w:rPr>
        <w:t>ART 8—INFORMATION TO BE GIVEN TO THE MINISTER</w:t>
      </w:r>
    </w:p>
    <w:p w14:paraId="5EE3F7EC" w14:textId="79ED001B" w:rsidR="004F0D6F" w:rsidRPr="00E9260E" w:rsidRDefault="004F0D6F" w:rsidP="009B4B5B">
      <w:pPr>
        <w:rPr>
          <w:b/>
          <w:sz w:val="20"/>
        </w:rPr>
      </w:pPr>
      <w:r w:rsidRPr="00E9260E">
        <w:rPr>
          <w:b/>
          <w:caps/>
          <w:sz w:val="20"/>
        </w:rPr>
        <w:br/>
      </w:r>
      <w:r w:rsidRPr="00E9260E">
        <w:rPr>
          <w:b/>
          <w:sz w:val="20"/>
        </w:rPr>
        <w:t xml:space="preserve">    regulations 3</w:t>
      </w:r>
      <w:r w:rsidR="00C70161" w:rsidRPr="00E9260E">
        <w:rPr>
          <w:b/>
          <w:sz w:val="20"/>
        </w:rPr>
        <w:t>8</w:t>
      </w:r>
      <w:r w:rsidRPr="00E9260E">
        <w:rPr>
          <w:b/>
          <w:sz w:val="20"/>
        </w:rPr>
        <w:t>-5</w:t>
      </w:r>
      <w:r w:rsidR="00C70161" w:rsidRPr="00E9260E">
        <w:rPr>
          <w:b/>
          <w:sz w:val="20"/>
        </w:rPr>
        <w:t>0</w:t>
      </w:r>
    </w:p>
    <w:p w14:paraId="6ABB2769" w14:textId="53372183" w:rsidR="005447D9" w:rsidRPr="00E9260E" w:rsidRDefault="006C49FE" w:rsidP="009B4B5B">
      <w:pPr>
        <w:rPr>
          <w:b/>
          <w:sz w:val="20"/>
        </w:rPr>
      </w:pPr>
      <w:r w:rsidRPr="00E9260E">
        <w:rPr>
          <w:b/>
          <w:sz w:val="20"/>
        </w:rPr>
        <w:lastRenderedPageBreak/>
        <w:t>P</w:t>
      </w:r>
      <w:r w:rsidRPr="00E9260E">
        <w:rPr>
          <w:b/>
          <w:caps/>
          <w:sz w:val="20"/>
        </w:rPr>
        <w:t xml:space="preserve">ART </w:t>
      </w:r>
      <w:r w:rsidR="004F0D6F" w:rsidRPr="00E9260E">
        <w:rPr>
          <w:b/>
          <w:caps/>
          <w:sz w:val="20"/>
        </w:rPr>
        <w:t>9</w:t>
      </w:r>
      <w:r w:rsidR="005447D9" w:rsidRPr="00E9260E">
        <w:rPr>
          <w:b/>
          <w:caps/>
          <w:sz w:val="20"/>
        </w:rPr>
        <w:t>—</w:t>
      </w:r>
      <w:r w:rsidR="0040665C" w:rsidRPr="00E9260E">
        <w:rPr>
          <w:b/>
          <w:caps/>
          <w:sz w:val="20"/>
        </w:rPr>
        <w:t>administrative matters</w:t>
      </w:r>
      <w:r w:rsidR="005447D9" w:rsidRPr="00E9260E">
        <w:rPr>
          <w:b/>
          <w:caps/>
          <w:sz w:val="20"/>
        </w:rPr>
        <w:br/>
      </w:r>
      <w:r w:rsidR="005447D9" w:rsidRPr="00E9260E">
        <w:rPr>
          <w:b/>
          <w:caps/>
          <w:sz w:val="20"/>
        </w:rPr>
        <w:br/>
      </w:r>
      <w:r w:rsidR="005447D9" w:rsidRPr="00E9260E">
        <w:rPr>
          <w:b/>
          <w:sz w:val="20"/>
        </w:rPr>
        <w:t xml:space="preserve">    regulations 5</w:t>
      </w:r>
      <w:r w:rsidR="00C70161" w:rsidRPr="00E9260E">
        <w:rPr>
          <w:b/>
          <w:sz w:val="20"/>
        </w:rPr>
        <w:t>1</w:t>
      </w:r>
      <w:r w:rsidR="005447D9" w:rsidRPr="00E9260E">
        <w:rPr>
          <w:b/>
          <w:sz w:val="20"/>
        </w:rPr>
        <w:t>-5</w:t>
      </w:r>
      <w:r w:rsidR="00C70161" w:rsidRPr="00E9260E">
        <w:rPr>
          <w:b/>
          <w:sz w:val="20"/>
        </w:rPr>
        <w:t>2</w:t>
      </w:r>
    </w:p>
    <w:p w14:paraId="4C00B068" w14:textId="517C6FCE" w:rsidR="005447D9" w:rsidRPr="00E9260E" w:rsidRDefault="005447D9" w:rsidP="009B4B5B">
      <w:pPr>
        <w:rPr>
          <w:b/>
          <w:sz w:val="20"/>
        </w:rPr>
      </w:pPr>
    </w:p>
    <w:p w14:paraId="211E5C19" w14:textId="73F48208" w:rsidR="005447D9" w:rsidRPr="00E9260E" w:rsidRDefault="006C49FE" w:rsidP="009B4B5B">
      <w:pPr>
        <w:rPr>
          <w:sz w:val="20"/>
        </w:rPr>
      </w:pPr>
      <w:r w:rsidRPr="00E9260E">
        <w:rPr>
          <w:b/>
          <w:sz w:val="20"/>
        </w:rPr>
        <w:t>P</w:t>
      </w:r>
      <w:r w:rsidRPr="00E9260E">
        <w:rPr>
          <w:b/>
          <w:caps/>
          <w:sz w:val="20"/>
        </w:rPr>
        <w:t xml:space="preserve">ART </w:t>
      </w:r>
      <w:r w:rsidR="004F0D6F" w:rsidRPr="00E9260E">
        <w:rPr>
          <w:b/>
          <w:caps/>
          <w:sz w:val="20"/>
        </w:rPr>
        <w:t>10</w:t>
      </w:r>
      <w:r w:rsidR="005447D9" w:rsidRPr="00E9260E">
        <w:rPr>
          <w:b/>
          <w:caps/>
          <w:sz w:val="20"/>
        </w:rPr>
        <w:t>—</w:t>
      </w:r>
      <w:r w:rsidRPr="00E9260E">
        <w:rPr>
          <w:b/>
          <w:sz w:val="20"/>
        </w:rPr>
        <w:t>M</w:t>
      </w:r>
      <w:r w:rsidR="005447D9" w:rsidRPr="00E9260E">
        <w:rPr>
          <w:b/>
          <w:caps/>
          <w:sz w:val="20"/>
        </w:rPr>
        <w:t>iscellaneous matters</w:t>
      </w:r>
      <w:r w:rsidR="005447D9" w:rsidRPr="00E9260E">
        <w:rPr>
          <w:b/>
          <w:caps/>
          <w:sz w:val="20"/>
        </w:rPr>
        <w:br/>
      </w:r>
      <w:r w:rsidR="005447D9" w:rsidRPr="00E9260E">
        <w:rPr>
          <w:b/>
          <w:caps/>
          <w:sz w:val="20"/>
        </w:rPr>
        <w:br/>
      </w:r>
      <w:r w:rsidR="005447D9" w:rsidRPr="00E9260E">
        <w:rPr>
          <w:b/>
          <w:sz w:val="20"/>
        </w:rPr>
        <w:t xml:space="preserve">    regulations 5</w:t>
      </w:r>
      <w:r w:rsidR="00C70161" w:rsidRPr="00E9260E">
        <w:rPr>
          <w:b/>
          <w:sz w:val="20"/>
        </w:rPr>
        <w:t>3</w:t>
      </w:r>
      <w:r w:rsidR="005447D9" w:rsidRPr="00E9260E">
        <w:rPr>
          <w:b/>
          <w:sz w:val="20"/>
        </w:rPr>
        <w:t>-</w:t>
      </w:r>
      <w:r w:rsidR="004E5A35" w:rsidRPr="00E9260E">
        <w:rPr>
          <w:b/>
          <w:sz w:val="20"/>
        </w:rPr>
        <w:t>6</w:t>
      </w:r>
      <w:r w:rsidR="00C70161" w:rsidRPr="00E9260E">
        <w:rPr>
          <w:b/>
          <w:sz w:val="20"/>
        </w:rPr>
        <w:t>0</w:t>
      </w:r>
    </w:p>
    <w:p w14:paraId="2DDA0C80" w14:textId="062D671E" w:rsidR="005447D9" w:rsidRPr="00E9260E" w:rsidRDefault="0082167D" w:rsidP="009B4B5B">
      <w:pPr>
        <w:rPr>
          <w:b/>
          <w:caps/>
          <w:sz w:val="20"/>
        </w:rPr>
      </w:pPr>
      <w:r w:rsidRPr="00E9260E">
        <w:rPr>
          <w:b/>
          <w:caps/>
          <w:sz w:val="20"/>
        </w:rPr>
        <w:br/>
        <w:t>PART 1</w:t>
      </w:r>
      <w:r w:rsidR="004F0D6F" w:rsidRPr="00E9260E">
        <w:rPr>
          <w:b/>
          <w:caps/>
          <w:sz w:val="20"/>
        </w:rPr>
        <w:t>1</w:t>
      </w:r>
      <w:r w:rsidRPr="00E9260E">
        <w:rPr>
          <w:b/>
          <w:caps/>
          <w:sz w:val="20"/>
        </w:rPr>
        <w:t>—Consequential, savings and transitional provisions</w:t>
      </w:r>
      <w:r w:rsidRPr="00E9260E">
        <w:rPr>
          <w:b/>
          <w:caps/>
          <w:sz w:val="20"/>
        </w:rPr>
        <w:br/>
      </w:r>
    </w:p>
    <w:p w14:paraId="5E460AFE" w14:textId="5F3345EA" w:rsidR="00C93A65" w:rsidRPr="00E9260E" w:rsidRDefault="0082167D" w:rsidP="009B4B5B">
      <w:pPr>
        <w:rPr>
          <w:caps/>
          <w:color w:val="FF0000"/>
        </w:rPr>
      </w:pPr>
      <w:r w:rsidRPr="00E9260E">
        <w:rPr>
          <w:b/>
          <w:color w:val="FF0000"/>
          <w:sz w:val="20"/>
        </w:rPr>
        <w:t xml:space="preserve">    </w:t>
      </w:r>
      <w:r w:rsidRPr="00E9260E">
        <w:rPr>
          <w:b/>
          <w:sz w:val="20"/>
        </w:rPr>
        <w:t>regulations 6</w:t>
      </w:r>
      <w:r w:rsidR="00C70161" w:rsidRPr="00E9260E">
        <w:rPr>
          <w:b/>
          <w:sz w:val="20"/>
        </w:rPr>
        <w:t>1</w:t>
      </w:r>
      <w:r w:rsidRPr="00E9260E">
        <w:rPr>
          <w:b/>
          <w:sz w:val="20"/>
        </w:rPr>
        <w:t>-6</w:t>
      </w:r>
      <w:r w:rsidR="00C70161" w:rsidRPr="00E9260E">
        <w:rPr>
          <w:b/>
          <w:sz w:val="20"/>
        </w:rPr>
        <w:t>3</w:t>
      </w:r>
      <w:r w:rsidR="007B70E7" w:rsidRPr="00E9260E">
        <w:rPr>
          <w:color w:val="FF0000"/>
        </w:rPr>
        <w:br w:type="page"/>
      </w:r>
      <w:bookmarkStart w:id="3" w:name="cpVersion1"/>
    </w:p>
    <w:p w14:paraId="345E4455" w14:textId="469B6C93" w:rsidR="00FC5A40" w:rsidRPr="00E9260E" w:rsidRDefault="00FC5A40" w:rsidP="009B4B5B">
      <w:pPr>
        <w:keepLines/>
        <w:jc w:val="center"/>
        <w:rPr>
          <w:caps/>
        </w:rPr>
        <w:sectPr w:rsidR="00FC5A40" w:rsidRPr="00E9260E" w:rsidSect="00FC5A40">
          <w:headerReference w:type="even" r:id="rId11"/>
          <w:headerReference w:type="default" r:id="rId12"/>
          <w:footerReference w:type="even" r:id="rId13"/>
          <w:footerReference w:type="default" r:id="rId14"/>
          <w:headerReference w:type="first" r:id="rId15"/>
          <w:footerReference w:type="first" r:id="rId16"/>
          <w:endnotePr>
            <w:numFmt w:val="decimal"/>
          </w:endnotePr>
          <w:pgSz w:w="11907" w:h="16840" w:code="9"/>
          <w:pgMar w:top="3170" w:right="2835" w:bottom="2773" w:left="2835" w:header="1332" w:footer="2325" w:gutter="0"/>
          <w:pgNumType w:fmt="lowerRoman" w:start="1"/>
          <w:cols w:space="720"/>
        </w:sectPr>
      </w:pPr>
    </w:p>
    <w:p w14:paraId="51FC7799" w14:textId="5BBE7368" w:rsidR="00C93A65" w:rsidRPr="00E9260E" w:rsidRDefault="00C93A65" w:rsidP="009B4B5B">
      <w:pPr>
        <w:keepLines/>
        <w:jc w:val="center"/>
        <w:rPr>
          <w:caps/>
        </w:rPr>
      </w:pPr>
      <w:r w:rsidRPr="00E9260E">
        <w:rPr>
          <w:caps/>
        </w:rPr>
        <w:lastRenderedPageBreak/>
        <w:t xml:space="preserve">statutory rules </w:t>
      </w:r>
      <w:bookmarkStart w:id="5" w:name="srYear"/>
      <w:r w:rsidRPr="00E9260E">
        <w:rPr>
          <w:caps/>
        </w:rPr>
        <w:t>2021</w:t>
      </w:r>
    </w:p>
    <w:p w14:paraId="5D85050B" w14:textId="77777777" w:rsidR="00C93A65" w:rsidRPr="00E9260E" w:rsidRDefault="00C93A65" w:rsidP="009B4B5B">
      <w:pPr>
        <w:keepLines/>
        <w:jc w:val="center"/>
        <w:rPr>
          <w:b/>
          <w:i/>
        </w:rPr>
      </w:pPr>
      <w:bookmarkStart w:id="6" w:name="cpDraftNo"/>
      <w:bookmarkEnd w:id="5"/>
      <w:r w:rsidRPr="00E9260E">
        <w:rPr>
          <w:b/>
          <w:i/>
        </w:rPr>
        <w:t xml:space="preserve"> </w:t>
      </w:r>
    </w:p>
    <w:bookmarkEnd w:id="6"/>
    <w:p w14:paraId="414A4332" w14:textId="77777777" w:rsidR="003B26DB" w:rsidRPr="00E9260E" w:rsidRDefault="00C93A65" w:rsidP="009B4B5B">
      <w:pPr>
        <w:keepLines/>
        <w:jc w:val="center"/>
      </w:pPr>
      <w:r w:rsidRPr="00E9260E">
        <w:t xml:space="preserve">S.R. No. </w:t>
      </w:r>
      <w:bookmarkStart w:id="7" w:name="srStatRuleNo"/>
      <w:r w:rsidRPr="00E9260E">
        <w:t>xx/2021</w:t>
      </w:r>
      <w:bookmarkEnd w:id="7"/>
    </w:p>
    <w:p w14:paraId="09728CE5" w14:textId="3542086E" w:rsidR="003B26DB" w:rsidRPr="00E9260E" w:rsidRDefault="00C93A65" w:rsidP="009B4B5B">
      <w:pPr>
        <w:keepLines/>
        <w:jc w:val="center"/>
        <w:rPr>
          <w:b/>
          <w:i/>
        </w:rPr>
      </w:pPr>
      <w:r w:rsidRPr="00E9260E">
        <w:rPr>
          <w:b/>
          <w:i/>
        </w:rPr>
        <w:t>Petroleum Act 1998</w:t>
      </w:r>
      <w:bookmarkStart w:id="8" w:name="srStatRule"/>
    </w:p>
    <w:p w14:paraId="61884AEA" w14:textId="75F9C11E" w:rsidR="003B26DB" w:rsidRPr="00E9260E" w:rsidRDefault="00C93A65" w:rsidP="009B4B5B">
      <w:pPr>
        <w:keepLines/>
        <w:jc w:val="center"/>
        <w:rPr>
          <w:b/>
          <w:sz w:val="28"/>
        </w:rPr>
      </w:pPr>
      <w:r w:rsidRPr="00E9260E">
        <w:rPr>
          <w:b/>
          <w:sz w:val="28"/>
        </w:rPr>
        <w:t>Petroleum Regulations 2021</w:t>
      </w:r>
      <w:bookmarkEnd w:id="8"/>
    </w:p>
    <w:p w14:paraId="74B7B880" w14:textId="64B07BBF" w:rsidR="00C93A65" w:rsidRPr="00E9260E" w:rsidRDefault="00C93A65" w:rsidP="009B4B5B">
      <w:pPr>
        <w:keepLines/>
      </w:pPr>
      <w:r w:rsidRPr="00E9260E">
        <w:t>The Governor in Council, on the recommendation of the Minister for Small Business, makes the following Regulations:</w:t>
      </w:r>
    </w:p>
    <w:p w14:paraId="472DFC10" w14:textId="5E945837" w:rsidR="00C93A65" w:rsidRPr="00E9260E" w:rsidRDefault="00C93A65" w:rsidP="009B4B5B">
      <w:pPr>
        <w:keepLines/>
        <w:ind w:left="284"/>
      </w:pPr>
      <w:r w:rsidRPr="00E9260E">
        <w:t>Dated: date 2021</w:t>
      </w:r>
    </w:p>
    <w:p w14:paraId="4A2BCB80" w14:textId="77777777" w:rsidR="00C93A65" w:rsidRPr="00E9260E" w:rsidRDefault="00C93A65" w:rsidP="009B4B5B">
      <w:pPr>
        <w:keepLines/>
        <w:ind w:left="284"/>
      </w:pPr>
      <w:r w:rsidRPr="00E9260E">
        <w:t>Responsible Minister:</w:t>
      </w:r>
    </w:p>
    <w:p w14:paraId="0D2AD79A" w14:textId="5F133BA5" w:rsidR="00C93A65" w:rsidRPr="00E9260E" w:rsidRDefault="00186298" w:rsidP="009B4B5B">
      <w:pPr>
        <w:keepLines/>
        <w:ind w:left="567"/>
      </w:pPr>
      <w:r w:rsidRPr="00E9260E">
        <w:t>JACLYN SYMES</w:t>
      </w:r>
    </w:p>
    <w:p w14:paraId="3F9DEA37" w14:textId="681076FE" w:rsidR="00C93A65" w:rsidRPr="00E9260E" w:rsidRDefault="00C93A65" w:rsidP="009B4B5B">
      <w:pPr>
        <w:keepLines/>
        <w:ind w:left="567"/>
      </w:pPr>
      <w:r w:rsidRPr="00E9260E">
        <w:t xml:space="preserve">Minister for </w:t>
      </w:r>
      <w:r w:rsidR="00186298" w:rsidRPr="00E9260E">
        <w:t xml:space="preserve">Resources </w:t>
      </w:r>
    </w:p>
    <w:p w14:paraId="282F0D75" w14:textId="77777777" w:rsidR="00C93A65" w:rsidRPr="00E9260E" w:rsidRDefault="00C93A65" w:rsidP="009B4B5B">
      <w:pPr>
        <w:keepLines/>
        <w:ind w:left="567"/>
        <w:jc w:val="right"/>
        <w:rPr>
          <w:caps/>
        </w:rPr>
      </w:pPr>
      <w:r w:rsidRPr="00E9260E">
        <w:rPr>
          <w:caps/>
        </w:rPr>
        <w:t>claire chisholm</w:t>
      </w:r>
    </w:p>
    <w:p w14:paraId="3024144D" w14:textId="77777777" w:rsidR="00C93A65" w:rsidRPr="00E9260E" w:rsidRDefault="00C93A65" w:rsidP="009B4B5B">
      <w:pPr>
        <w:keepLines/>
        <w:jc w:val="right"/>
      </w:pPr>
      <w:r w:rsidRPr="00E9260E">
        <w:t>Clerk of the Executive Council</w:t>
      </w:r>
    </w:p>
    <w:bookmarkEnd w:id="3"/>
    <w:p w14:paraId="2866FC0C" w14:textId="77777777" w:rsidR="004E1DF4" w:rsidRPr="00E9260E" w:rsidRDefault="004E1DF4" w:rsidP="009B4B5B">
      <w:pPr>
        <w:keepLines/>
        <w:suppressLineNumbers w:val="0"/>
        <w:overflowPunct/>
        <w:autoSpaceDE/>
        <w:autoSpaceDN/>
        <w:adjustRightInd/>
        <w:textAlignment w:val="auto"/>
      </w:pPr>
    </w:p>
    <w:p w14:paraId="11E02F6E" w14:textId="77777777" w:rsidR="00E60CBF" w:rsidRPr="00E9260E" w:rsidRDefault="00E60CBF" w:rsidP="009B4B5B">
      <w:pPr>
        <w:sectPr w:rsidR="00E60CBF" w:rsidRPr="00E9260E" w:rsidSect="00FC5A40">
          <w:headerReference w:type="even" r:id="rId17"/>
          <w:headerReference w:type="default" r:id="rId18"/>
          <w:footerReference w:type="default" r:id="rId19"/>
          <w:headerReference w:type="first" r:id="rId20"/>
          <w:endnotePr>
            <w:numFmt w:val="decimal"/>
          </w:endnotePr>
          <w:pgSz w:w="11907" w:h="16840" w:code="9"/>
          <w:pgMar w:top="3170" w:right="2835" w:bottom="2773" w:left="2835" w:header="1332" w:footer="2325" w:gutter="0"/>
          <w:pgNumType w:start="1"/>
          <w:cols w:space="720"/>
        </w:sectPr>
      </w:pPr>
    </w:p>
    <w:p w14:paraId="608844FC" w14:textId="2CB29942" w:rsidR="00AB4D58" w:rsidRPr="00E9260E" w:rsidRDefault="00AB4D58" w:rsidP="009B4B5B">
      <w:pPr>
        <w:pStyle w:val="Heading-PART"/>
        <w:spacing w:before="120" w:after="0"/>
        <w:rPr>
          <w:sz w:val="24"/>
          <w:szCs w:val="22"/>
        </w:rPr>
      </w:pPr>
      <w:bookmarkStart w:id="9" w:name="_Toc286993563"/>
      <w:bookmarkStart w:id="10" w:name="_Toc294514027"/>
      <w:r w:rsidRPr="00E9260E">
        <w:rPr>
          <w:sz w:val="24"/>
          <w:szCs w:val="22"/>
        </w:rPr>
        <w:t>Part 1—Preliminary</w:t>
      </w:r>
      <w:bookmarkEnd w:id="9"/>
      <w:bookmarkEnd w:id="10"/>
      <w:r w:rsidR="00CB29C2" w:rsidRPr="00E9260E">
        <w:rPr>
          <w:sz w:val="24"/>
          <w:szCs w:val="22"/>
        </w:rPr>
        <w:t xml:space="preserve"> matters</w:t>
      </w:r>
    </w:p>
    <w:p w14:paraId="66CB4FF6" w14:textId="77777777" w:rsidR="00AB4D58" w:rsidRPr="00E9260E" w:rsidRDefault="00AB4D58" w:rsidP="009B4B5B">
      <w:pPr>
        <w:pStyle w:val="DraftHeading1"/>
        <w:tabs>
          <w:tab w:val="right" w:pos="680"/>
        </w:tabs>
        <w:ind w:left="850" w:hanging="850"/>
      </w:pPr>
      <w:r w:rsidRPr="00E9260E">
        <w:tab/>
      </w:r>
      <w:bookmarkStart w:id="11" w:name="_Toc286993380"/>
      <w:bookmarkStart w:id="12" w:name="_Toc286993460"/>
      <w:bookmarkStart w:id="13" w:name="_Toc286993564"/>
      <w:bookmarkStart w:id="14" w:name="_Toc294514028"/>
      <w:r w:rsidRPr="00E9260E">
        <w:t>1</w:t>
      </w:r>
      <w:r w:rsidRPr="00E9260E">
        <w:tab/>
        <w:t>Objectives</w:t>
      </w:r>
      <w:bookmarkEnd w:id="11"/>
      <w:bookmarkEnd w:id="12"/>
      <w:bookmarkEnd w:id="13"/>
      <w:bookmarkEnd w:id="14"/>
    </w:p>
    <w:p w14:paraId="20C77719" w14:textId="77777777" w:rsidR="00AB4D58" w:rsidRPr="00E9260E" w:rsidRDefault="00AB4D58" w:rsidP="009B4B5B">
      <w:pPr>
        <w:pStyle w:val="BodySectionSub"/>
      </w:pPr>
      <w:r w:rsidRPr="00E9260E">
        <w:t>The objectives of these Regulations are—</w:t>
      </w:r>
    </w:p>
    <w:p w14:paraId="6608C985" w14:textId="152D54FE" w:rsidR="00B7208F" w:rsidRPr="00E9260E" w:rsidRDefault="00780F40" w:rsidP="00780F40">
      <w:pPr>
        <w:pStyle w:val="DraftHeading2"/>
        <w:keepNext/>
        <w:tabs>
          <w:tab w:val="right" w:pos="1843"/>
        </w:tabs>
        <w:ind w:left="1701" w:hanging="1699"/>
      </w:pPr>
      <w:r w:rsidRPr="00E9260E">
        <w:tab/>
      </w:r>
      <w:r w:rsidRPr="00E9260E">
        <w:tab/>
      </w:r>
      <w:r w:rsidR="006276FC" w:rsidRPr="00E9260E">
        <w:t xml:space="preserve">(a) </w:t>
      </w:r>
      <w:r w:rsidR="00B7208F" w:rsidRPr="00E9260E">
        <w:t>to provide for the elimination and minimisation, so far as is reasonably practicable</w:t>
      </w:r>
      <w:r w:rsidR="00297B1B" w:rsidRPr="00E9260E">
        <w:t>,</w:t>
      </w:r>
      <w:r w:rsidR="00B7208F" w:rsidRPr="00E9260E">
        <w:t xml:space="preserve"> of the environmental, public </w:t>
      </w:r>
      <w:r w:rsidR="00286C1F" w:rsidRPr="00E9260E">
        <w:t>amenity</w:t>
      </w:r>
      <w:r w:rsidR="00B7208F" w:rsidRPr="00E9260E">
        <w:t xml:space="preserve"> and safety hazards and risks involved in undertaking petroleum operations over the life</w:t>
      </w:r>
      <w:r w:rsidR="00F12067" w:rsidRPr="00E9260E">
        <w:t xml:space="preserve"> </w:t>
      </w:r>
      <w:r w:rsidR="00B7208F" w:rsidRPr="00E9260E">
        <w:t>of</w:t>
      </w:r>
      <w:r w:rsidR="007A2C16" w:rsidRPr="00E9260E">
        <w:t xml:space="preserve"> those</w:t>
      </w:r>
      <w:r w:rsidR="00B7208F" w:rsidRPr="00E9260E">
        <w:t xml:space="preserve"> operation</w:t>
      </w:r>
      <w:r w:rsidR="007A2C16" w:rsidRPr="00E9260E">
        <w:t>s</w:t>
      </w:r>
      <w:r w:rsidR="00AB4D58" w:rsidRPr="00E9260E">
        <w:t>; and</w:t>
      </w:r>
    </w:p>
    <w:p w14:paraId="21377CE9" w14:textId="07225949" w:rsidR="006E6BE6" w:rsidRPr="00E9260E" w:rsidRDefault="00780F40" w:rsidP="00780F40">
      <w:pPr>
        <w:pStyle w:val="DraftHeading2"/>
        <w:keepNext/>
        <w:tabs>
          <w:tab w:val="right" w:pos="1843"/>
        </w:tabs>
        <w:ind w:left="1701" w:hanging="1699"/>
      </w:pPr>
      <w:r w:rsidRPr="00E9260E">
        <w:tab/>
        <w:t xml:space="preserve">(b) </w:t>
      </w:r>
      <w:r w:rsidR="00992351" w:rsidRPr="00E9260E">
        <w:t xml:space="preserve">to </w:t>
      </w:r>
      <w:r w:rsidR="006E6BE6" w:rsidRPr="00E9260E">
        <w:t>provide for the elimination and minimisation</w:t>
      </w:r>
      <w:r w:rsidR="007A2C16" w:rsidRPr="00E9260E">
        <w:t>,</w:t>
      </w:r>
      <w:r w:rsidR="006E6BE6" w:rsidRPr="00E9260E">
        <w:t xml:space="preserve"> so far as is reasonably</w:t>
      </w:r>
      <w:r w:rsidR="00FC5A40" w:rsidRPr="00E9260E">
        <w:t xml:space="preserve"> </w:t>
      </w:r>
      <w:r w:rsidR="00FC5A40" w:rsidRPr="00E9260E">
        <w:lastRenderedPageBreak/>
        <w:t>p</w:t>
      </w:r>
      <w:r w:rsidR="006E6BE6" w:rsidRPr="00E9260E">
        <w:t>racticable, of impacts from petroleum operation</w:t>
      </w:r>
      <w:r w:rsidR="007A2C16" w:rsidRPr="00E9260E">
        <w:t>s</w:t>
      </w:r>
      <w:r w:rsidR="006E6BE6" w:rsidRPr="00E9260E">
        <w:t xml:space="preserve"> on local communities</w:t>
      </w:r>
      <w:r w:rsidR="00B7208F" w:rsidRPr="00E9260E">
        <w:t>; and</w:t>
      </w:r>
      <w:r w:rsidR="006E6BE6" w:rsidRPr="00E9260E">
        <w:t xml:space="preserve"> </w:t>
      </w:r>
    </w:p>
    <w:p w14:paraId="7A2DE2E5" w14:textId="56C289DC" w:rsidR="00B7208F" w:rsidRPr="00E9260E" w:rsidRDefault="00780F40" w:rsidP="00780F40">
      <w:pPr>
        <w:pStyle w:val="DraftHeading2"/>
        <w:keepNext/>
        <w:tabs>
          <w:tab w:val="right" w:pos="1843"/>
        </w:tabs>
        <w:ind w:left="1701" w:hanging="1699"/>
      </w:pPr>
      <w:r w:rsidRPr="00E9260E">
        <w:tab/>
        <w:t xml:space="preserve">(c) </w:t>
      </w:r>
      <w:r w:rsidR="007157C2" w:rsidRPr="00E9260E">
        <w:t xml:space="preserve">to </w:t>
      </w:r>
      <w:r w:rsidR="006E6BE6" w:rsidRPr="00E9260E">
        <w:t>ensure effective engagement by authority holders with the community over the life</w:t>
      </w:r>
      <w:r w:rsidR="00F12067" w:rsidRPr="00E9260E">
        <w:t xml:space="preserve"> </w:t>
      </w:r>
      <w:r w:rsidR="006E6BE6" w:rsidRPr="00E9260E">
        <w:t xml:space="preserve">of </w:t>
      </w:r>
      <w:proofErr w:type="gramStart"/>
      <w:r w:rsidR="006E6BE6" w:rsidRPr="00E9260E">
        <w:t>a</w:t>
      </w:r>
      <w:proofErr w:type="gramEnd"/>
      <w:r w:rsidR="006E6BE6" w:rsidRPr="00E9260E">
        <w:t xml:space="preserve"> </w:t>
      </w:r>
      <w:r w:rsidR="000C0495" w:rsidRPr="00E9260E">
        <w:t>authority</w:t>
      </w:r>
      <w:r w:rsidR="00B7208F" w:rsidRPr="00E9260E">
        <w:t>; and</w:t>
      </w:r>
      <w:r w:rsidR="006E6BE6" w:rsidRPr="00E9260E">
        <w:t xml:space="preserve">  </w:t>
      </w:r>
    </w:p>
    <w:p w14:paraId="41D91F42" w14:textId="05AC6744" w:rsidR="00744694" w:rsidRPr="00E9260E" w:rsidRDefault="00780F40" w:rsidP="00780F40">
      <w:pPr>
        <w:pStyle w:val="DraftHeading2"/>
        <w:keepNext/>
        <w:tabs>
          <w:tab w:val="right" w:pos="1843"/>
        </w:tabs>
        <w:ind w:left="1701" w:hanging="1699"/>
      </w:pPr>
      <w:r w:rsidRPr="00E9260E">
        <w:tab/>
        <w:t xml:space="preserve">(d) </w:t>
      </w:r>
      <w:r w:rsidR="00561D43" w:rsidRPr="00E9260E">
        <w:t xml:space="preserve">to </w:t>
      </w:r>
      <w:r w:rsidR="00744694" w:rsidRPr="00E9260E">
        <w:t>provide for the effective management of petroleum reservoirs and petroleum storage reservoirs; and</w:t>
      </w:r>
    </w:p>
    <w:p w14:paraId="30FF51B8" w14:textId="691CB16C" w:rsidR="00B7208F" w:rsidRPr="00E9260E" w:rsidRDefault="00780F40" w:rsidP="00397FC3">
      <w:pPr>
        <w:pStyle w:val="DraftHeading2"/>
        <w:keepNext/>
        <w:tabs>
          <w:tab w:val="right" w:pos="1843"/>
        </w:tabs>
        <w:ind w:left="1701" w:hanging="1699"/>
      </w:pPr>
      <w:r w:rsidRPr="00E9260E">
        <w:tab/>
        <w:t xml:space="preserve">(e) </w:t>
      </w:r>
      <w:r w:rsidR="006E6BE6" w:rsidRPr="00E9260E">
        <w:t>to prescribe</w:t>
      </w:r>
      <w:r w:rsidR="00176428" w:rsidRPr="00E9260E">
        <w:t xml:space="preserve"> </w:t>
      </w:r>
      <w:r w:rsidR="006E6BE6" w:rsidRPr="00E9260E">
        <w:t>requirements for operation plans, storage development plans</w:t>
      </w:r>
      <w:r w:rsidR="00F47307" w:rsidRPr="00E9260E">
        <w:t xml:space="preserve"> </w:t>
      </w:r>
      <w:r w:rsidR="006E6BE6" w:rsidRPr="00E9260E">
        <w:t>and petroleum production development plans</w:t>
      </w:r>
      <w:r w:rsidR="00B7208F" w:rsidRPr="00E9260E">
        <w:t>;</w:t>
      </w:r>
      <w:r w:rsidR="006E6BE6" w:rsidRPr="00E9260E">
        <w:t xml:space="preserve"> </w:t>
      </w:r>
      <w:r w:rsidR="00C54B0C" w:rsidRPr="00E9260E">
        <w:t>and</w:t>
      </w:r>
      <w:r w:rsidR="006E6BE6" w:rsidRPr="00E9260E">
        <w:t xml:space="preserve"> </w:t>
      </w:r>
    </w:p>
    <w:p w14:paraId="3ADE0894" w14:textId="1C5F723C" w:rsidR="006E6BE6" w:rsidRPr="00E9260E" w:rsidRDefault="00E64FFF" w:rsidP="00397FC3">
      <w:pPr>
        <w:pStyle w:val="DraftHeading2"/>
        <w:keepNext/>
        <w:tabs>
          <w:tab w:val="right" w:pos="1843"/>
        </w:tabs>
        <w:ind w:left="1701" w:hanging="1699"/>
      </w:pPr>
      <w:r w:rsidRPr="00E9260E">
        <w:tab/>
      </w:r>
      <w:r w:rsidR="001137FC" w:rsidRPr="00E9260E">
        <w:t>(</w:t>
      </w:r>
      <w:r w:rsidR="00A542EE" w:rsidRPr="00E9260E">
        <w:t>f</w:t>
      </w:r>
      <w:r w:rsidR="001137FC" w:rsidRPr="00E9260E">
        <w:t xml:space="preserve">) </w:t>
      </w:r>
      <w:r w:rsidR="005021EC" w:rsidRPr="00E9260E">
        <w:t xml:space="preserve">to prescribe </w:t>
      </w:r>
      <w:r w:rsidR="006E6BE6" w:rsidRPr="00E9260E">
        <w:t>requirements for</w:t>
      </w:r>
      <w:r w:rsidR="00227678" w:rsidRPr="00E9260E">
        <w:br/>
        <w:t xml:space="preserve"> </w:t>
      </w:r>
      <w:r w:rsidR="006E6BE6" w:rsidRPr="00E9260E">
        <w:t>applications</w:t>
      </w:r>
      <w:r w:rsidR="00A51BEB" w:rsidRPr="00E9260E">
        <w:t xml:space="preserve"> for</w:t>
      </w:r>
      <w:r w:rsidR="005021EC" w:rsidRPr="00E9260E">
        <w:t>,</w:t>
      </w:r>
      <w:r w:rsidR="006E6BE6" w:rsidRPr="00E9260E">
        <w:t xml:space="preserve"> and notices of</w:t>
      </w:r>
      <w:r w:rsidR="005021EC" w:rsidRPr="00E9260E">
        <w:t>,</w:t>
      </w:r>
      <w:r w:rsidR="00227678" w:rsidRPr="00E9260E">
        <w:br/>
        <w:t xml:space="preserve"> </w:t>
      </w:r>
      <w:r w:rsidR="006E6BE6" w:rsidRPr="00E9260E">
        <w:t>applications</w:t>
      </w:r>
      <w:r w:rsidR="005021EC" w:rsidRPr="00E9260E">
        <w:t>;</w:t>
      </w:r>
      <w:r w:rsidR="001137FC" w:rsidRPr="00E9260E">
        <w:t xml:space="preserve"> </w:t>
      </w:r>
      <w:r w:rsidR="005021EC" w:rsidRPr="00E9260E">
        <w:t>and</w:t>
      </w:r>
    </w:p>
    <w:p w14:paraId="2637F63C" w14:textId="6A96F9E8" w:rsidR="001137FC" w:rsidRPr="00E9260E" w:rsidRDefault="00E15012" w:rsidP="00397FC3">
      <w:pPr>
        <w:pStyle w:val="DraftHeading2"/>
        <w:keepNext/>
        <w:tabs>
          <w:tab w:val="right" w:pos="1843"/>
        </w:tabs>
        <w:ind w:left="1701" w:hanging="1699"/>
      </w:pPr>
      <w:r w:rsidRPr="00E9260E">
        <w:tab/>
      </w:r>
      <w:r w:rsidR="001137FC" w:rsidRPr="00E9260E">
        <w:t>(</w:t>
      </w:r>
      <w:r w:rsidR="00A542EE" w:rsidRPr="00E9260E">
        <w:t>g</w:t>
      </w:r>
      <w:r w:rsidR="001137FC" w:rsidRPr="00E9260E">
        <w:t xml:space="preserve">) </w:t>
      </w:r>
      <w:r w:rsidR="005021EC" w:rsidRPr="00E9260E">
        <w:t xml:space="preserve">to prescribe </w:t>
      </w:r>
      <w:r w:rsidR="006E6BE6" w:rsidRPr="00E9260E">
        <w:t>reporting requirements, including</w:t>
      </w:r>
      <w:r w:rsidR="009360C8" w:rsidRPr="00E9260E">
        <w:t xml:space="preserve"> </w:t>
      </w:r>
      <w:r w:rsidR="006E6BE6" w:rsidRPr="00E9260E">
        <w:t>the information and samples</w:t>
      </w:r>
      <w:r w:rsidR="005021EC" w:rsidRPr="00E9260E">
        <w:t>,</w:t>
      </w:r>
      <w:r w:rsidR="006E6BE6" w:rsidRPr="00E9260E">
        <w:t xml:space="preserve"> that</w:t>
      </w:r>
      <w:r w:rsidR="00227678" w:rsidRPr="00E9260E">
        <w:t xml:space="preserve"> </w:t>
      </w:r>
      <w:r w:rsidR="006E6BE6" w:rsidRPr="00E9260E">
        <w:t>an authority holder must provide</w:t>
      </w:r>
      <w:r w:rsidR="009360C8" w:rsidRPr="00E9260E">
        <w:t xml:space="preserve"> </w:t>
      </w:r>
      <w:r w:rsidR="006E6BE6" w:rsidRPr="00E9260E">
        <w:t>to the Minister</w:t>
      </w:r>
      <w:r w:rsidR="005021EC" w:rsidRPr="00E9260E">
        <w:t>; and</w:t>
      </w:r>
    </w:p>
    <w:p w14:paraId="6E29E36F" w14:textId="6CA6E763" w:rsidR="006E6BE6" w:rsidRPr="00E9260E" w:rsidRDefault="00E15012" w:rsidP="00397FC3">
      <w:pPr>
        <w:pStyle w:val="DraftHeading2"/>
        <w:keepNext/>
        <w:tabs>
          <w:tab w:val="right" w:pos="1843"/>
        </w:tabs>
        <w:ind w:left="1701" w:hanging="1699"/>
      </w:pPr>
      <w:r w:rsidRPr="00E9260E">
        <w:tab/>
      </w:r>
      <w:r w:rsidR="001137FC" w:rsidRPr="00E9260E">
        <w:t>(</w:t>
      </w:r>
      <w:r w:rsidR="00A542EE" w:rsidRPr="00E9260E">
        <w:t>h</w:t>
      </w:r>
      <w:r w:rsidR="001137FC" w:rsidRPr="00E9260E">
        <w:t>)</w:t>
      </w:r>
      <w:r w:rsidR="00A542EE" w:rsidRPr="00E9260E">
        <w:t xml:space="preserve"> to provide for</w:t>
      </w:r>
      <w:r w:rsidR="001137FC" w:rsidRPr="00E9260E">
        <w:t xml:space="preserve"> </w:t>
      </w:r>
      <w:r w:rsidR="006E6BE6" w:rsidRPr="00E9260E">
        <w:t>various administrative matters,</w:t>
      </w:r>
      <w:r w:rsidR="00227678" w:rsidRPr="00E9260E">
        <w:t xml:space="preserve"> </w:t>
      </w:r>
      <w:r w:rsidR="006E6BE6" w:rsidRPr="00E9260E">
        <w:t>fees and other requirements</w:t>
      </w:r>
      <w:r w:rsidR="009360C8" w:rsidRPr="00E9260E">
        <w:t xml:space="preserve"> </w:t>
      </w:r>
      <w:r w:rsidR="005021EC" w:rsidRPr="00E9260E">
        <w:t>of</w:t>
      </w:r>
      <w:r w:rsidR="006E6BE6" w:rsidRPr="00E9260E">
        <w:t xml:space="preserve"> the Act.</w:t>
      </w:r>
    </w:p>
    <w:p w14:paraId="6C0E0A6F" w14:textId="77777777" w:rsidR="00AB4D58" w:rsidRPr="00E9260E" w:rsidRDefault="00AB4D58" w:rsidP="009B4B5B">
      <w:pPr>
        <w:pStyle w:val="DraftHeading1"/>
        <w:keepNext/>
        <w:tabs>
          <w:tab w:val="right" w:pos="680"/>
        </w:tabs>
        <w:ind w:left="850" w:hanging="850"/>
      </w:pPr>
      <w:r w:rsidRPr="00E9260E">
        <w:tab/>
      </w:r>
      <w:bookmarkStart w:id="15" w:name="_Toc286993381"/>
      <w:bookmarkStart w:id="16" w:name="_Toc286993461"/>
      <w:bookmarkStart w:id="17" w:name="_Toc286993565"/>
      <w:bookmarkStart w:id="18" w:name="_Toc294514029"/>
      <w:r w:rsidRPr="00E9260E">
        <w:t>2</w:t>
      </w:r>
      <w:r w:rsidRPr="00E9260E">
        <w:tab/>
        <w:t>Authorising provision</w:t>
      </w:r>
      <w:bookmarkEnd w:id="15"/>
      <w:bookmarkEnd w:id="16"/>
      <w:bookmarkEnd w:id="17"/>
      <w:bookmarkEnd w:id="18"/>
    </w:p>
    <w:p w14:paraId="5723A2CA" w14:textId="5A07B2EE" w:rsidR="000817C2" w:rsidRPr="00E9260E" w:rsidRDefault="00AB4D58" w:rsidP="00397FC3">
      <w:pPr>
        <w:pStyle w:val="BodySectionSub"/>
        <w:keepNext/>
      </w:pPr>
      <w:r w:rsidRPr="00E9260E">
        <w:t xml:space="preserve">These Regulations are made under section 252 of the </w:t>
      </w:r>
      <w:r w:rsidRPr="00E9260E">
        <w:rPr>
          <w:b/>
        </w:rPr>
        <w:t>Petroleum Act 1998</w:t>
      </w:r>
      <w:r w:rsidRPr="00E9260E">
        <w:t>.</w:t>
      </w:r>
    </w:p>
    <w:p w14:paraId="0111A912" w14:textId="77777777" w:rsidR="00AB4D58" w:rsidRPr="00E9260E" w:rsidRDefault="00AB4D58" w:rsidP="009B4B5B">
      <w:pPr>
        <w:pStyle w:val="DraftHeading1"/>
        <w:tabs>
          <w:tab w:val="right" w:pos="680"/>
        </w:tabs>
        <w:ind w:left="850" w:hanging="850"/>
      </w:pPr>
      <w:r w:rsidRPr="00E9260E">
        <w:tab/>
      </w:r>
      <w:bookmarkStart w:id="19" w:name="_Toc286993382"/>
      <w:bookmarkStart w:id="20" w:name="_Toc286993462"/>
      <w:bookmarkStart w:id="21" w:name="_Toc286993566"/>
      <w:bookmarkStart w:id="22" w:name="_Toc294514030"/>
      <w:r w:rsidRPr="00E9260E">
        <w:t>3</w:t>
      </w:r>
      <w:r w:rsidRPr="00E9260E">
        <w:tab/>
        <w:t>Commencement</w:t>
      </w:r>
      <w:bookmarkEnd w:id="19"/>
      <w:bookmarkEnd w:id="20"/>
      <w:bookmarkEnd w:id="21"/>
      <w:bookmarkEnd w:id="22"/>
    </w:p>
    <w:p w14:paraId="1D8FC5C6" w14:textId="51DE7B01" w:rsidR="00AB4D58" w:rsidRPr="00E9260E" w:rsidRDefault="00AB4D58" w:rsidP="009B4B5B">
      <w:pPr>
        <w:pStyle w:val="BodySectionSub"/>
      </w:pPr>
      <w:r w:rsidRPr="00E9260E">
        <w:t xml:space="preserve">These Regulations come into operation on </w:t>
      </w:r>
      <w:r w:rsidR="003C192E" w:rsidRPr="00E9260E">
        <w:t>[</w:t>
      </w:r>
      <w:r w:rsidR="00FD1DBC" w:rsidRPr="00E9260E">
        <w:t>insert date]</w:t>
      </w:r>
    </w:p>
    <w:p w14:paraId="2FA2F32E" w14:textId="77777777" w:rsidR="00AB4D58" w:rsidRPr="00E9260E" w:rsidRDefault="00AB4D58" w:rsidP="009B4B5B">
      <w:pPr>
        <w:pStyle w:val="DraftHeading1"/>
        <w:tabs>
          <w:tab w:val="right" w:pos="680"/>
        </w:tabs>
        <w:ind w:left="850" w:hanging="850"/>
      </w:pPr>
      <w:r w:rsidRPr="00E9260E">
        <w:tab/>
      </w:r>
      <w:bookmarkStart w:id="23" w:name="_Toc286993383"/>
      <w:bookmarkStart w:id="24" w:name="_Toc286993463"/>
      <w:bookmarkStart w:id="25" w:name="_Toc286993567"/>
      <w:bookmarkStart w:id="26" w:name="_Toc294514031"/>
      <w:r w:rsidRPr="00E9260E">
        <w:t>4</w:t>
      </w:r>
      <w:r w:rsidRPr="00E9260E">
        <w:tab/>
        <w:t>Revocation</w:t>
      </w:r>
      <w:bookmarkEnd w:id="23"/>
      <w:bookmarkEnd w:id="24"/>
      <w:bookmarkEnd w:id="25"/>
      <w:bookmarkEnd w:id="26"/>
    </w:p>
    <w:p w14:paraId="4395A36B" w14:textId="5F21B3B2" w:rsidR="00AB4D58" w:rsidRPr="00E9260E" w:rsidRDefault="00AB4D58" w:rsidP="009B4B5B">
      <w:pPr>
        <w:pStyle w:val="BodySectionSub"/>
      </w:pPr>
      <w:r w:rsidRPr="00E9260E">
        <w:t xml:space="preserve">The Petroleum </w:t>
      </w:r>
      <w:r w:rsidR="00BB012A" w:rsidRPr="00E9260E">
        <w:t xml:space="preserve">Interim </w:t>
      </w:r>
      <w:r w:rsidRPr="00E9260E">
        <w:t>Regulations 20</w:t>
      </w:r>
      <w:r w:rsidR="00BB012A" w:rsidRPr="00E9260E">
        <w:t>21</w:t>
      </w:r>
      <w:r w:rsidR="003B327B" w:rsidRPr="00E9260E">
        <w:rPr>
          <w:vertAlign w:val="superscript"/>
        </w:rPr>
        <w:t>1</w:t>
      </w:r>
      <w:r w:rsidRPr="00E9260E">
        <w:t xml:space="preserve"> are </w:t>
      </w:r>
      <w:r w:rsidRPr="00E9260E">
        <w:rPr>
          <w:b/>
        </w:rPr>
        <w:t>revoked</w:t>
      </w:r>
      <w:r w:rsidRPr="00E9260E">
        <w:t>.</w:t>
      </w:r>
      <w:r w:rsidR="006E6BE6" w:rsidRPr="00E9260E">
        <w:t xml:space="preserve">  </w:t>
      </w:r>
    </w:p>
    <w:p w14:paraId="250D1F8B" w14:textId="77777777" w:rsidR="00884A23" w:rsidRPr="00E9260E" w:rsidRDefault="00884A23" w:rsidP="00884A23">
      <w:pPr>
        <w:pStyle w:val="DraftHeading1"/>
        <w:tabs>
          <w:tab w:val="right" w:pos="680"/>
        </w:tabs>
        <w:ind w:left="850" w:hanging="850"/>
      </w:pPr>
      <w:r w:rsidRPr="00E9260E">
        <w:tab/>
        <w:t>5</w:t>
      </w:r>
      <w:r w:rsidRPr="00E9260E">
        <w:tab/>
        <w:t>Definitions</w:t>
      </w:r>
    </w:p>
    <w:p w14:paraId="57B17169" w14:textId="5B5A9BC3" w:rsidR="00884A23" w:rsidRPr="00E9260E" w:rsidRDefault="00884A23" w:rsidP="00884A23">
      <w:pPr>
        <w:pStyle w:val="DraftHeading1"/>
        <w:tabs>
          <w:tab w:val="right" w:pos="680"/>
        </w:tabs>
        <w:ind w:left="850" w:hanging="850"/>
        <w:rPr>
          <w:b w:val="0"/>
          <w:bCs/>
        </w:rPr>
      </w:pPr>
      <w:r w:rsidRPr="00E9260E">
        <w:tab/>
      </w:r>
      <w:r w:rsidRPr="00E9260E">
        <w:tab/>
      </w:r>
      <w:r w:rsidRPr="00E9260E">
        <w:rPr>
          <w:b w:val="0"/>
          <w:bCs/>
        </w:rPr>
        <w:t>In these Regulations—</w:t>
      </w:r>
    </w:p>
    <w:p w14:paraId="4E595BE7" w14:textId="77777777" w:rsidR="00AB4D58" w:rsidRPr="00E9260E" w:rsidRDefault="00AB4D58" w:rsidP="009B4B5B">
      <w:pPr>
        <w:pStyle w:val="DraftDefinition2"/>
      </w:pPr>
      <w:r w:rsidRPr="00E9260E">
        <w:rPr>
          <w:b/>
          <w:i/>
        </w:rPr>
        <w:lastRenderedPageBreak/>
        <w:t>ancillary equipment</w:t>
      </w:r>
      <w:r w:rsidRPr="00E9260E">
        <w:t>, in relation to a well, includes—</w:t>
      </w:r>
    </w:p>
    <w:p w14:paraId="552787BB" w14:textId="77777777" w:rsidR="00AB4D58" w:rsidRPr="00E9260E" w:rsidRDefault="00AB4D58" w:rsidP="009B4B5B">
      <w:pPr>
        <w:pStyle w:val="DraftHeading4"/>
        <w:tabs>
          <w:tab w:val="right" w:pos="2268"/>
        </w:tabs>
        <w:ind w:left="2381" w:hanging="2381"/>
      </w:pPr>
      <w:r w:rsidRPr="00E9260E">
        <w:tab/>
        <w:t>(a)</w:t>
      </w:r>
      <w:r w:rsidRPr="00E9260E">
        <w:tab/>
        <w:t>equipment located downhole; and</w:t>
      </w:r>
    </w:p>
    <w:p w14:paraId="688EF077" w14:textId="5B4CB079" w:rsidR="00AB4D58" w:rsidRPr="00E9260E" w:rsidRDefault="00AB4D58" w:rsidP="009B4B5B">
      <w:pPr>
        <w:pStyle w:val="DraftHeading4"/>
        <w:tabs>
          <w:tab w:val="right" w:pos="2268"/>
        </w:tabs>
        <w:ind w:left="2381" w:hanging="2381"/>
      </w:pPr>
      <w:r w:rsidRPr="00E9260E">
        <w:tab/>
        <w:t>(b)</w:t>
      </w:r>
      <w:r w:rsidRPr="00E9260E">
        <w:tab/>
      </w:r>
      <w:r w:rsidR="009B364D" w:rsidRPr="00E9260E">
        <w:t>pressure control equipment; and</w:t>
      </w:r>
    </w:p>
    <w:p w14:paraId="4EABF5C6" w14:textId="3916347B" w:rsidR="00AB4D58" w:rsidRPr="00E9260E" w:rsidRDefault="00AB4D58" w:rsidP="009B4B5B">
      <w:pPr>
        <w:pStyle w:val="DraftHeading4"/>
        <w:tabs>
          <w:tab w:val="right" w:pos="2268"/>
        </w:tabs>
        <w:ind w:left="2381" w:hanging="2381"/>
      </w:pPr>
      <w:r w:rsidRPr="00E9260E">
        <w:tab/>
        <w:t>(c)</w:t>
      </w:r>
      <w:r w:rsidRPr="00E9260E">
        <w:tab/>
        <w:t>a well-head;</w:t>
      </w:r>
    </w:p>
    <w:p w14:paraId="67CBD26C" w14:textId="18EA8FDF" w:rsidR="00CC6B8D" w:rsidRPr="00E9260E" w:rsidRDefault="009B319A" w:rsidP="009B4B5B">
      <w:pPr>
        <w:pStyle w:val="DraftDefinition2"/>
      </w:pPr>
      <w:r w:rsidRPr="00E9260E">
        <w:rPr>
          <w:b/>
          <w:bCs/>
          <w:i/>
          <w:iCs/>
        </w:rPr>
        <w:t>authority number</w:t>
      </w:r>
      <w:r w:rsidRPr="00E9260E">
        <w:rPr>
          <w:i/>
          <w:iCs/>
        </w:rPr>
        <w:t xml:space="preserve"> </w:t>
      </w:r>
      <w:r w:rsidRPr="00E9260E">
        <w:t>means the unique identification</w:t>
      </w:r>
      <w:r w:rsidRPr="00E9260E">
        <w:br/>
        <w:t xml:space="preserve">number designated by the Minister for </w:t>
      </w:r>
      <w:r w:rsidR="00795E8E" w:rsidRPr="00E9260E">
        <w:t>an</w:t>
      </w:r>
      <w:r w:rsidRPr="00E9260E">
        <w:br/>
        <w:t>authority;</w:t>
      </w:r>
      <w:r w:rsidRPr="00E9260E" w:rsidDel="002A2BA4">
        <w:t xml:space="preserve"> </w:t>
      </w:r>
    </w:p>
    <w:p w14:paraId="36008007" w14:textId="2D1E9317" w:rsidR="00AB4D58" w:rsidRPr="00E9260E" w:rsidRDefault="00AB4D58" w:rsidP="009B4B5B">
      <w:pPr>
        <w:pStyle w:val="DraftDefinition2"/>
      </w:pPr>
      <w:r w:rsidRPr="00E9260E">
        <w:rPr>
          <w:b/>
          <w:bCs/>
          <w:i/>
          <w:iCs/>
        </w:rPr>
        <w:t xml:space="preserve">environmental legislation </w:t>
      </w:r>
      <w:r w:rsidRPr="00E9260E">
        <w:t>means an Act of the State or the Commonwealth or any instrument made or issued under or for the purpose of those Acts that relates to the protection of the environment;</w:t>
      </w:r>
    </w:p>
    <w:p w14:paraId="4C3C50E1" w14:textId="40F7AFBC" w:rsidR="00AB4D58" w:rsidRPr="00E9260E" w:rsidRDefault="00AB4D58" w:rsidP="009B4B5B">
      <w:pPr>
        <w:pStyle w:val="Defintion"/>
        <w:tabs>
          <w:tab w:val="clear" w:pos="851"/>
          <w:tab w:val="clear" w:pos="1361"/>
          <w:tab w:val="clear" w:pos="1871"/>
          <w:tab w:val="clear" w:pos="2381"/>
          <w:tab w:val="clear" w:pos="2892"/>
          <w:tab w:val="clear" w:pos="3402"/>
        </w:tabs>
      </w:pPr>
      <w:r w:rsidRPr="00E9260E">
        <w:rPr>
          <w:b/>
          <w:i/>
        </w:rPr>
        <w:t>facility</w:t>
      </w:r>
      <w:r w:rsidR="00CC1355" w:rsidRPr="00E9260E">
        <w:t xml:space="preserve"> </w:t>
      </w:r>
      <w:r w:rsidRPr="00E9260E">
        <w:t>means a structure that—</w:t>
      </w:r>
    </w:p>
    <w:p w14:paraId="40F79464" w14:textId="791DA86B" w:rsidR="00AB4D58" w:rsidRPr="00E9260E" w:rsidRDefault="00AB4D58" w:rsidP="00397FC3">
      <w:pPr>
        <w:pStyle w:val="DraftHeading4"/>
        <w:numPr>
          <w:ilvl w:val="0"/>
          <w:numId w:val="78"/>
        </w:numPr>
        <w:tabs>
          <w:tab w:val="right" w:pos="2268"/>
        </w:tabs>
      </w:pPr>
      <w:r w:rsidRPr="00E9260E">
        <w:t xml:space="preserve">is used or constructed for the purpose of recovering </w:t>
      </w:r>
      <w:r w:rsidR="008E0DA3" w:rsidRPr="00E9260E">
        <w:t xml:space="preserve">or storing </w:t>
      </w:r>
      <w:r w:rsidRPr="00E9260E">
        <w:t>petroleum; or</w:t>
      </w:r>
    </w:p>
    <w:p w14:paraId="2430AE5B" w14:textId="6E512A0B" w:rsidR="001271E5" w:rsidRPr="00E9260E" w:rsidRDefault="001271E5" w:rsidP="001271E5">
      <w:pPr>
        <w:pStyle w:val="DraftHeading4"/>
        <w:tabs>
          <w:tab w:val="right" w:pos="2268"/>
        </w:tabs>
        <w:ind w:left="2381" w:hanging="2381"/>
      </w:pPr>
      <w:r w:rsidRPr="00E9260E">
        <w:tab/>
        <w:t xml:space="preserve">                                 (b)  is used or constructed for the purpose of monitoring impacts from production or storage wells; or</w:t>
      </w:r>
    </w:p>
    <w:p w14:paraId="4721A7BD" w14:textId="01D30B02" w:rsidR="00780F40" w:rsidRPr="00E9260E" w:rsidRDefault="00AB4D58" w:rsidP="00780F40">
      <w:pPr>
        <w:pStyle w:val="DraftHeading4"/>
        <w:tabs>
          <w:tab w:val="right" w:pos="2268"/>
        </w:tabs>
        <w:ind w:left="2381" w:hanging="2381"/>
      </w:pPr>
      <w:r w:rsidRPr="00E9260E">
        <w:tab/>
        <w:t>(</w:t>
      </w:r>
      <w:r w:rsidR="001271E5" w:rsidRPr="00E9260E">
        <w:t>c</w:t>
      </w:r>
      <w:r w:rsidRPr="00E9260E">
        <w:t>)</w:t>
      </w:r>
      <w:r w:rsidRPr="00E9260E">
        <w:tab/>
        <w:t>carries, contains or includes</w:t>
      </w:r>
      <w:r w:rsidR="00780F40" w:rsidRPr="00E9260E">
        <w:t>—</w:t>
      </w:r>
    </w:p>
    <w:p w14:paraId="73B6F0D4" w14:textId="132EA964" w:rsidR="00C2681B" w:rsidRPr="00E9260E" w:rsidRDefault="00C2681B" w:rsidP="009B4B5B">
      <w:pPr>
        <w:pStyle w:val="DraftHeading4"/>
        <w:tabs>
          <w:tab w:val="right" w:pos="2268"/>
        </w:tabs>
        <w:ind w:left="2381" w:hanging="2381"/>
      </w:pPr>
      <w:r w:rsidRPr="00E9260E">
        <w:t xml:space="preserve">                                       </w:t>
      </w:r>
      <w:r w:rsidR="0075037F" w:rsidRPr="00E9260E">
        <w:t xml:space="preserve"> </w:t>
      </w:r>
      <w:r w:rsidRPr="00E9260E">
        <w:t>(i)</w:t>
      </w:r>
      <w:r w:rsidR="00AB4D58" w:rsidRPr="00E9260E">
        <w:t xml:space="preserve"> </w:t>
      </w:r>
      <w:r w:rsidR="00542538" w:rsidRPr="00E9260E">
        <w:t xml:space="preserve"> </w:t>
      </w:r>
      <w:r w:rsidR="00AB4D58" w:rsidRPr="00E9260E">
        <w:t>equipment for the drilling,</w:t>
      </w:r>
      <w:r w:rsidRPr="00E9260E">
        <w:br/>
        <w:t xml:space="preserve">   </w:t>
      </w:r>
      <w:r w:rsidR="0075037F" w:rsidRPr="00E9260E">
        <w:t xml:space="preserve"> </w:t>
      </w:r>
      <w:r w:rsidR="00542538" w:rsidRPr="00E9260E">
        <w:t xml:space="preserve"> </w:t>
      </w:r>
      <w:r w:rsidRPr="00E9260E">
        <w:t xml:space="preserve"> </w:t>
      </w:r>
      <w:r w:rsidR="00AB4D58" w:rsidRPr="00E9260E">
        <w:t>modification, maintenance or repair</w:t>
      </w:r>
      <w:r w:rsidRPr="00E9260E">
        <w:br/>
        <w:t xml:space="preserve">   </w:t>
      </w:r>
      <w:r w:rsidR="00542538" w:rsidRPr="00E9260E">
        <w:t xml:space="preserve"> </w:t>
      </w:r>
      <w:r w:rsidR="0075037F" w:rsidRPr="00E9260E">
        <w:t xml:space="preserve"> </w:t>
      </w:r>
      <w:r w:rsidRPr="00E9260E">
        <w:t xml:space="preserve"> </w:t>
      </w:r>
      <w:r w:rsidR="00AB4D58" w:rsidRPr="00E9260E">
        <w:t>of a well or ancillary equipment</w:t>
      </w:r>
      <w:r w:rsidR="00782AD7" w:rsidRPr="00E9260E">
        <w:t>;</w:t>
      </w:r>
      <w:r w:rsidR="00A75AA1" w:rsidRPr="00E9260E">
        <w:t xml:space="preserve"> and</w:t>
      </w:r>
    </w:p>
    <w:p w14:paraId="0F72B989" w14:textId="07BC1851" w:rsidR="00542538" w:rsidRPr="00E9260E" w:rsidRDefault="00C2681B" w:rsidP="00C524CA">
      <w:pPr>
        <w:pStyle w:val="DraftHeading4"/>
        <w:tabs>
          <w:tab w:val="right" w:pos="2268"/>
        </w:tabs>
        <w:ind w:left="2381" w:hanging="2381"/>
      </w:pPr>
      <w:r w:rsidRPr="00E9260E">
        <w:t xml:space="preserve">                                      </w:t>
      </w:r>
      <w:r w:rsidR="00542538" w:rsidRPr="00E9260E">
        <w:t xml:space="preserve"> </w:t>
      </w:r>
      <w:r w:rsidRPr="00E9260E">
        <w:t>(ii)</w:t>
      </w:r>
      <w:r w:rsidR="00584362" w:rsidRPr="00E9260E">
        <w:t xml:space="preserve"> </w:t>
      </w:r>
      <w:r w:rsidR="00542538" w:rsidRPr="00E9260E">
        <w:t xml:space="preserve"> </w:t>
      </w:r>
      <w:r w:rsidR="00584362" w:rsidRPr="00E9260E">
        <w:t>gas plants</w:t>
      </w:r>
      <w:r w:rsidR="002F0A7C" w:rsidRPr="00E9260E">
        <w:t>;</w:t>
      </w:r>
      <w:r w:rsidR="00A75AA1" w:rsidRPr="00E9260E">
        <w:t xml:space="preserve"> and</w:t>
      </w:r>
    </w:p>
    <w:p w14:paraId="5221ED38" w14:textId="6CC448C4" w:rsidR="00C524CA" w:rsidRPr="00E9260E" w:rsidRDefault="00542538" w:rsidP="00C524CA">
      <w:pPr>
        <w:pStyle w:val="DraftHeading4"/>
        <w:tabs>
          <w:tab w:val="right" w:pos="2268"/>
        </w:tabs>
        <w:ind w:left="2381" w:hanging="2381"/>
      </w:pPr>
      <w:r w:rsidRPr="00E9260E">
        <w:t xml:space="preserve">                                      </w:t>
      </w:r>
      <w:r w:rsidR="007E3EC0" w:rsidRPr="00E9260E">
        <w:t>(iii)</w:t>
      </w:r>
      <w:r w:rsidRPr="00E9260E">
        <w:t xml:space="preserve">  </w:t>
      </w:r>
      <w:r w:rsidR="00584362" w:rsidRPr="00E9260E">
        <w:t>compression plants</w:t>
      </w:r>
      <w:r w:rsidR="007E3EC0" w:rsidRPr="00E9260E">
        <w:t>;</w:t>
      </w:r>
      <w:r w:rsidR="00A75AA1" w:rsidRPr="00E9260E">
        <w:t xml:space="preserve"> and</w:t>
      </w:r>
      <w:r w:rsidR="00584362" w:rsidRPr="00E9260E">
        <w:t xml:space="preserve"> </w:t>
      </w:r>
    </w:p>
    <w:p w14:paraId="01691A09" w14:textId="0DC08D29" w:rsidR="00782AD7" w:rsidRPr="00E9260E" w:rsidRDefault="00542538" w:rsidP="009B4B5B">
      <w:pPr>
        <w:pStyle w:val="DraftHeading4"/>
        <w:tabs>
          <w:tab w:val="right" w:pos="2268"/>
        </w:tabs>
        <w:ind w:left="2381" w:hanging="2381"/>
      </w:pPr>
      <w:r w:rsidRPr="00E9260E">
        <w:t xml:space="preserve">                                      </w:t>
      </w:r>
      <w:r w:rsidR="00C524CA" w:rsidRPr="00E9260E">
        <w:t xml:space="preserve">(iv)  </w:t>
      </w:r>
      <w:r w:rsidR="00584362" w:rsidRPr="00E9260E">
        <w:t>metering</w:t>
      </w:r>
      <w:r w:rsidR="00C2681B" w:rsidRPr="00E9260E">
        <w:t xml:space="preserve"> </w:t>
      </w:r>
      <w:r w:rsidR="00584362" w:rsidRPr="00E9260E">
        <w:t>stations</w:t>
      </w:r>
      <w:r w:rsidR="00AB4D58" w:rsidRPr="00E9260E">
        <w:t>;</w:t>
      </w:r>
      <w:r w:rsidR="008420D5" w:rsidRPr="00E9260E">
        <w:t xml:space="preserve"> and</w:t>
      </w:r>
    </w:p>
    <w:p w14:paraId="1BE70339" w14:textId="1FCF3F7D" w:rsidR="00782AD7" w:rsidRPr="00E9260E" w:rsidRDefault="00782AD7" w:rsidP="009B4B5B">
      <w:pPr>
        <w:pStyle w:val="DraftHeading4"/>
        <w:tabs>
          <w:tab w:val="right" w:pos="2268"/>
        </w:tabs>
        <w:ind w:left="2381" w:hanging="2381"/>
      </w:pPr>
      <w:r w:rsidRPr="00E9260E">
        <w:t xml:space="preserve">                                   </w:t>
      </w:r>
      <w:r w:rsidR="00542538" w:rsidRPr="00E9260E">
        <w:t xml:space="preserve">  </w:t>
      </w:r>
      <w:r w:rsidRPr="00E9260E">
        <w:t xml:space="preserve">  (</w:t>
      </w:r>
      <w:r w:rsidR="00C524CA" w:rsidRPr="00E9260E">
        <w:t>v</w:t>
      </w:r>
      <w:r w:rsidRPr="00E9260E">
        <w:t xml:space="preserve">) </w:t>
      </w:r>
      <w:r w:rsidR="00542538" w:rsidRPr="00E9260E">
        <w:t xml:space="preserve"> </w:t>
      </w:r>
      <w:r w:rsidRPr="00E9260E">
        <w:t xml:space="preserve">gathering lines; and </w:t>
      </w:r>
    </w:p>
    <w:p w14:paraId="26E17B10" w14:textId="1EC14544" w:rsidR="00884A23" w:rsidRPr="00E9260E" w:rsidRDefault="00782AD7" w:rsidP="00915DF9">
      <w:pPr>
        <w:pStyle w:val="DraftHeading4"/>
        <w:tabs>
          <w:tab w:val="right" w:pos="2268"/>
        </w:tabs>
        <w:ind w:left="2381" w:hanging="2381"/>
      </w:pPr>
      <w:r w:rsidRPr="00E9260E">
        <w:t xml:space="preserve">                                    </w:t>
      </w:r>
      <w:r w:rsidR="00542538" w:rsidRPr="00E9260E">
        <w:t xml:space="preserve"> </w:t>
      </w:r>
      <w:r w:rsidRPr="00E9260E">
        <w:t xml:space="preserve"> (v</w:t>
      </w:r>
      <w:r w:rsidR="00C524CA" w:rsidRPr="00E9260E">
        <w:t>i</w:t>
      </w:r>
      <w:r w:rsidRPr="00E9260E">
        <w:t>)</w:t>
      </w:r>
      <w:r w:rsidR="00A94709" w:rsidRPr="00E9260E">
        <w:t xml:space="preserve"> </w:t>
      </w:r>
      <w:r w:rsidR="00542538" w:rsidRPr="00E9260E">
        <w:t xml:space="preserve"> </w:t>
      </w:r>
      <w:r w:rsidRPr="00E9260E">
        <w:t>survey equipment;</w:t>
      </w:r>
    </w:p>
    <w:p w14:paraId="10A51406" w14:textId="0DCBE7A5" w:rsidR="008876C3" w:rsidRPr="00E9260E" w:rsidRDefault="002A2BA4" w:rsidP="00274F4B">
      <w:pPr>
        <w:pStyle w:val="DraftDefinition2"/>
        <w:rPr>
          <w:b/>
          <w:bCs/>
          <w:i/>
          <w:iCs/>
        </w:rPr>
      </w:pPr>
      <w:r w:rsidRPr="00E9260E">
        <w:rPr>
          <w:b/>
          <w:bCs/>
          <w:i/>
          <w:iCs/>
        </w:rPr>
        <w:t xml:space="preserve"> </w:t>
      </w:r>
      <w:r w:rsidR="00445763" w:rsidRPr="00E9260E">
        <w:rPr>
          <w:b/>
          <w:bCs/>
          <w:i/>
          <w:iCs/>
        </w:rPr>
        <w:t xml:space="preserve">impact </w:t>
      </w:r>
      <w:r w:rsidR="00445763" w:rsidRPr="00E9260E">
        <w:t xml:space="preserve">means </w:t>
      </w:r>
      <w:r w:rsidR="008E0DA3" w:rsidRPr="00E9260E">
        <w:t xml:space="preserve">a </w:t>
      </w:r>
      <w:r w:rsidR="004302AC" w:rsidRPr="00E9260E">
        <w:t>negative effect of a</w:t>
      </w:r>
      <w:r w:rsidR="00DA5A54" w:rsidRPr="00E9260E">
        <w:t xml:space="preserve"> </w:t>
      </w:r>
      <w:r w:rsidRPr="00E9260E" w:rsidDel="00DA5A54">
        <w:br/>
      </w:r>
      <w:r w:rsidR="004302AC" w:rsidRPr="00E9260E">
        <w:t>petroleum</w:t>
      </w:r>
      <w:r w:rsidR="00445763" w:rsidRPr="00E9260E">
        <w:t xml:space="preserve"> operation that is </w:t>
      </w:r>
      <w:r w:rsidR="004302AC" w:rsidRPr="00E9260E">
        <w:t>reasonably</w:t>
      </w:r>
      <w:r w:rsidR="00DA5A54" w:rsidRPr="00E9260E">
        <w:t xml:space="preserve"> </w:t>
      </w:r>
      <w:r w:rsidR="00B22C26" w:rsidRPr="00E9260E" w:rsidDel="00DA5A54">
        <w:br/>
      </w:r>
      <w:r w:rsidR="00445763" w:rsidRPr="00E9260E">
        <w:t>predictable</w:t>
      </w:r>
      <w:r w:rsidR="00B22C26" w:rsidRPr="00E9260E">
        <w:t xml:space="preserve"> </w:t>
      </w:r>
      <w:r w:rsidR="004302AC" w:rsidRPr="00E9260E">
        <w:t xml:space="preserve">at the time that the </w:t>
      </w:r>
      <w:r w:rsidR="00B22C26" w:rsidRPr="00E9260E" w:rsidDel="005B1094">
        <w:br/>
      </w:r>
      <w:r w:rsidR="005B1094" w:rsidRPr="00E9260E">
        <w:lastRenderedPageBreak/>
        <w:t xml:space="preserve">application </w:t>
      </w:r>
      <w:r w:rsidR="00D60DFC" w:rsidRPr="00E9260E">
        <w:t>for</w:t>
      </w:r>
      <w:r w:rsidR="005B1094" w:rsidRPr="00E9260E">
        <w:t xml:space="preserve"> the</w:t>
      </w:r>
      <w:r w:rsidR="00DA5A54" w:rsidRPr="00E9260E">
        <w:t xml:space="preserve"> authority under which the operation is carried out is made;</w:t>
      </w:r>
      <w:r w:rsidR="005B1094" w:rsidRPr="00E9260E">
        <w:t xml:space="preserve"> </w:t>
      </w:r>
      <w:r w:rsidR="00DA5A54" w:rsidRPr="00E9260E">
        <w:t xml:space="preserve">                                       </w:t>
      </w:r>
    </w:p>
    <w:p w14:paraId="4B8FE152" w14:textId="77777777" w:rsidR="00AB4D58" w:rsidRPr="00E9260E" w:rsidRDefault="00AB4D58" w:rsidP="009B4B5B">
      <w:pPr>
        <w:pStyle w:val="ShoulderReference"/>
        <w:framePr w:wrap="around"/>
        <w:spacing w:before="120"/>
      </w:pPr>
      <w:r w:rsidRPr="00E9260E">
        <w:t>r. 5</w:t>
      </w:r>
    </w:p>
    <w:p w14:paraId="69C3DFE0" w14:textId="6D675DAC" w:rsidR="00AB4D58" w:rsidRPr="00E9260E" w:rsidRDefault="00AB4D58" w:rsidP="009B4B5B">
      <w:pPr>
        <w:pStyle w:val="DraftDefinition2"/>
      </w:pPr>
      <w:r w:rsidRPr="00E9260E">
        <w:rPr>
          <w:b/>
          <w:i/>
        </w:rPr>
        <w:t>practicable</w:t>
      </w:r>
      <w:r w:rsidR="004206BC" w:rsidRPr="00E9260E">
        <w:t>,</w:t>
      </w:r>
      <w:r w:rsidRPr="00E9260E">
        <w:t xml:space="preserve"> in relation to eliminating or minimising hazards and risks, means practicable having regard to</w:t>
      </w:r>
      <w:r w:rsidR="00384399" w:rsidRPr="00E9260E">
        <w:t>—</w:t>
      </w:r>
    </w:p>
    <w:p w14:paraId="1A709375" w14:textId="77777777" w:rsidR="00AB4D58" w:rsidRPr="00E9260E" w:rsidRDefault="00AB4D58" w:rsidP="009B4B5B">
      <w:pPr>
        <w:pStyle w:val="DraftHeading4"/>
        <w:tabs>
          <w:tab w:val="right" w:pos="2268"/>
        </w:tabs>
        <w:ind w:left="2381" w:hanging="2381"/>
      </w:pPr>
      <w:r w:rsidRPr="00E9260E">
        <w:tab/>
        <w:t>(a)</w:t>
      </w:r>
      <w:r w:rsidRPr="00E9260E">
        <w:tab/>
        <w:t>the severity of the hazard or risk; and</w:t>
      </w:r>
    </w:p>
    <w:p w14:paraId="6BD5A560" w14:textId="77777777" w:rsidR="00AB4D58" w:rsidRPr="00E9260E" w:rsidRDefault="00AB4D58" w:rsidP="009B4B5B">
      <w:pPr>
        <w:pStyle w:val="DraftHeading4"/>
        <w:tabs>
          <w:tab w:val="right" w:pos="2268"/>
        </w:tabs>
        <w:ind w:left="2381" w:hanging="2381"/>
      </w:pPr>
      <w:r w:rsidRPr="00E9260E">
        <w:tab/>
        <w:t>(b)</w:t>
      </w:r>
      <w:r w:rsidRPr="00E9260E">
        <w:tab/>
        <w:t>the state of knowledge about the hazard or risk; and</w:t>
      </w:r>
    </w:p>
    <w:p w14:paraId="7E3644B7" w14:textId="77777777" w:rsidR="00AB4D58" w:rsidRPr="00E9260E" w:rsidRDefault="00AB4D58" w:rsidP="009B4B5B">
      <w:pPr>
        <w:pStyle w:val="DraftHeading4"/>
        <w:tabs>
          <w:tab w:val="right" w:pos="2268"/>
        </w:tabs>
        <w:ind w:left="2381" w:hanging="2381"/>
      </w:pPr>
      <w:r w:rsidRPr="00E9260E">
        <w:tab/>
        <w:t>(c)</w:t>
      </w:r>
      <w:r w:rsidRPr="00E9260E">
        <w:tab/>
        <w:t>the availability and suitability of ways to eliminate or minimise that hazard or risk; and</w:t>
      </w:r>
    </w:p>
    <w:p w14:paraId="02F70F9A" w14:textId="6F2D40C0" w:rsidR="00AB4D58" w:rsidRPr="00E9260E" w:rsidRDefault="00AB4D58" w:rsidP="009B4B5B">
      <w:pPr>
        <w:pStyle w:val="DraftHeading4"/>
        <w:tabs>
          <w:tab w:val="right" w:pos="2268"/>
        </w:tabs>
        <w:ind w:left="2381" w:hanging="2381"/>
      </w:pPr>
      <w:r w:rsidRPr="00E9260E">
        <w:tab/>
        <w:t>(d)</w:t>
      </w:r>
      <w:r w:rsidRPr="00E9260E">
        <w:tab/>
        <w:t>the cost of eliminating or minimising that hazard or risk;</w:t>
      </w:r>
    </w:p>
    <w:p w14:paraId="361A0248" w14:textId="1BD8C6D8" w:rsidR="000E24DF" w:rsidRPr="00E9260E" w:rsidRDefault="000E24DF" w:rsidP="005F6B5F">
      <w:pPr>
        <w:pStyle w:val="DraftDefinition2"/>
        <w:rPr>
          <w:bCs/>
          <w:iCs/>
        </w:rPr>
      </w:pPr>
      <w:r w:rsidRPr="00E9260E">
        <w:rPr>
          <w:b/>
          <w:i/>
        </w:rPr>
        <w:t>rig release date</w:t>
      </w:r>
      <w:r w:rsidRPr="00E9260E">
        <w:rPr>
          <w:bCs/>
          <w:iCs/>
        </w:rPr>
        <w:t xml:space="preserve">, </w:t>
      </w:r>
      <w:r w:rsidR="00634054" w:rsidRPr="00E9260E">
        <w:rPr>
          <w:bCs/>
          <w:iCs/>
        </w:rPr>
        <w:t xml:space="preserve">in relation to </w:t>
      </w:r>
      <w:r w:rsidRPr="00E9260E">
        <w:rPr>
          <w:bCs/>
          <w:iCs/>
        </w:rPr>
        <w:t>a well, means the date on</w:t>
      </w:r>
      <w:r w:rsidR="00D97A8C" w:rsidRPr="00E9260E">
        <w:rPr>
          <w:bCs/>
          <w:iCs/>
        </w:rPr>
        <w:t xml:space="preserve"> </w:t>
      </w:r>
      <w:r w:rsidRPr="00E9260E">
        <w:rPr>
          <w:bCs/>
          <w:iCs/>
        </w:rPr>
        <w:t>which the drilling rig that was last used to drill the</w:t>
      </w:r>
      <w:r w:rsidR="00932E65" w:rsidRPr="00E9260E">
        <w:rPr>
          <w:bCs/>
          <w:iCs/>
        </w:rPr>
        <w:t xml:space="preserve"> </w:t>
      </w:r>
      <w:r w:rsidRPr="00E9260E">
        <w:rPr>
          <w:bCs/>
          <w:iCs/>
        </w:rPr>
        <w:t xml:space="preserve">well is moved so it is no longer above the well, </w:t>
      </w:r>
      <w:r w:rsidRPr="00E9260E" w:rsidDel="00D97A8C">
        <w:rPr>
          <w:bCs/>
          <w:iCs/>
        </w:rPr>
        <w:t>if</w:t>
      </w:r>
      <w:r w:rsidR="000A7C25" w:rsidRPr="00E9260E" w:rsidDel="00D97A8C">
        <w:rPr>
          <w:bCs/>
          <w:iCs/>
        </w:rPr>
        <w:t xml:space="preserve"> </w:t>
      </w:r>
      <w:r w:rsidRPr="00E9260E">
        <w:rPr>
          <w:bCs/>
          <w:iCs/>
        </w:rPr>
        <w:t>no further</w:t>
      </w:r>
      <w:r w:rsidR="000A7C25" w:rsidRPr="00E9260E">
        <w:rPr>
          <w:bCs/>
          <w:iCs/>
        </w:rPr>
        <w:t xml:space="preserve"> </w:t>
      </w:r>
      <w:r w:rsidRPr="00E9260E">
        <w:rPr>
          <w:bCs/>
          <w:iCs/>
        </w:rPr>
        <w:t>drilling of the well</w:t>
      </w:r>
      <w:r w:rsidR="00D97A8C" w:rsidRPr="00E9260E">
        <w:rPr>
          <w:bCs/>
          <w:iCs/>
        </w:rPr>
        <w:t xml:space="preserve"> is</w:t>
      </w:r>
      <w:r w:rsidRPr="00E9260E">
        <w:rPr>
          <w:bCs/>
          <w:iCs/>
        </w:rPr>
        <w:t xml:space="preserve"> to occur.</w:t>
      </w:r>
    </w:p>
    <w:p w14:paraId="2E2314EF" w14:textId="09DAD51A" w:rsidR="00343D86" w:rsidRPr="00E9260E" w:rsidRDefault="00445763" w:rsidP="00CE4D1C">
      <w:pPr>
        <w:pStyle w:val="DraftDefinition2"/>
      </w:pPr>
      <w:r w:rsidRPr="00E9260E">
        <w:rPr>
          <w:b/>
          <w:i/>
        </w:rPr>
        <w:t>r</w:t>
      </w:r>
      <w:r w:rsidR="00AB4D58" w:rsidRPr="00E9260E">
        <w:rPr>
          <w:b/>
          <w:i/>
        </w:rPr>
        <w:t>isk</w:t>
      </w:r>
      <w:r w:rsidR="00782AD7" w:rsidRPr="00E9260E">
        <w:rPr>
          <w:b/>
          <w:i/>
        </w:rPr>
        <w:t xml:space="preserve"> </w:t>
      </w:r>
      <w:r w:rsidR="00782AD7" w:rsidRPr="00E9260E">
        <w:t>means the</w:t>
      </w:r>
      <w:r w:rsidR="00816A80" w:rsidRPr="00E9260E">
        <w:t xml:space="preserve"> </w:t>
      </w:r>
      <w:r w:rsidR="00AB4D58" w:rsidRPr="00E9260E">
        <w:t>likelihood</w:t>
      </w:r>
      <w:r w:rsidR="00782AD7" w:rsidRPr="00E9260E">
        <w:t xml:space="preserve"> </w:t>
      </w:r>
      <w:r w:rsidR="00343D86" w:rsidRPr="00E9260E">
        <w:t>and</w:t>
      </w:r>
      <w:r w:rsidR="002B15C8" w:rsidRPr="00E9260E">
        <w:t xml:space="preserve"> </w:t>
      </w:r>
      <w:r w:rsidR="00782AD7" w:rsidRPr="00E9260E">
        <w:t>consequence</w:t>
      </w:r>
      <w:r w:rsidR="002B15C8" w:rsidRPr="00E9260E">
        <w:t xml:space="preserve"> </w:t>
      </w:r>
      <w:r w:rsidR="00782AD7" w:rsidRPr="00E9260E">
        <w:t>of a specific, undesired event occurring;</w:t>
      </w:r>
    </w:p>
    <w:p w14:paraId="6F1B5EEF" w14:textId="77777777" w:rsidR="00AB4D58" w:rsidRPr="00E9260E" w:rsidRDefault="00AB4D58" w:rsidP="009B4B5B">
      <w:pPr>
        <w:pStyle w:val="DraftDefinition2"/>
      </w:pPr>
      <w:r w:rsidRPr="00E9260E">
        <w:rPr>
          <w:b/>
          <w:i/>
        </w:rPr>
        <w:t xml:space="preserve">the </w:t>
      </w:r>
      <w:r w:rsidRPr="00E9260E">
        <w:rPr>
          <w:b/>
          <w:bCs/>
          <w:i/>
        </w:rPr>
        <w:t>Act</w:t>
      </w:r>
      <w:r w:rsidRPr="00E9260E">
        <w:t xml:space="preserve"> means the </w:t>
      </w:r>
      <w:r w:rsidRPr="00E9260E">
        <w:rPr>
          <w:b/>
        </w:rPr>
        <w:t>Petroleum Act 1998</w:t>
      </w:r>
      <w:r w:rsidRPr="00E9260E">
        <w:t>;</w:t>
      </w:r>
    </w:p>
    <w:p w14:paraId="0815F827" w14:textId="77777777" w:rsidR="00AB4D58" w:rsidRPr="00E9260E" w:rsidRDefault="00AB4D58" w:rsidP="009B4B5B">
      <w:pPr>
        <w:pStyle w:val="DraftDefinition2"/>
      </w:pPr>
      <w:r w:rsidRPr="00E9260E">
        <w:rPr>
          <w:b/>
          <w:i/>
        </w:rPr>
        <w:t>well activity</w:t>
      </w:r>
      <w:r w:rsidRPr="00E9260E">
        <w:t>, in relation to a well, means an activity carried out during the life of the well;</w:t>
      </w:r>
    </w:p>
    <w:p w14:paraId="4DDDB76D" w14:textId="2552DD9F" w:rsidR="00AB4D58" w:rsidRPr="00E9260E" w:rsidRDefault="00AB4D58" w:rsidP="009B4B5B">
      <w:pPr>
        <w:pStyle w:val="DraftDefinition2"/>
      </w:pPr>
      <w:r w:rsidRPr="00E9260E">
        <w:rPr>
          <w:b/>
          <w:i/>
        </w:rPr>
        <w:t>well integrity</w:t>
      </w:r>
      <w:r w:rsidRPr="00E9260E">
        <w:t xml:space="preserve">, </w:t>
      </w:r>
      <w:r w:rsidR="002B15C8" w:rsidRPr="00E9260E">
        <w:t xml:space="preserve">in relation to </w:t>
      </w:r>
      <w:r w:rsidRPr="00E9260E">
        <w:t xml:space="preserve">a well, means </w:t>
      </w:r>
      <w:r w:rsidR="00584362" w:rsidRPr="00E9260E">
        <w:t>that the entire length of the well</w:t>
      </w:r>
      <w:r w:rsidR="00A75AA1" w:rsidRPr="00E9260E">
        <w:t>, for the life of the well</w:t>
      </w:r>
      <w:r w:rsidRPr="00E9260E">
        <w:t>—</w:t>
      </w:r>
    </w:p>
    <w:p w14:paraId="4DD2A078" w14:textId="7C16EBA4" w:rsidR="00AB4D58" w:rsidRPr="00E9260E" w:rsidRDefault="00AB4D58" w:rsidP="009B4B5B">
      <w:pPr>
        <w:pStyle w:val="DraftHeading4"/>
        <w:tabs>
          <w:tab w:val="right" w:pos="2268"/>
        </w:tabs>
        <w:ind w:left="2381" w:hanging="2381"/>
      </w:pPr>
      <w:r w:rsidRPr="00E9260E">
        <w:tab/>
        <w:t>(a)</w:t>
      </w:r>
      <w:r w:rsidRPr="00E9260E">
        <w:tab/>
        <w:t>is under control, in accordance with an operation plan</w:t>
      </w:r>
      <w:r w:rsidR="00E1116D" w:rsidRPr="00E9260E">
        <w:t xml:space="preserve"> accepted </w:t>
      </w:r>
      <w:r w:rsidR="00A0045A" w:rsidRPr="00E9260E">
        <w:t>under</w:t>
      </w:r>
      <w:r w:rsidR="00E1116D" w:rsidRPr="00E9260E">
        <w:t xml:space="preserve"> section 161 of the Act</w:t>
      </w:r>
      <w:r w:rsidRPr="00E9260E">
        <w:t>; and</w:t>
      </w:r>
    </w:p>
    <w:p w14:paraId="24630D90" w14:textId="1B6EA4B8" w:rsidR="00AB4D58" w:rsidRPr="00E9260E" w:rsidRDefault="00AB4D58" w:rsidP="009B4B5B">
      <w:pPr>
        <w:pStyle w:val="DraftHeading4"/>
        <w:tabs>
          <w:tab w:val="right" w:pos="2268"/>
        </w:tabs>
        <w:ind w:left="2381" w:hanging="2381"/>
      </w:pPr>
      <w:r w:rsidRPr="00E9260E">
        <w:tab/>
        <w:t>(b)</w:t>
      </w:r>
      <w:r w:rsidRPr="00E9260E">
        <w:tab/>
        <w:t>is able to contain reservoir fluid; and</w:t>
      </w:r>
      <w:r w:rsidR="00584362" w:rsidRPr="00E9260E">
        <w:t xml:space="preserve"> </w:t>
      </w:r>
    </w:p>
    <w:p w14:paraId="73B02DFF" w14:textId="165AF568" w:rsidR="009B364D" w:rsidRPr="00E9260E" w:rsidRDefault="00AB4D58" w:rsidP="009B4B5B">
      <w:pPr>
        <w:pStyle w:val="DraftHeading4"/>
        <w:tabs>
          <w:tab w:val="right" w:pos="2268"/>
        </w:tabs>
        <w:ind w:left="2381" w:hanging="2381"/>
      </w:pPr>
      <w:r w:rsidRPr="00E9260E">
        <w:tab/>
        <w:t>(c)</w:t>
      </w:r>
      <w:r w:rsidRPr="00E9260E">
        <w:tab/>
        <w:t>is not the subject of any unforeseen risk</w:t>
      </w:r>
      <w:r w:rsidR="004302AC" w:rsidRPr="00E9260E">
        <w:t>s</w:t>
      </w:r>
      <w:r w:rsidR="005C2885" w:rsidRPr="00E9260E">
        <w:t>;</w:t>
      </w:r>
    </w:p>
    <w:p w14:paraId="33A16C3F" w14:textId="77B3864B" w:rsidR="00584362" w:rsidRPr="00E9260E" w:rsidRDefault="009B364D" w:rsidP="009B4B5B">
      <w:pPr>
        <w:pStyle w:val="DraftHeading4"/>
        <w:tabs>
          <w:tab w:val="right" w:pos="2268"/>
        </w:tabs>
        <w:ind w:left="2382" w:hanging="2381"/>
      </w:pPr>
      <w:r w:rsidRPr="00E9260E">
        <w:lastRenderedPageBreak/>
        <w:tab/>
        <w:t xml:space="preserve"> </w:t>
      </w:r>
    </w:p>
    <w:p w14:paraId="741C64D1" w14:textId="28395FB7" w:rsidR="00AB4D58" w:rsidRPr="00E9260E" w:rsidRDefault="00AB4D58" w:rsidP="009B4B5B">
      <w:pPr>
        <w:pStyle w:val="DraftDefinition2"/>
      </w:pPr>
      <w:r w:rsidRPr="00E9260E">
        <w:rPr>
          <w:b/>
          <w:i/>
        </w:rPr>
        <w:t>well integrity hazard</w:t>
      </w:r>
      <w:r w:rsidRPr="00E9260E">
        <w:t xml:space="preserve"> means</w:t>
      </w:r>
      <w:r w:rsidR="00751014" w:rsidRPr="00E9260E">
        <w:t>, for the life of the well,</w:t>
      </w:r>
      <w:r w:rsidRPr="00E9260E">
        <w:t xml:space="preserve"> an event—</w:t>
      </w:r>
    </w:p>
    <w:p w14:paraId="0054A010" w14:textId="77777777" w:rsidR="00AB4D58" w:rsidRPr="00E9260E" w:rsidRDefault="00AB4D58" w:rsidP="009B4B5B">
      <w:pPr>
        <w:pStyle w:val="DraftHeading4"/>
        <w:tabs>
          <w:tab w:val="right" w:pos="2268"/>
        </w:tabs>
        <w:ind w:left="2381" w:hanging="2381"/>
      </w:pPr>
      <w:r w:rsidRPr="00E9260E">
        <w:tab/>
        <w:t>(a)</w:t>
      </w:r>
      <w:r w:rsidRPr="00E9260E">
        <w:tab/>
        <w:t>that—</w:t>
      </w:r>
    </w:p>
    <w:p w14:paraId="1D29EEBA" w14:textId="096D1DD1" w:rsidR="00E1116D" w:rsidRPr="00E9260E" w:rsidRDefault="00AB4D58" w:rsidP="009B4B5B">
      <w:pPr>
        <w:pStyle w:val="DraftHeading5"/>
        <w:tabs>
          <w:tab w:val="right" w:pos="2778"/>
        </w:tabs>
        <w:ind w:left="2891" w:hanging="2891"/>
      </w:pPr>
      <w:r w:rsidRPr="00E9260E">
        <w:tab/>
        <w:t>(i)</w:t>
      </w:r>
      <w:r w:rsidRPr="00E9260E">
        <w:tab/>
        <w:t xml:space="preserve">may compromise the well integrity of a well; </w:t>
      </w:r>
      <w:r w:rsidR="00E1116D" w:rsidRPr="00E9260E">
        <w:t>or</w:t>
      </w:r>
    </w:p>
    <w:p w14:paraId="17A16488" w14:textId="56DAF4D3" w:rsidR="00E1116D" w:rsidRPr="00E9260E" w:rsidRDefault="00E1116D" w:rsidP="009B4B5B">
      <w:pPr>
        <w:pStyle w:val="DraftHeading5"/>
        <w:tabs>
          <w:tab w:val="right" w:pos="2778"/>
        </w:tabs>
        <w:ind w:left="2891" w:hanging="2891"/>
      </w:pPr>
      <w:r w:rsidRPr="00E9260E">
        <w:tab/>
        <w:t xml:space="preserve">                                          (ii) may cause loss of a well barrier control; and</w:t>
      </w:r>
    </w:p>
    <w:p w14:paraId="0E7AFB9E" w14:textId="4470F8FA" w:rsidR="006709AC" w:rsidRPr="00E9260E" w:rsidRDefault="00512A0B" w:rsidP="00CE4D1C">
      <w:pPr>
        <w:pStyle w:val="DraftHeading4"/>
        <w:ind w:left="2381" w:hanging="2381"/>
      </w:pPr>
      <w:r w:rsidRPr="00E9260E">
        <w:t xml:space="preserve">                                 </w:t>
      </w:r>
      <w:r w:rsidR="009157E7" w:rsidRPr="00E9260E">
        <w:t>(</w:t>
      </w:r>
      <w:r w:rsidR="00E1116D" w:rsidRPr="00E9260E">
        <w:t xml:space="preserve">b) </w:t>
      </w:r>
      <w:r w:rsidRPr="00E9260E">
        <w:t xml:space="preserve"> </w:t>
      </w:r>
      <w:r w:rsidR="00E1116D" w:rsidRPr="00E9260E">
        <w:t xml:space="preserve">that </w:t>
      </w:r>
      <w:r w:rsidR="004B361E" w:rsidRPr="00E9260E">
        <w:t xml:space="preserve">may </w:t>
      </w:r>
      <w:r w:rsidR="00E1116D" w:rsidRPr="00E9260E">
        <w:t>if it occurred, cause harm or</w:t>
      </w:r>
      <w:r w:rsidR="009157E7" w:rsidRPr="00E9260E">
        <w:t xml:space="preserve"> </w:t>
      </w:r>
      <w:r w:rsidR="00E1116D" w:rsidRPr="00E9260E">
        <w:t>present a risk to individuals, public</w:t>
      </w:r>
      <w:r w:rsidR="009157E7" w:rsidRPr="00E9260E">
        <w:t xml:space="preserve"> </w:t>
      </w:r>
      <w:r w:rsidR="00E1116D" w:rsidRPr="00E9260E">
        <w:t>safety, public amenity</w:t>
      </w:r>
      <w:r w:rsidR="001A1900" w:rsidRPr="00E9260E">
        <w:t>,</w:t>
      </w:r>
      <w:r w:rsidR="00E1116D" w:rsidRPr="00E9260E">
        <w:t xml:space="preserve"> the</w:t>
      </w:r>
      <w:r w:rsidR="009157E7" w:rsidRPr="00E9260E">
        <w:t xml:space="preserve"> </w:t>
      </w:r>
      <w:r w:rsidR="00E1116D" w:rsidRPr="00E9260E">
        <w:t>environment</w:t>
      </w:r>
      <w:r w:rsidR="001A1900" w:rsidRPr="00E9260E">
        <w:t xml:space="preserve"> or a petroleum reservoir</w:t>
      </w:r>
      <w:r w:rsidR="00117C5E" w:rsidRPr="00E9260E">
        <w:t>.</w:t>
      </w:r>
    </w:p>
    <w:p w14:paraId="1FCB5703" w14:textId="1EE17B09" w:rsidR="00E1116D" w:rsidRPr="00E9260E" w:rsidRDefault="00E1116D" w:rsidP="00CE4D1C">
      <w:pPr>
        <w:pStyle w:val="DraftHeading4"/>
        <w:ind w:left="2381" w:hanging="2381"/>
      </w:pPr>
      <w:r w:rsidRPr="00E9260E">
        <w:br/>
      </w:r>
    </w:p>
    <w:p w14:paraId="50C39953" w14:textId="77777777" w:rsidR="00AB4D58" w:rsidRPr="00E9260E" w:rsidRDefault="00AB4D58" w:rsidP="009B4B5B">
      <w:pPr>
        <w:pStyle w:val="ShoulderReference"/>
        <w:framePr w:wrap="around"/>
        <w:spacing w:before="120"/>
      </w:pPr>
      <w:r w:rsidRPr="00E9260E">
        <w:t>r. 5</w:t>
      </w:r>
    </w:p>
    <w:p w14:paraId="7ADDEBE0" w14:textId="3A9E3084" w:rsidR="00DE089C" w:rsidRPr="00E9260E" w:rsidRDefault="00AB4D58" w:rsidP="009B4B5B">
      <w:pPr>
        <w:jc w:val="center"/>
      </w:pPr>
      <w:r w:rsidRPr="00E9260E">
        <w:t>__________________</w:t>
      </w:r>
    </w:p>
    <w:p w14:paraId="61B80055" w14:textId="77777777" w:rsidR="00DE089C" w:rsidRPr="00E9260E" w:rsidRDefault="00DE089C" w:rsidP="009B4B5B">
      <w:pPr>
        <w:suppressLineNumbers w:val="0"/>
        <w:overflowPunct/>
        <w:autoSpaceDE/>
        <w:autoSpaceDN/>
        <w:adjustRightInd/>
        <w:textAlignment w:val="auto"/>
      </w:pPr>
      <w:r w:rsidRPr="00E9260E">
        <w:br w:type="page"/>
      </w:r>
    </w:p>
    <w:p w14:paraId="5FD505C6" w14:textId="5AFF97CF" w:rsidR="000D08D3" w:rsidRPr="00E9260E" w:rsidRDefault="00DE089C" w:rsidP="009B4B5B">
      <w:pPr>
        <w:jc w:val="center"/>
        <w:rPr>
          <w:sz w:val="28"/>
          <w:szCs w:val="22"/>
        </w:rPr>
      </w:pPr>
      <w:r w:rsidRPr="00E9260E">
        <w:rPr>
          <w:b/>
          <w:bCs/>
          <w:sz w:val="28"/>
          <w:szCs w:val="22"/>
        </w:rPr>
        <w:lastRenderedPageBreak/>
        <w:t>PART 2—</w:t>
      </w:r>
      <w:r w:rsidRPr="00E9260E">
        <w:rPr>
          <w:b/>
          <w:bCs/>
          <w:noProof/>
          <w:sz w:val="28"/>
          <w:szCs w:val="22"/>
        </w:rPr>
        <w:t>EXPLORATION PERMITS</w:t>
      </w:r>
    </w:p>
    <w:p w14:paraId="4CE4CE41" w14:textId="0A4F255D" w:rsidR="15368A8E" w:rsidRPr="00E9260E" w:rsidRDefault="15368A8E" w:rsidP="00813E66">
      <w:pPr>
        <w:pStyle w:val="DraftHeading1"/>
        <w:tabs>
          <w:tab w:val="right" w:pos="680"/>
        </w:tabs>
        <w:ind w:left="851" w:hanging="850"/>
      </w:pPr>
    </w:p>
    <w:p w14:paraId="1C78C9ED" w14:textId="19592114" w:rsidR="00B21A75" w:rsidRPr="00E9260E" w:rsidRDefault="001B0375" w:rsidP="009B4B5B">
      <w:pPr>
        <w:pStyle w:val="DraftHeading1"/>
        <w:keepNext/>
        <w:tabs>
          <w:tab w:val="right" w:pos="680"/>
        </w:tabs>
        <w:ind w:left="851" w:hanging="850"/>
      </w:pPr>
      <w:r w:rsidRPr="00E9260E">
        <w:t>6</w:t>
      </w:r>
      <w:r w:rsidR="00B21A75" w:rsidRPr="00E9260E">
        <w:tab/>
      </w:r>
      <w:r w:rsidR="00B21A75" w:rsidRPr="00E9260E">
        <w:tab/>
      </w:r>
      <w:r w:rsidR="000D08D3" w:rsidRPr="00E9260E">
        <w:tab/>
        <w:t xml:space="preserve">  </w:t>
      </w:r>
      <w:r w:rsidR="00C84274" w:rsidRPr="00E9260E">
        <w:t>A</w:t>
      </w:r>
      <w:r w:rsidR="00227678" w:rsidRPr="00E9260E">
        <w:t>ssessment of risks</w:t>
      </w:r>
      <w:r w:rsidR="001C3DC3" w:rsidRPr="00E9260E">
        <w:t xml:space="preserve"> etc.</w:t>
      </w:r>
      <w:r w:rsidR="00E807ED" w:rsidRPr="00E9260E">
        <w:t xml:space="preserve"> </w:t>
      </w:r>
    </w:p>
    <w:p w14:paraId="457CBBAF" w14:textId="6FD9456C" w:rsidR="00780F40" w:rsidRPr="00E9260E" w:rsidRDefault="009763D1" w:rsidP="00780F40">
      <w:pPr>
        <w:pStyle w:val="DraftHeading2"/>
        <w:tabs>
          <w:tab w:val="right" w:pos="1247"/>
        </w:tabs>
        <w:ind w:left="1361" w:hanging="1361"/>
      </w:pPr>
      <w:r w:rsidRPr="00E9260E">
        <w:tab/>
      </w:r>
      <w:r w:rsidRPr="00E9260E">
        <w:tab/>
      </w:r>
      <w:r w:rsidR="00FA4EA7" w:rsidRPr="00E9260E">
        <w:t xml:space="preserve">An application under section 20 of the Act must </w:t>
      </w:r>
      <w:r w:rsidR="00227678" w:rsidRPr="00E9260E">
        <w:t>contain</w:t>
      </w:r>
      <w:r w:rsidR="003D2D67" w:rsidRPr="00E9260E">
        <w:t xml:space="preserve"> the following information in relation to</w:t>
      </w:r>
      <w:r w:rsidR="00227678" w:rsidRPr="00E9260E">
        <w:t xml:space="preserve"> the </w:t>
      </w:r>
      <w:r w:rsidR="000733E5" w:rsidRPr="00E9260E">
        <w:t>proposed work program</w:t>
      </w:r>
      <w:r w:rsidR="00EB2E9A" w:rsidRPr="00E9260E">
        <w:t xml:space="preserve"> </w:t>
      </w:r>
      <w:r w:rsidR="005C0E50" w:rsidRPr="00E9260E">
        <w:t xml:space="preserve">submitted with the application </w:t>
      </w:r>
      <w:r w:rsidR="00EB2E9A" w:rsidRPr="00E9260E">
        <w:t xml:space="preserve">over the life of </w:t>
      </w:r>
      <w:r w:rsidR="000D08D3" w:rsidRPr="00E9260E">
        <w:t xml:space="preserve">the </w:t>
      </w:r>
      <w:r w:rsidR="00EB2E9A" w:rsidRPr="00E9260E">
        <w:t>permit</w:t>
      </w:r>
      <w:r w:rsidR="00780F40" w:rsidRPr="00E9260E">
        <w:t>—</w:t>
      </w:r>
    </w:p>
    <w:p w14:paraId="32115171" w14:textId="21C8B171" w:rsidR="00DE5AC0" w:rsidRPr="00E9260E" w:rsidRDefault="00BB6601" w:rsidP="00DE5AC0">
      <w:pPr>
        <w:pStyle w:val="DraftHeading2"/>
        <w:tabs>
          <w:tab w:val="right" w:pos="1247"/>
        </w:tabs>
        <w:ind w:left="1361" w:hanging="1361"/>
      </w:pPr>
      <w:r w:rsidRPr="00E9260E">
        <w:t xml:space="preserve">             </w:t>
      </w:r>
      <w:r w:rsidR="009763D1" w:rsidRPr="00E9260E">
        <w:tab/>
      </w:r>
      <w:r w:rsidRPr="00E9260E">
        <w:t xml:space="preserve">        </w:t>
      </w:r>
      <w:r w:rsidR="00FF71CA" w:rsidRPr="00E9260E">
        <w:t>(a)</w:t>
      </w:r>
      <w:r w:rsidR="00FF71CA" w:rsidRPr="00E9260E">
        <w:tab/>
        <w:t xml:space="preserve"> </w:t>
      </w:r>
      <w:r w:rsidRPr="00E9260E">
        <w:t xml:space="preserve"> </w:t>
      </w:r>
      <w:r w:rsidR="00FF71CA" w:rsidRPr="00E9260E">
        <w:tab/>
      </w:r>
      <w:r w:rsidR="00FF71CA" w:rsidRPr="00E9260E">
        <w:tab/>
      </w:r>
      <w:r w:rsidR="00FF71CA" w:rsidRPr="00E9260E">
        <w:tab/>
        <w:t xml:space="preserve">the likely </w:t>
      </w:r>
      <w:r w:rsidR="00610A45" w:rsidRPr="00E9260E">
        <w:t xml:space="preserve">regional </w:t>
      </w:r>
      <w:r w:rsidR="00FF71CA" w:rsidRPr="00E9260E">
        <w:t xml:space="preserve">economic, social and </w:t>
      </w:r>
      <w:r w:rsidR="00253C37" w:rsidRPr="00E9260E">
        <w:t xml:space="preserve">  </w:t>
      </w:r>
      <w:r w:rsidR="00DE5AC0" w:rsidRPr="00E9260E">
        <w:t xml:space="preserve">  </w:t>
      </w:r>
    </w:p>
    <w:p w14:paraId="603D9BEC" w14:textId="7B59FB8A" w:rsidR="00DE5AC0" w:rsidRPr="00E9260E" w:rsidRDefault="00DE5AC0" w:rsidP="007F5575">
      <w:pPr>
        <w:pStyle w:val="DraftHeading2"/>
        <w:tabs>
          <w:tab w:val="right" w:pos="1247"/>
        </w:tabs>
        <w:spacing w:before="0"/>
        <w:ind w:left="1361" w:hanging="1361"/>
      </w:pPr>
      <w:r w:rsidRPr="00E9260E">
        <w:t xml:space="preserve">                            </w:t>
      </w:r>
      <w:r w:rsidR="00FF71CA" w:rsidRPr="00E9260E">
        <w:t>environment</w:t>
      </w:r>
      <w:r w:rsidR="000D08D3" w:rsidRPr="00E9260E">
        <w:t>al</w:t>
      </w:r>
      <w:r w:rsidR="00C8516B" w:rsidRPr="00E9260E">
        <w:t xml:space="preserve"> </w:t>
      </w:r>
      <w:r w:rsidR="00FF71CA" w:rsidRPr="00E9260E">
        <w:t>risks and impacts</w:t>
      </w:r>
      <w:r w:rsidR="004D5A03" w:rsidRPr="00E9260E">
        <w:t xml:space="preserve"> of the </w:t>
      </w:r>
      <w:r w:rsidRPr="00E9260E">
        <w:t xml:space="preserve">  </w:t>
      </w:r>
    </w:p>
    <w:p w14:paraId="7B9B45EC" w14:textId="77777777" w:rsidR="00BB6601" w:rsidRPr="00E9260E" w:rsidRDefault="00DE5AC0" w:rsidP="007F5575">
      <w:pPr>
        <w:pStyle w:val="DraftHeading2"/>
        <w:tabs>
          <w:tab w:val="right" w:pos="1247"/>
        </w:tabs>
        <w:spacing w:before="0"/>
        <w:ind w:left="1361" w:hanging="1361"/>
      </w:pPr>
      <w:r w:rsidRPr="00E9260E">
        <w:t xml:space="preserve">                            </w:t>
      </w:r>
      <w:r w:rsidR="004D5A03" w:rsidRPr="00E9260E">
        <w:t>program</w:t>
      </w:r>
      <w:r w:rsidR="00FF71CA" w:rsidRPr="00E9260E">
        <w:t>;</w:t>
      </w:r>
      <w:r w:rsidR="008A7CFA" w:rsidRPr="00E9260E">
        <w:t xml:space="preserve">  </w:t>
      </w:r>
    </w:p>
    <w:p w14:paraId="71FE6615" w14:textId="3D33D5F2" w:rsidR="00DE5AC0" w:rsidRPr="00E9260E" w:rsidRDefault="00BB6601" w:rsidP="007F5575">
      <w:pPr>
        <w:pStyle w:val="DraftHeading2"/>
        <w:tabs>
          <w:tab w:val="right" w:pos="1247"/>
        </w:tabs>
        <w:spacing w:before="0"/>
        <w:ind w:left="1361" w:hanging="1361"/>
      </w:pPr>
      <w:r w:rsidRPr="00E9260E">
        <w:t xml:space="preserve">                     </w:t>
      </w:r>
      <w:r w:rsidR="00FF71CA" w:rsidRPr="00E9260E">
        <w:t>(b)</w:t>
      </w:r>
      <w:r w:rsidRPr="00E9260E">
        <w:t xml:space="preserve"> </w:t>
      </w:r>
      <w:r w:rsidR="00FF71CA" w:rsidRPr="00E9260E">
        <w:t xml:space="preserve"> the likely</w:t>
      </w:r>
      <w:r w:rsidR="00616863" w:rsidRPr="00E9260E">
        <w:t xml:space="preserve"> regional</w:t>
      </w:r>
      <w:r w:rsidR="00FF71CA" w:rsidRPr="00E9260E">
        <w:t xml:space="preserve"> benefits</w:t>
      </w:r>
      <w:r w:rsidR="0053472F" w:rsidRPr="00E9260E">
        <w:t xml:space="preserve"> of the program</w:t>
      </w:r>
      <w:r w:rsidR="00FF71CA" w:rsidRPr="00E9260E">
        <w:t xml:space="preserve"> </w:t>
      </w:r>
    </w:p>
    <w:p w14:paraId="0F668432" w14:textId="77777777" w:rsidR="00BB6601" w:rsidRPr="00E9260E" w:rsidRDefault="00DE5AC0" w:rsidP="007F5575">
      <w:pPr>
        <w:pStyle w:val="DraftHeading2"/>
        <w:tabs>
          <w:tab w:val="right" w:pos="1247"/>
        </w:tabs>
        <w:spacing w:before="0"/>
        <w:ind w:left="1361" w:hanging="1361"/>
      </w:pPr>
      <w:r w:rsidRPr="00E9260E">
        <w:t xml:space="preserve">                            </w:t>
      </w:r>
      <w:r w:rsidR="00FF71CA" w:rsidRPr="00E9260E">
        <w:t>relative</w:t>
      </w:r>
      <w:r w:rsidR="000733E5" w:rsidRPr="00E9260E">
        <w:t xml:space="preserve"> to</w:t>
      </w:r>
      <w:r w:rsidR="00FF71CA" w:rsidRPr="00E9260E">
        <w:t xml:space="preserve"> </w:t>
      </w:r>
      <w:r w:rsidR="00616863" w:rsidRPr="00E9260E">
        <w:t xml:space="preserve">its </w:t>
      </w:r>
      <w:r w:rsidR="00FF71CA" w:rsidRPr="00E9260E">
        <w:t>likely risks</w:t>
      </w:r>
      <w:r w:rsidR="000733E5" w:rsidRPr="00E9260E" w:rsidDel="00C8516B">
        <w:br/>
      </w:r>
      <w:r w:rsidR="00BB6601" w:rsidRPr="00E9260E">
        <w:t xml:space="preserve">    </w:t>
      </w:r>
      <w:r w:rsidR="000733E5" w:rsidRPr="00E9260E">
        <w:t xml:space="preserve"> </w:t>
      </w:r>
      <w:r w:rsidR="00FF71CA" w:rsidRPr="00E9260E">
        <w:t>and</w:t>
      </w:r>
      <w:r w:rsidR="000733E5" w:rsidRPr="00E9260E">
        <w:t xml:space="preserve"> </w:t>
      </w:r>
      <w:r w:rsidR="00FF71CA" w:rsidRPr="00E9260E">
        <w:t>impacts</w:t>
      </w:r>
      <w:r w:rsidR="00EB2E9A" w:rsidRPr="00E9260E">
        <w:t>;</w:t>
      </w:r>
      <w:r w:rsidR="00FF71CA" w:rsidRPr="00E9260E">
        <w:t xml:space="preserve"> </w:t>
      </w:r>
      <w:r w:rsidR="00EB2E9A" w:rsidRPr="00E9260E">
        <w:t xml:space="preserve">and </w:t>
      </w:r>
    </w:p>
    <w:p w14:paraId="12896D04" w14:textId="08A37192" w:rsidR="00DE5AC0" w:rsidRPr="00E9260E" w:rsidRDefault="00BB6601" w:rsidP="007F5575">
      <w:pPr>
        <w:pStyle w:val="DraftHeading2"/>
        <w:tabs>
          <w:tab w:val="right" w:pos="1247"/>
        </w:tabs>
        <w:spacing w:before="0"/>
        <w:ind w:left="1361" w:hanging="1361"/>
      </w:pPr>
      <w:r w:rsidRPr="00E9260E">
        <w:t xml:space="preserve">                     </w:t>
      </w:r>
      <w:r w:rsidR="00EB2E9A" w:rsidRPr="00E9260E">
        <w:t>(c)</w:t>
      </w:r>
      <w:r w:rsidRPr="00E9260E">
        <w:t xml:space="preserve"> </w:t>
      </w:r>
      <w:r w:rsidR="00EB2E9A" w:rsidRPr="00E9260E">
        <w:t xml:space="preserve"> the extent to which </w:t>
      </w:r>
      <w:r w:rsidR="0053472F" w:rsidRPr="00E9260E">
        <w:t>these</w:t>
      </w:r>
      <w:r w:rsidR="00EB2E9A" w:rsidRPr="00E9260E">
        <w:t xml:space="preserve"> risks and</w:t>
      </w:r>
      <w:r w:rsidR="00EB2E9A" w:rsidRPr="00E9260E">
        <w:br/>
        <w:t xml:space="preserve">     impacts can be managed </w:t>
      </w:r>
      <w:r w:rsidR="0053472F" w:rsidRPr="00E9260E">
        <w:t>at the regional level</w:t>
      </w:r>
      <w:r w:rsidR="00C8516B" w:rsidRPr="00E9260E">
        <w:t xml:space="preserve"> </w:t>
      </w:r>
    </w:p>
    <w:p w14:paraId="1F6ED013" w14:textId="738F861B" w:rsidR="00F96AD4" w:rsidRPr="00E9260E" w:rsidRDefault="00DE5AC0" w:rsidP="007F5575">
      <w:pPr>
        <w:pStyle w:val="DraftHeading2"/>
        <w:tabs>
          <w:tab w:val="right" w:pos="1247"/>
        </w:tabs>
        <w:spacing w:before="0"/>
        <w:ind w:left="1361" w:hanging="1361"/>
      </w:pPr>
      <w:r w:rsidRPr="00E9260E">
        <w:t xml:space="preserve">                        </w:t>
      </w:r>
      <w:r w:rsidR="00E43EDB" w:rsidRPr="00E9260E">
        <w:t xml:space="preserve"> </w:t>
      </w:r>
      <w:r w:rsidRPr="00E9260E">
        <w:t xml:space="preserve">   </w:t>
      </w:r>
      <w:r w:rsidR="00EB2E9A" w:rsidRPr="00E9260E">
        <w:t>and how the applicant</w:t>
      </w:r>
      <w:r w:rsidR="00C8516B" w:rsidRPr="00E9260E">
        <w:t xml:space="preserve"> </w:t>
      </w:r>
      <w:r w:rsidR="00EB2E9A" w:rsidRPr="00E9260E">
        <w:t>proposes to do this.</w:t>
      </w:r>
    </w:p>
    <w:p w14:paraId="59F8DF59" w14:textId="329D8748" w:rsidR="009763D1" w:rsidRPr="00E9260E" w:rsidRDefault="009763D1" w:rsidP="009763D1">
      <w:pPr>
        <w:pStyle w:val="DraftHeading1"/>
        <w:tabs>
          <w:tab w:val="right" w:pos="680"/>
        </w:tabs>
        <w:ind w:left="851" w:hanging="850"/>
      </w:pPr>
      <w:r w:rsidRPr="00E9260E">
        <w:t>7</w:t>
      </w:r>
      <w:r w:rsidRPr="00E9260E">
        <w:tab/>
      </w:r>
      <w:r w:rsidRPr="00E9260E">
        <w:tab/>
      </w:r>
      <w:r w:rsidRPr="00E9260E">
        <w:tab/>
      </w:r>
      <w:r w:rsidRPr="00E9260E">
        <w:tab/>
        <w:t>Prescribed factors in relation to an application for an exploration permit</w:t>
      </w:r>
    </w:p>
    <w:p w14:paraId="3B9D4FA5" w14:textId="34644BB4" w:rsidR="009763D1" w:rsidRPr="00E9260E" w:rsidRDefault="009763D1" w:rsidP="009763D1">
      <w:pPr>
        <w:pStyle w:val="DraftHeading2"/>
        <w:tabs>
          <w:tab w:val="right" w:pos="1247"/>
        </w:tabs>
        <w:ind w:left="1361" w:hanging="1361"/>
      </w:pPr>
      <w:r w:rsidRPr="00E9260E">
        <w:tab/>
      </w:r>
      <w:r w:rsidRPr="00E9260E">
        <w:tab/>
        <w:t>For the purposes of sections 20B(2)(c) and 21(2)(c) of the Act, the following are prescribed factors—</w:t>
      </w:r>
    </w:p>
    <w:p w14:paraId="1D053F84" w14:textId="42B2F61C" w:rsidR="009763D1" w:rsidRPr="00E9260E" w:rsidRDefault="001F2EF5" w:rsidP="009763D1">
      <w:pPr>
        <w:pStyle w:val="DraftHeading2"/>
        <w:tabs>
          <w:tab w:val="right" w:pos="1247"/>
        </w:tabs>
        <w:ind w:left="1361" w:hanging="1361"/>
      </w:pPr>
      <w:r w:rsidRPr="00E9260E">
        <w:t xml:space="preserve">                     </w:t>
      </w:r>
      <w:r w:rsidR="009763D1" w:rsidRPr="00E9260E">
        <w:t>(a)</w:t>
      </w:r>
      <w:r w:rsidRPr="00E9260E">
        <w:t xml:space="preserve"> </w:t>
      </w:r>
      <w:r w:rsidR="009763D1" w:rsidRPr="00E9260E">
        <w:t xml:space="preserve"> </w:t>
      </w:r>
      <w:r w:rsidR="009763D1" w:rsidRPr="00E9260E">
        <w:tab/>
        <w:t xml:space="preserve">the likely regional economic, social and     </w:t>
      </w:r>
    </w:p>
    <w:p w14:paraId="6D6264DF" w14:textId="38BBDD67" w:rsidR="009763D1" w:rsidRPr="00E9260E" w:rsidRDefault="009763D1" w:rsidP="009763D1">
      <w:pPr>
        <w:pStyle w:val="DraftHeading2"/>
        <w:tabs>
          <w:tab w:val="right" w:pos="1247"/>
        </w:tabs>
        <w:spacing w:before="0"/>
        <w:ind w:left="1361" w:hanging="1361"/>
      </w:pPr>
      <w:r w:rsidRPr="00E9260E">
        <w:t xml:space="preserve">                            environmental risks and impacts of the work  </w:t>
      </w:r>
    </w:p>
    <w:p w14:paraId="353B88DF" w14:textId="77777777" w:rsidR="00540049" w:rsidRPr="00E9260E" w:rsidRDefault="009763D1" w:rsidP="00540049">
      <w:pPr>
        <w:pStyle w:val="DraftHeading2"/>
        <w:ind w:left="1701" w:hanging="1699"/>
      </w:pPr>
      <w:r w:rsidRPr="00E9260E">
        <w:t xml:space="preserve">                            program;  </w:t>
      </w:r>
    </w:p>
    <w:p w14:paraId="3B4CC40B" w14:textId="595DC2A7" w:rsidR="00540049" w:rsidRPr="00E9260E" w:rsidRDefault="00540049" w:rsidP="00540049">
      <w:pPr>
        <w:pStyle w:val="DraftHeading2"/>
        <w:ind w:left="1701" w:hanging="1699"/>
      </w:pPr>
      <w:r w:rsidRPr="00E9260E">
        <w:t xml:space="preserve">                      </w:t>
      </w:r>
      <w:r w:rsidR="009763D1" w:rsidRPr="00E9260E">
        <w:t xml:space="preserve">(b) </w:t>
      </w:r>
      <w:r w:rsidRPr="00E9260E">
        <w:t xml:space="preserve"> </w:t>
      </w:r>
      <w:r w:rsidR="009763D1" w:rsidRPr="00E9260E">
        <w:t>the likely regional benefits of the work</w:t>
      </w:r>
      <w:r w:rsidRPr="00E9260E">
        <w:t xml:space="preserve"> </w:t>
      </w:r>
      <w:r w:rsidR="009763D1" w:rsidRPr="00E9260E">
        <w:t>program</w:t>
      </w:r>
      <w:r w:rsidR="004669CA" w:rsidRPr="00E9260E">
        <w:t xml:space="preserve"> </w:t>
      </w:r>
      <w:r w:rsidR="009763D1" w:rsidRPr="00E9260E">
        <w:t>relative to its likely risk</w:t>
      </w:r>
      <w:r w:rsidR="004669CA" w:rsidRPr="00E9260E">
        <w:t xml:space="preserve"> </w:t>
      </w:r>
      <w:r w:rsidR="009763D1" w:rsidRPr="00E9260E">
        <w:t xml:space="preserve">and impacts; and </w:t>
      </w:r>
    </w:p>
    <w:p w14:paraId="6B2BF542" w14:textId="4ADD672E" w:rsidR="009763D1" w:rsidRPr="00E9260E" w:rsidRDefault="00540049" w:rsidP="00D95165">
      <w:pPr>
        <w:pStyle w:val="DraftHeading2"/>
        <w:ind w:left="1701" w:hanging="1699"/>
      </w:pPr>
      <w:r w:rsidRPr="00E9260E">
        <w:t xml:space="preserve">                      </w:t>
      </w:r>
      <w:r w:rsidR="009763D1" w:rsidRPr="00E9260E">
        <w:t xml:space="preserve">(c) </w:t>
      </w:r>
      <w:r w:rsidRPr="00E9260E">
        <w:t xml:space="preserve"> </w:t>
      </w:r>
      <w:r w:rsidR="009763D1" w:rsidRPr="00E9260E">
        <w:t>the extent to which these risks and</w:t>
      </w:r>
      <w:r w:rsidR="00345B0B" w:rsidRPr="00E9260E">
        <w:t xml:space="preserve"> </w:t>
      </w:r>
      <w:r w:rsidR="009763D1" w:rsidRPr="00E9260E">
        <w:t>impacts can</w:t>
      </w:r>
      <w:r w:rsidRPr="00E9260E">
        <w:t xml:space="preserve"> </w:t>
      </w:r>
      <w:r w:rsidR="009763D1" w:rsidRPr="00E9260E">
        <w:t>be managed at the regional level and how the applicant proposes to do this.</w:t>
      </w:r>
    </w:p>
    <w:p w14:paraId="2101B7E7" w14:textId="77777777" w:rsidR="009763D1" w:rsidRPr="00E9260E" w:rsidRDefault="009763D1" w:rsidP="009B4B5B">
      <w:pPr>
        <w:pStyle w:val="DraftHeading2"/>
        <w:keepNext/>
        <w:tabs>
          <w:tab w:val="right" w:pos="1247"/>
        </w:tabs>
        <w:ind w:left="1361" w:hanging="1361"/>
      </w:pPr>
    </w:p>
    <w:p w14:paraId="738159BF" w14:textId="77777777" w:rsidR="00DE089C" w:rsidRPr="00E9260E" w:rsidRDefault="00DE089C" w:rsidP="009B4B5B"/>
    <w:p w14:paraId="50A26D47" w14:textId="5F80FAC0" w:rsidR="0030249B" w:rsidRPr="00E9260E" w:rsidRDefault="0051409F" w:rsidP="009B4B5B">
      <w:pPr>
        <w:jc w:val="center"/>
      </w:pPr>
      <w:r w:rsidRPr="00E9260E">
        <w:t>_______________</w:t>
      </w:r>
    </w:p>
    <w:p w14:paraId="7220939B" w14:textId="77777777" w:rsidR="0030249B" w:rsidRPr="00E9260E" w:rsidRDefault="0030249B" w:rsidP="009B4B5B">
      <w:pPr>
        <w:suppressLineNumbers w:val="0"/>
        <w:overflowPunct/>
        <w:autoSpaceDE/>
        <w:autoSpaceDN/>
        <w:adjustRightInd/>
        <w:textAlignment w:val="auto"/>
      </w:pPr>
      <w:r w:rsidRPr="00E9260E">
        <w:lastRenderedPageBreak/>
        <w:br w:type="page"/>
      </w:r>
    </w:p>
    <w:p w14:paraId="6DF746A7" w14:textId="2B7456C5" w:rsidR="0030249B" w:rsidRPr="00E9260E" w:rsidRDefault="0030249B" w:rsidP="009B4B5B">
      <w:pPr>
        <w:jc w:val="center"/>
        <w:rPr>
          <w:bCs/>
          <w:sz w:val="28"/>
          <w:szCs w:val="22"/>
        </w:rPr>
      </w:pPr>
      <w:r w:rsidRPr="00E9260E">
        <w:rPr>
          <w:b/>
          <w:bCs/>
          <w:sz w:val="28"/>
          <w:szCs w:val="22"/>
        </w:rPr>
        <w:lastRenderedPageBreak/>
        <w:t xml:space="preserve">PART </w:t>
      </w:r>
      <w:r w:rsidR="006971BE" w:rsidRPr="00E9260E">
        <w:rPr>
          <w:b/>
          <w:bCs/>
          <w:sz w:val="28"/>
          <w:szCs w:val="22"/>
        </w:rPr>
        <w:t>3</w:t>
      </w:r>
      <w:r w:rsidRPr="00E9260E">
        <w:rPr>
          <w:b/>
          <w:bCs/>
          <w:sz w:val="28"/>
          <w:szCs w:val="22"/>
        </w:rPr>
        <w:t>—</w:t>
      </w:r>
      <w:r w:rsidRPr="00E9260E">
        <w:rPr>
          <w:b/>
          <w:bCs/>
          <w:noProof/>
          <w:sz w:val="28"/>
          <w:szCs w:val="22"/>
        </w:rPr>
        <w:t>RETENTION LEASE</w:t>
      </w:r>
      <w:r w:rsidR="00226AF5" w:rsidRPr="00E9260E">
        <w:rPr>
          <w:b/>
          <w:bCs/>
          <w:noProof/>
          <w:sz w:val="28"/>
          <w:szCs w:val="22"/>
        </w:rPr>
        <w:t>S</w:t>
      </w:r>
    </w:p>
    <w:p w14:paraId="5201D391" w14:textId="5E5C3332" w:rsidR="65660FD7" w:rsidRPr="00E9260E" w:rsidRDefault="65660FD7" w:rsidP="00813E66"/>
    <w:p w14:paraId="52D44024" w14:textId="1224F389" w:rsidR="0030249B" w:rsidRPr="00E9260E" w:rsidRDefault="008E31F5" w:rsidP="009B4B5B">
      <w:pPr>
        <w:pStyle w:val="DraftHeading1"/>
        <w:keepNext/>
        <w:tabs>
          <w:tab w:val="right" w:pos="680"/>
        </w:tabs>
        <w:ind w:left="851" w:hanging="850"/>
      </w:pPr>
      <w:r w:rsidRPr="00E9260E">
        <w:tab/>
        <w:t xml:space="preserve">    </w:t>
      </w:r>
      <w:r w:rsidR="002748FB" w:rsidRPr="00E9260E">
        <w:t>8</w:t>
      </w:r>
      <w:r w:rsidRPr="00E9260E">
        <w:t xml:space="preserve"> </w:t>
      </w:r>
      <w:r w:rsidR="0030249B" w:rsidRPr="00E9260E">
        <w:tab/>
      </w:r>
      <w:r w:rsidR="0030249B" w:rsidRPr="00E9260E">
        <w:tab/>
      </w:r>
      <w:r w:rsidR="00C84274" w:rsidRPr="00E9260E">
        <w:t>A</w:t>
      </w:r>
      <w:r w:rsidR="0030249B" w:rsidRPr="00E9260E">
        <w:t xml:space="preserve">ssessment of risks etc. </w:t>
      </w:r>
    </w:p>
    <w:p w14:paraId="7721F596" w14:textId="0E64C14C" w:rsidR="00583EFE" w:rsidRPr="00E9260E" w:rsidRDefault="0030249B" w:rsidP="00780F40">
      <w:pPr>
        <w:pStyle w:val="DraftHeading2"/>
        <w:numPr>
          <w:ilvl w:val="0"/>
          <w:numId w:val="72"/>
        </w:numPr>
        <w:tabs>
          <w:tab w:val="right" w:pos="1247"/>
        </w:tabs>
      </w:pPr>
      <w:r w:rsidRPr="00E9260E">
        <w:t xml:space="preserve">An application under section 38 of the Act must contain </w:t>
      </w:r>
      <w:r w:rsidR="006A4C80" w:rsidRPr="00E9260E">
        <w:t xml:space="preserve">the following information in relation to </w:t>
      </w:r>
      <w:r w:rsidRPr="00E9260E">
        <w:t>the</w:t>
      </w:r>
      <w:r w:rsidR="00F62A61" w:rsidRPr="00E9260E">
        <w:t xml:space="preserve"> proposed</w:t>
      </w:r>
      <w:r w:rsidRPr="00E9260E">
        <w:t xml:space="preserve"> </w:t>
      </w:r>
      <w:r w:rsidR="00F62A61" w:rsidRPr="00E9260E">
        <w:t>work program</w:t>
      </w:r>
      <w:r w:rsidR="006A4C80" w:rsidRPr="00E9260E">
        <w:t xml:space="preserve"> submitted with the application</w:t>
      </w:r>
      <w:r w:rsidR="00EB2E9A" w:rsidRPr="00E9260E">
        <w:t xml:space="preserve"> over the life of the lease</w:t>
      </w:r>
      <w:r w:rsidR="00780F40" w:rsidRPr="00E9260E">
        <w:t>—</w:t>
      </w:r>
      <w:r w:rsidR="00583EFE" w:rsidRPr="00E9260E">
        <w:t xml:space="preserve"> </w:t>
      </w:r>
    </w:p>
    <w:p w14:paraId="4EACE9AA" w14:textId="5E93AA6D" w:rsidR="009178AC" w:rsidRPr="00E9260E" w:rsidRDefault="00956142" w:rsidP="0095188B">
      <w:pPr>
        <w:pStyle w:val="DraftHeading2"/>
        <w:ind w:left="1701" w:hanging="1699"/>
      </w:pPr>
      <w:r w:rsidRPr="00E9260E">
        <w:t xml:space="preserve">                      </w:t>
      </w:r>
      <w:r w:rsidR="0030249B" w:rsidRPr="00E9260E">
        <w:t>(a)</w:t>
      </w:r>
      <w:r w:rsidRPr="00E9260E">
        <w:t xml:space="preserve"> </w:t>
      </w:r>
      <w:r w:rsidR="0030249B" w:rsidRPr="00E9260E">
        <w:t xml:space="preserve"> </w:t>
      </w:r>
      <w:r w:rsidR="0030249B" w:rsidRPr="00E9260E">
        <w:tab/>
        <w:t>the likely</w:t>
      </w:r>
      <w:r w:rsidR="006A4C80" w:rsidRPr="00E9260E">
        <w:t xml:space="preserve"> regional</w:t>
      </w:r>
      <w:r w:rsidR="0030249B" w:rsidRPr="00E9260E">
        <w:t xml:space="preserve"> economic, social and </w:t>
      </w:r>
      <w:r w:rsidR="00253C37" w:rsidRPr="00E9260E">
        <w:t xml:space="preserve">     </w:t>
      </w:r>
      <w:r w:rsidR="0030249B" w:rsidRPr="00E9260E">
        <w:t>environment</w:t>
      </w:r>
      <w:r w:rsidR="002B6260" w:rsidRPr="00E9260E">
        <w:t>al</w:t>
      </w:r>
      <w:r w:rsidR="00D13893" w:rsidRPr="00E9260E">
        <w:t xml:space="preserve"> </w:t>
      </w:r>
      <w:r w:rsidR="0030249B" w:rsidRPr="00E9260E">
        <w:t>risks and impacts</w:t>
      </w:r>
      <w:r w:rsidR="00D13893" w:rsidRPr="00E9260E">
        <w:t xml:space="preserve"> of the program</w:t>
      </w:r>
      <w:r w:rsidR="0030249B" w:rsidRPr="00E9260E">
        <w:t>;</w:t>
      </w:r>
    </w:p>
    <w:p w14:paraId="6C71DF87" w14:textId="2DE1C711" w:rsidR="009178AC" w:rsidRPr="00E9260E" w:rsidRDefault="00956142" w:rsidP="0095188B">
      <w:pPr>
        <w:pStyle w:val="DraftHeading2"/>
        <w:ind w:left="1701" w:hanging="1699"/>
      </w:pPr>
      <w:r w:rsidRPr="00E9260E">
        <w:t xml:space="preserve">                      </w:t>
      </w:r>
      <w:r w:rsidR="0030249B" w:rsidRPr="00E9260E">
        <w:t xml:space="preserve">(b) </w:t>
      </w:r>
      <w:r w:rsidRPr="00E9260E">
        <w:t xml:space="preserve"> </w:t>
      </w:r>
      <w:r w:rsidR="0030249B" w:rsidRPr="00E9260E">
        <w:t xml:space="preserve">the likely </w:t>
      </w:r>
      <w:r w:rsidR="006A4C80" w:rsidRPr="00E9260E">
        <w:t xml:space="preserve">regional </w:t>
      </w:r>
      <w:r w:rsidR="0030249B" w:rsidRPr="00E9260E">
        <w:t>benefits</w:t>
      </w:r>
      <w:r w:rsidR="00D13893" w:rsidRPr="00E9260E">
        <w:t xml:space="preserve"> of the program</w:t>
      </w:r>
      <w:r w:rsidR="0030249B" w:rsidRPr="00E9260E">
        <w:t xml:space="preserve"> relative </w:t>
      </w:r>
      <w:r w:rsidR="00F62A61" w:rsidRPr="00E9260E">
        <w:t xml:space="preserve">to </w:t>
      </w:r>
      <w:r w:rsidR="00D13893" w:rsidRPr="00E9260E">
        <w:t xml:space="preserve">its </w:t>
      </w:r>
      <w:r w:rsidR="0030249B" w:rsidRPr="00E9260E">
        <w:t>likely risks</w:t>
      </w:r>
      <w:r w:rsidR="00DE5AC0" w:rsidRPr="00E9260E">
        <w:t xml:space="preserve"> </w:t>
      </w:r>
      <w:r w:rsidR="0030249B" w:rsidRPr="00E9260E">
        <w:t>and impacts</w:t>
      </w:r>
      <w:r w:rsidR="00EB2E9A" w:rsidRPr="00E9260E">
        <w:t>; and</w:t>
      </w:r>
    </w:p>
    <w:p w14:paraId="086BB8F0" w14:textId="3B6617E7" w:rsidR="00EB2E9A" w:rsidRPr="00E9260E" w:rsidRDefault="00956142" w:rsidP="0095188B">
      <w:pPr>
        <w:pStyle w:val="DraftHeading2"/>
        <w:ind w:left="1701" w:hanging="1699"/>
      </w:pPr>
      <w:r w:rsidRPr="00E9260E">
        <w:t xml:space="preserve">                      </w:t>
      </w:r>
      <w:r w:rsidR="00EB2E9A" w:rsidRPr="00E9260E">
        <w:t>(c)</w:t>
      </w:r>
      <w:r w:rsidRPr="00E9260E">
        <w:t xml:space="preserve"> </w:t>
      </w:r>
      <w:r w:rsidR="00EB2E9A" w:rsidRPr="00E9260E">
        <w:t xml:space="preserve"> the extent to which </w:t>
      </w:r>
      <w:r w:rsidR="002B1A8E" w:rsidRPr="00E9260E">
        <w:t>these</w:t>
      </w:r>
      <w:r w:rsidR="00EB2E9A" w:rsidRPr="00E9260E">
        <w:t xml:space="preserve"> risks and</w:t>
      </w:r>
      <w:r w:rsidR="009178AC" w:rsidRPr="00E9260E">
        <w:t xml:space="preserve"> </w:t>
      </w:r>
      <w:r w:rsidR="00EB2E9A" w:rsidRPr="00E9260E">
        <w:t xml:space="preserve">impacts can be managed </w:t>
      </w:r>
      <w:r w:rsidR="002B1A8E" w:rsidRPr="00E9260E">
        <w:t xml:space="preserve">at the regional level </w:t>
      </w:r>
      <w:r w:rsidR="00EB2E9A" w:rsidRPr="00E9260E">
        <w:t>and how the applicant</w:t>
      </w:r>
      <w:r w:rsidR="002B1A8E" w:rsidRPr="00E9260E">
        <w:t xml:space="preserve"> </w:t>
      </w:r>
      <w:r w:rsidR="00EB2E9A" w:rsidRPr="00E9260E">
        <w:t xml:space="preserve">proposes to do this. </w:t>
      </w:r>
    </w:p>
    <w:p w14:paraId="0AE474A5" w14:textId="342397E8" w:rsidR="007C48F9" w:rsidRPr="00E9260E" w:rsidRDefault="00FB1CE0" w:rsidP="00780F40">
      <w:pPr>
        <w:pStyle w:val="DraftHeading2"/>
        <w:tabs>
          <w:tab w:val="right" w:pos="1247"/>
        </w:tabs>
        <w:ind w:left="1361" w:hanging="1361"/>
      </w:pPr>
      <w:r w:rsidRPr="00E9260E">
        <w:tab/>
      </w:r>
      <w:r w:rsidR="007C48F9" w:rsidRPr="00E9260E">
        <w:t>(2)</w:t>
      </w:r>
      <w:r w:rsidR="007C48F9" w:rsidRPr="00E9260E">
        <w:tab/>
        <w:t xml:space="preserve">An application under section 38 of the Act must </w:t>
      </w:r>
      <w:r w:rsidR="00454004" w:rsidRPr="00E9260E">
        <w:t xml:space="preserve">contain </w:t>
      </w:r>
      <w:r w:rsidR="005E2062" w:rsidRPr="00E9260E">
        <w:t>the following</w:t>
      </w:r>
      <w:r w:rsidR="00780F40" w:rsidRPr="00E9260E">
        <w:t>—</w:t>
      </w:r>
      <w:r w:rsidR="007C48F9" w:rsidRPr="00E9260E">
        <w:t xml:space="preserve"> </w:t>
      </w:r>
    </w:p>
    <w:p w14:paraId="413C9DB6" w14:textId="52A5D953" w:rsidR="00D65CA9" w:rsidRPr="00E9260E" w:rsidRDefault="00956142" w:rsidP="0095188B">
      <w:pPr>
        <w:pStyle w:val="DraftHeading2"/>
        <w:ind w:left="1701" w:hanging="1699"/>
      </w:pPr>
      <w:r w:rsidRPr="00E9260E">
        <w:t xml:space="preserve">                    </w:t>
      </w:r>
      <w:r w:rsidRPr="00E9260E" w:rsidDel="00956142">
        <w:t xml:space="preserve"> </w:t>
      </w:r>
      <w:r w:rsidR="007C48F9" w:rsidRPr="00E9260E">
        <w:t>(a)</w:t>
      </w:r>
      <w:r w:rsidR="00FB0F67" w:rsidRPr="00E9260E">
        <w:tab/>
      </w:r>
      <w:r w:rsidR="00DC3003" w:rsidRPr="00E9260E">
        <w:t>the</w:t>
      </w:r>
      <w:r w:rsidR="00482F6C" w:rsidRPr="00E9260E">
        <w:t xml:space="preserve"> certificate of </w:t>
      </w:r>
      <w:r w:rsidR="00E610D6" w:rsidRPr="00E9260E">
        <w:t xml:space="preserve">any </w:t>
      </w:r>
      <w:r w:rsidR="00482F6C" w:rsidRPr="00E9260E">
        <w:t>insurance</w:t>
      </w:r>
      <w:r w:rsidR="00BA6310" w:rsidRPr="00E9260E">
        <w:t xml:space="preserve"> policy</w:t>
      </w:r>
      <w:r w:rsidR="00E6341C" w:rsidRPr="00E9260E">
        <w:t xml:space="preserve"> maintained </w:t>
      </w:r>
      <w:r w:rsidR="00482F6C" w:rsidRPr="00E9260E">
        <w:t xml:space="preserve">by </w:t>
      </w:r>
      <w:r w:rsidR="00B82AAC" w:rsidRPr="00E9260E">
        <w:t>the</w:t>
      </w:r>
      <w:r w:rsidRPr="00E9260E">
        <w:t xml:space="preserve"> </w:t>
      </w:r>
      <w:r w:rsidR="00B82AAC" w:rsidRPr="00E9260E">
        <w:t>applic</w:t>
      </w:r>
      <w:r w:rsidR="00DC3003" w:rsidRPr="00E9260E">
        <w:t xml:space="preserve">ant </w:t>
      </w:r>
      <w:r w:rsidR="00BA6310" w:rsidRPr="00E9260E">
        <w:t xml:space="preserve">in accordance with section 171 </w:t>
      </w:r>
      <w:r w:rsidR="00DC3003" w:rsidRPr="00E9260E">
        <w:t>the Act</w:t>
      </w:r>
      <w:r w:rsidRPr="00E9260E">
        <w:t xml:space="preserve"> </w:t>
      </w:r>
      <w:r w:rsidR="00DC3003" w:rsidRPr="00E9260E">
        <w:t>in respect of</w:t>
      </w:r>
      <w:r w:rsidR="00876F5A" w:rsidRPr="00E9260E">
        <w:t xml:space="preserve"> the</w:t>
      </w:r>
      <w:r w:rsidR="00DC3003" w:rsidRPr="00E9260E">
        <w:t xml:space="preserve"> exploration permit </w:t>
      </w:r>
      <w:r w:rsidR="00DB51EA" w:rsidRPr="00E9260E">
        <w:t>held by the</w:t>
      </w:r>
      <w:r w:rsidRPr="00E9260E">
        <w:t xml:space="preserve"> </w:t>
      </w:r>
      <w:r w:rsidR="00DB51EA" w:rsidRPr="00E9260E">
        <w:t>applicant;</w:t>
      </w:r>
    </w:p>
    <w:p w14:paraId="36959B34" w14:textId="2600F7A9" w:rsidR="00851443" w:rsidRPr="00E9260E" w:rsidRDefault="00956142" w:rsidP="0095188B">
      <w:pPr>
        <w:pStyle w:val="DraftHeading2"/>
        <w:ind w:left="1701" w:hanging="1699"/>
      </w:pPr>
      <w:r w:rsidRPr="00E9260E">
        <w:t xml:space="preserve">                    </w:t>
      </w:r>
      <w:r w:rsidRPr="00E9260E" w:rsidDel="00956142">
        <w:t xml:space="preserve"> </w:t>
      </w:r>
      <w:r w:rsidRPr="00E9260E">
        <w:t xml:space="preserve"> </w:t>
      </w:r>
      <w:r w:rsidR="00D65CA9" w:rsidRPr="00E9260E">
        <w:t xml:space="preserve">(b)  the adequacy, as at the date of the application, of that insurance to </w:t>
      </w:r>
      <w:r w:rsidR="00497D54" w:rsidRPr="00E9260E">
        <w:t>cover any expenses or liabilities arising from a petroleum operation carried out under the exploration permit held by the applicant;</w:t>
      </w:r>
    </w:p>
    <w:p w14:paraId="05F2A837" w14:textId="4BC1F221" w:rsidR="003655C6" w:rsidRPr="00E9260E" w:rsidRDefault="00956142" w:rsidP="0095188B">
      <w:pPr>
        <w:pStyle w:val="DraftHeading2"/>
        <w:ind w:left="1701" w:hanging="1699"/>
      </w:pPr>
      <w:r w:rsidRPr="00E9260E">
        <w:t xml:space="preserve">                    </w:t>
      </w:r>
      <w:r w:rsidRPr="00E9260E" w:rsidDel="00956142">
        <w:t xml:space="preserve"> </w:t>
      </w:r>
      <w:r w:rsidRPr="00E9260E">
        <w:t xml:space="preserve"> </w:t>
      </w:r>
      <w:r w:rsidR="00851443" w:rsidRPr="00E9260E">
        <w:t xml:space="preserve">(c)  </w:t>
      </w:r>
      <w:r w:rsidR="00F971C9" w:rsidRPr="00E9260E">
        <w:t>the amount of</w:t>
      </w:r>
      <w:r w:rsidR="00851443" w:rsidRPr="00E9260E">
        <w:t xml:space="preserve"> </w:t>
      </w:r>
      <w:r w:rsidR="009857DF" w:rsidRPr="00E9260E">
        <w:t xml:space="preserve">the </w:t>
      </w:r>
      <w:r w:rsidR="00851443" w:rsidRPr="00E9260E">
        <w:t xml:space="preserve">rehabilitation bond obtained by the applicant in accordance with </w:t>
      </w:r>
      <w:r w:rsidR="003655C6" w:rsidRPr="00E9260E">
        <w:t xml:space="preserve">section 173 of the </w:t>
      </w:r>
      <w:r w:rsidR="00790227" w:rsidRPr="00E9260E">
        <w:t>A</w:t>
      </w:r>
      <w:r w:rsidR="003655C6" w:rsidRPr="00E9260E">
        <w:t>ct in respect of a petroleum operation carried out under the exploration permit held by the applicant;</w:t>
      </w:r>
    </w:p>
    <w:p w14:paraId="4E0CB8D8" w14:textId="486AE90F" w:rsidR="002748FB" w:rsidRPr="00E9260E" w:rsidDel="00584E46" w:rsidRDefault="00956142" w:rsidP="00813E66">
      <w:pPr>
        <w:pStyle w:val="DraftHeading2"/>
        <w:ind w:left="1701" w:hanging="1699"/>
      </w:pPr>
      <w:r w:rsidRPr="00E9260E">
        <w:t xml:space="preserve">                    </w:t>
      </w:r>
      <w:r w:rsidRPr="00E9260E" w:rsidDel="00956142">
        <w:t xml:space="preserve"> </w:t>
      </w:r>
      <w:r w:rsidRPr="00E9260E">
        <w:t xml:space="preserve"> </w:t>
      </w:r>
      <w:r w:rsidR="003655C6" w:rsidRPr="00E9260E">
        <w:t>(d)  the sufficiency of the amount secured by a rehabilitation bond described in paragraph (c)</w:t>
      </w:r>
      <w:r w:rsidR="00AF7C99" w:rsidRPr="00E9260E">
        <w:t xml:space="preserve">, </w:t>
      </w:r>
      <w:r w:rsidR="002B240F" w:rsidRPr="00E9260E">
        <w:t>a</w:t>
      </w:r>
      <w:r w:rsidR="00AF7C99" w:rsidRPr="00E9260E">
        <w:t xml:space="preserve">s at the date of the application, </w:t>
      </w:r>
      <w:r w:rsidR="00914B44" w:rsidRPr="00E9260E">
        <w:t>t</w:t>
      </w:r>
      <w:r w:rsidR="00083643" w:rsidRPr="00E9260E">
        <w:t>o</w:t>
      </w:r>
      <w:r w:rsidR="00AF7C99" w:rsidRPr="00E9260E">
        <w:t xml:space="preserve"> cover any </w:t>
      </w:r>
      <w:r w:rsidR="00AF7C99" w:rsidRPr="00E9260E">
        <w:lastRenderedPageBreak/>
        <w:t>costs of rehabilitation work necessary as a result of the relevant petroleum operation.</w:t>
      </w:r>
      <w:r w:rsidR="007C48F9" w:rsidRPr="00E9260E">
        <w:br/>
      </w:r>
    </w:p>
    <w:p w14:paraId="591C0943" w14:textId="77777777" w:rsidR="002748FB" w:rsidRPr="00E9260E" w:rsidRDefault="002748FB" w:rsidP="002748FB">
      <w:pPr>
        <w:pStyle w:val="DraftHeading1"/>
        <w:tabs>
          <w:tab w:val="right" w:pos="680"/>
        </w:tabs>
        <w:ind w:left="851" w:hanging="850"/>
      </w:pPr>
      <w:r w:rsidRPr="00E9260E">
        <w:t>9</w:t>
      </w:r>
      <w:r w:rsidRPr="00E9260E">
        <w:tab/>
      </w:r>
      <w:r w:rsidRPr="00E9260E">
        <w:tab/>
        <w:t>Prescribed factors in relation to an application for a retention lease</w:t>
      </w:r>
    </w:p>
    <w:p w14:paraId="239C4488" w14:textId="19E22C7E" w:rsidR="002748FB" w:rsidRPr="00E9260E" w:rsidRDefault="00141C22" w:rsidP="002748FB">
      <w:pPr>
        <w:pStyle w:val="DraftHeading2"/>
        <w:tabs>
          <w:tab w:val="right" w:pos="1247"/>
        </w:tabs>
        <w:ind w:left="1361" w:hanging="1361"/>
      </w:pPr>
      <w:r w:rsidRPr="00E9260E">
        <w:tab/>
      </w:r>
      <w:r w:rsidRPr="00E9260E">
        <w:tab/>
      </w:r>
      <w:r w:rsidR="002748FB" w:rsidRPr="00E9260E">
        <w:t>For the purposes of section 40(1)(e) of the Act, the following are prescribed factors—</w:t>
      </w:r>
    </w:p>
    <w:p w14:paraId="0AACC7A5" w14:textId="649A6777" w:rsidR="00EF2D5D" w:rsidRPr="00E9260E" w:rsidRDefault="00141C22" w:rsidP="00EF2D5D">
      <w:pPr>
        <w:pStyle w:val="DraftHeading2"/>
        <w:tabs>
          <w:tab w:val="right" w:pos="1247"/>
        </w:tabs>
        <w:ind w:left="1361" w:hanging="1361"/>
      </w:pPr>
      <w:r w:rsidRPr="00E9260E">
        <w:tab/>
      </w:r>
      <w:r w:rsidR="002748FB" w:rsidRPr="00E9260E">
        <w:t>(a)</w:t>
      </w:r>
      <w:r w:rsidR="002748FB" w:rsidRPr="00E9260E">
        <w:tab/>
      </w:r>
      <w:r w:rsidR="002748FB" w:rsidRPr="00E9260E">
        <w:tab/>
      </w:r>
      <w:r w:rsidR="002748FB" w:rsidRPr="00E9260E">
        <w:tab/>
      </w:r>
      <w:r w:rsidR="002748FB" w:rsidRPr="00E9260E">
        <w:tab/>
        <w:t>the likely regional economic, social and</w:t>
      </w:r>
      <w:r w:rsidR="00EF2D5D" w:rsidRPr="00E9260E">
        <w:t xml:space="preserve"> </w:t>
      </w:r>
      <w:r w:rsidR="002748FB" w:rsidRPr="00E9260E">
        <w:t xml:space="preserve">environmental risks and impacts of the work program;  </w:t>
      </w:r>
    </w:p>
    <w:p w14:paraId="640547EF" w14:textId="487BB718" w:rsidR="00CF6B83" w:rsidRPr="00E9260E" w:rsidRDefault="0086393E" w:rsidP="00EF2D5D">
      <w:pPr>
        <w:pStyle w:val="DraftHeading2"/>
        <w:tabs>
          <w:tab w:val="right" w:pos="1247"/>
        </w:tabs>
        <w:ind w:left="1361" w:hanging="1361"/>
      </w:pPr>
      <w:r w:rsidRPr="00E9260E">
        <w:t xml:space="preserve">                </w:t>
      </w:r>
      <w:r w:rsidR="002748FB" w:rsidRPr="00E9260E">
        <w:t>(b)</w:t>
      </w:r>
      <w:r w:rsidRPr="00E9260E">
        <w:t xml:space="preserve"> </w:t>
      </w:r>
      <w:r w:rsidR="002748FB" w:rsidRPr="00E9260E">
        <w:t xml:space="preserve"> </w:t>
      </w:r>
      <w:r w:rsidR="008D5D17" w:rsidRPr="00E9260E">
        <w:t>the</w:t>
      </w:r>
      <w:r w:rsidR="002748FB" w:rsidRPr="00E9260E">
        <w:t xml:space="preserve"> likely</w:t>
      </w:r>
      <w:r w:rsidR="00D840A8" w:rsidRPr="00E9260E">
        <w:t xml:space="preserve"> regional</w:t>
      </w:r>
      <w:r w:rsidR="002748FB" w:rsidRPr="00E9260E">
        <w:t xml:space="preserve"> </w:t>
      </w:r>
      <w:r w:rsidR="00D840A8" w:rsidRPr="00E9260E">
        <w:t>benefits of the work program relative to its likely risks</w:t>
      </w:r>
      <w:r w:rsidR="002748FB" w:rsidRPr="00E9260E">
        <w:t xml:space="preserve">; and </w:t>
      </w:r>
      <w:r w:rsidR="002748FB" w:rsidRPr="00E9260E">
        <w:br/>
      </w:r>
    </w:p>
    <w:p w14:paraId="4E83FB2B" w14:textId="1D3E76C8" w:rsidR="00213CB3" w:rsidRPr="00E9260E" w:rsidRDefault="0086393E" w:rsidP="00CB7C9E">
      <w:pPr>
        <w:pStyle w:val="DraftHeading2"/>
        <w:tabs>
          <w:tab w:val="right" w:pos="1247"/>
        </w:tabs>
        <w:spacing w:before="0"/>
        <w:ind w:left="1361" w:hanging="1361"/>
      </w:pPr>
      <w:r w:rsidRPr="00E9260E">
        <w:t xml:space="preserve">               </w:t>
      </w:r>
      <w:r w:rsidRPr="00E9260E" w:rsidDel="0086393E">
        <w:t xml:space="preserve"> </w:t>
      </w:r>
      <w:r w:rsidR="002748FB" w:rsidRPr="00E9260E">
        <w:t>(c)</w:t>
      </w:r>
      <w:r w:rsidRPr="00E9260E">
        <w:t xml:space="preserve"> </w:t>
      </w:r>
      <w:r w:rsidR="002748FB" w:rsidRPr="00E9260E">
        <w:t xml:space="preserve"> </w:t>
      </w:r>
      <w:r w:rsidR="00213CB3" w:rsidRPr="00E9260E">
        <w:t xml:space="preserve">the extent to which these risks and impacts can be managed at the regional </w:t>
      </w:r>
      <w:proofErr w:type="spellStart"/>
      <w:r w:rsidR="00213CB3" w:rsidRPr="00E9260E">
        <w:t>leveland</w:t>
      </w:r>
      <w:proofErr w:type="spellEnd"/>
      <w:r w:rsidR="00213CB3" w:rsidRPr="00E9260E">
        <w:t xml:space="preserve"> how the applicant proposes to do this.</w:t>
      </w:r>
    </w:p>
    <w:p w14:paraId="2A135508" w14:textId="77777777" w:rsidR="003732F0" w:rsidRPr="00E9260E" w:rsidRDefault="003732F0" w:rsidP="009B4B5B"/>
    <w:p w14:paraId="2C220E92" w14:textId="77777777" w:rsidR="0030249B" w:rsidRPr="00E9260E" w:rsidRDefault="0030249B" w:rsidP="009B4B5B">
      <w:pPr>
        <w:jc w:val="center"/>
      </w:pPr>
      <w:r w:rsidRPr="00E9260E">
        <w:t>_______________</w:t>
      </w:r>
    </w:p>
    <w:p w14:paraId="1092818F" w14:textId="77777777" w:rsidR="0051409F" w:rsidRPr="00E9260E" w:rsidRDefault="0051409F" w:rsidP="009B4B5B">
      <w:pPr>
        <w:jc w:val="center"/>
      </w:pPr>
    </w:p>
    <w:p w14:paraId="42051B6A" w14:textId="77777777" w:rsidR="00F96AD4" w:rsidRPr="00E9260E" w:rsidRDefault="00F96AD4" w:rsidP="009B4B5B">
      <w:pPr>
        <w:suppressLineNumbers w:val="0"/>
        <w:overflowPunct/>
        <w:autoSpaceDE/>
        <w:autoSpaceDN/>
        <w:adjustRightInd/>
        <w:textAlignment w:val="auto"/>
        <w:rPr>
          <w:b/>
          <w:bCs/>
        </w:rPr>
      </w:pPr>
      <w:r w:rsidRPr="00E9260E">
        <w:rPr>
          <w:b/>
          <w:bCs/>
        </w:rPr>
        <w:br w:type="page"/>
      </w:r>
    </w:p>
    <w:p w14:paraId="2707E32C" w14:textId="3BC7C3A1" w:rsidR="009677BF" w:rsidRPr="00E9260E" w:rsidRDefault="0030249B" w:rsidP="009B4B5B">
      <w:pPr>
        <w:jc w:val="center"/>
        <w:rPr>
          <w:b/>
          <w:bCs/>
          <w:sz w:val="28"/>
          <w:szCs w:val="22"/>
        </w:rPr>
      </w:pPr>
      <w:r w:rsidRPr="00E9260E">
        <w:rPr>
          <w:b/>
          <w:bCs/>
          <w:sz w:val="28"/>
          <w:szCs w:val="22"/>
        </w:rPr>
        <w:lastRenderedPageBreak/>
        <w:t xml:space="preserve">PART </w:t>
      </w:r>
      <w:r w:rsidR="006971BE" w:rsidRPr="00E9260E">
        <w:rPr>
          <w:b/>
          <w:bCs/>
          <w:sz w:val="28"/>
          <w:szCs w:val="22"/>
        </w:rPr>
        <w:t>4</w:t>
      </w:r>
      <w:r w:rsidRPr="00E9260E">
        <w:rPr>
          <w:b/>
          <w:bCs/>
          <w:sz w:val="28"/>
          <w:szCs w:val="22"/>
        </w:rPr>
        <w:t>—</w:t>
      </w:r>
      <w:r w:rsidRPr="00E9260E">
        <w:rPr>
          <w:b/>
          <w:bCs/>
          <w:noProof/>
          <w:sz w:val="28"/>
          <w:szCs w:val="22"/>
        </w:rPr>
        <w:t>PRODUCTION LICENCE</w:t>
      </w:r>
      <w:r w:rsidR="00226AF5" w:rsidRPr="00E9260E">
        <w:rPr>
          <w:b/>
          <w:bCs/>
          <w:noProof/>
          <w:sz w:val="28"/>
          <w:szCs w:val="22"/>
        </w:rPr>
        <w:t>S</w:t>
      </w:r>
    </w:p>
    <w:p w14:paraId="74A2E85F" w14:textId="16F5225B" w:rsidR="009677BF" w:rsidRPr="00E9260E" w:rsidRDefault="00375D95" w:rsidP="009B4B5B">
      <w:pPr>
        <w:pStyle w:val="DraftHeading1"/>
        <w:tabs>
          <w:tab w:val="right" w:pos="680"/>
        </w:tabs>
        <w:ind w:left="850" w:hanging="850"/>
        <w:jc w:val="center"/>
        <w:rPr>
          <w:sz w:val="28"/>
          <w:szCs w:val="28"/>
        </w:rPr>
      </w:pPr>
      <w:r w:rsidRPr="00E9260E">
        <w:rPr>
          <w:sz w:val="28"/>
          <w:szCs w:val="28"/>
        </w:rPr>
        <w:t>Division 1—Prescribed factors</w:t>
      </w:r>
    </w:p>
    <w:p w14:paraId="67CCF2AB" w14:textId="59F7593D" w:rsidR="0030249B" w:rsidRPr="00E9260E" w:rsidRDefault="006971BE" w:rsidP="009B4B5B">
      <w:pPr>
        <w:pStyle w:val="DraftHeading1"/>
        <w:keepNext/>
        <w:tabs>
          <w:tab w:val="right" w:pos="680"/>
        </w:tabs>
        <w:ind w:left="851" w:hanging="850"/>
      </w:pPr>
      <w:r w:rsidRPr="00E9260E">
        <w:t>1</w:t>
      </w:r>
      <w:r w:rsidR="0044111A" w:rsidRPr="00E9260E">
        <w:t>0</w:t>
      </w:r>
      <w:r w:rsidR="00FB1CE0" w:rsidRPr="00E9260E">
        <w:tab/>
        <w:t xml:space="preserve"> </w:t>
      </w:r>
      <w:r w:rsidR="0030249B" w:rsidRPr="00E9260E">
        <w:tab/>
      </w:r>
      <w:r w:rsidR="0030249B" w:rsidRPr="00E9260E">
        <w:tab/>
      </w:r>
      <w:r w:rsidR="009677BF" w:rsidRPr="00E9260E">
        <w:t>A</w:t>
      </w:r>
      <w:r w:rsidR="0030249B" w:rsidRPr="00E9260E">
        <w:t xml:space="preserve">ssessment of risks etc. </w:t>
      </w:r>
    </w:p>
    <w:p w14:paraId="191E9603" w14:textId="77DC0F23" w:rsidR="0083091D" w:rsidRPr="00E9260E" w:rsidRDefault="0030249B" w:rsidP="0083091D">
      <w:pPr>
        <w:pStyle w:val="DraftHeading2"/>
        <w:tabs>
          <w:tab w:val="right" w:pos="1247"/>
        </w:tabs>
        <w:ind w:left="1361" w:hanging="1361"/>
      </w:pPr>
      <w:r w:rsidRPr="00E9260E">
        <w:tab/>
        <w:t>(1)</w:t>
      </w:r>
      <w:r w:rsidRPr="00E9260E">
        <w:tab/>
        <w:t xml:space="preserve">An application under section </w:t>
      </w:r>
      <w:r w:rsidR="00226AF5" w:rsidRPr="00E9260E">
        <w:t>47</w:t>
      </w:r>
      <w:r w:rsidRPr="00E9260E">
        <w:t xml:space="preserve"> of the Act must contain</w:t>
      </w:r>
      <w:r w:rsidR="005C548F" w:rsidRPr="00E9260E">
        <w:t xml:space="preserve"> the following information in relation to</w:t>
      </w:r>
      <w:r w:rsidRPr="00E9260E">
        <w:t xml:space="preserve"> the </w:t>
      </w:r>
      <w:r w:rsidR="00304737" w:rsidRPr="00E9260E">
        <w:t xml:space="preserve">proposed work program </w:t>
      </w:r>
      <w:r w:rsidR="00C400D3" w:rsidRPr="00E9260E">
        <w:t xml:space="preserve">submitted with the application </w:t>
      </w:r>
      <w:r w:rsidR="00EB2E9A" w:rsidRPr="00E9260E">
        <w:t xml:space="preserve">over the life of the </w:t>
      </w:r>
      <w:r w:rsidR="00304737" w:rsidRPr="00E9260E">
        <w:t>licence</w:t>
      </w:r>
      <w:r w:rsidR="0083091D" w:rsidRPr="00E9260E">
        <w:t>—</w:t>
      </w:r>
    </w:p>
    <w:p w14:paraId="52B7E014" w14:textId="4547398D" w:rsidR="00EA1150" w:rsidRPr="00E9260E" w:rsidRDefault="00EA1150" w:rsidP="00EA1150">
      <w:pPr>
        <w:pStyle w:val="DraftHeading2"/>
        <w:ind w:left="1701" w:hanging="1699"/>
      </w:pPr>
      <w:r w:rsidRPr="00E9260E">
        <w:t xml:space="preserve">                      </w:t>
      </w:r>
      <w:r w:rsidR="0030249B" w:rsidRPr="00E9260E">
        <w:t>(a)</w:t>
      </w:r>
      <w:r w:rsidRPr="00E9260E">
        <w:t xml:space="preserve"> </w:t>
      </w:r>
      <w:r w:rsidR="0061261E" w:rsidRPr="00E9260E" w:rsidDel="0061261E">
        <w:t xml:space="preserve"> </w:t>
      </w:r>
      <w:r w:rsidR="0030249B" w:rsidRPr="00E9260E">
        <w:t xml:space="preserve">the likely </w:t>
      </w:r>
      <w:r w:rsidR="00C400D3" w:rsidRPr="00E9260E">
        <w:t xml:space="preserve">regional </w:t>
      </w:r>
      <w:r w:rsidR="0030249B" w:rsidRPr="00E9260E">
        <w:t>economic, social and</w:t>
      </w:r>
      <w:r w:rsidRPr="00E9260E">
        <w:t xml:space="preserve"> </w:t>
      </w:r>
      <w:r w:rsidR="0030249B" w:rsidRPr="00E9260E">
        <w:t>environment</w:t>
      </w:r>
      <w:r w:rsidR="007525B9" w:rsidRPr="00E9260E">
        <w:t>al</w:t>
      </w:r>
      <w:r w:rsidR="00C400D3" w:rsidRPr="00E9260E">
        <w:t xml:space="preserve"> </w:t>
      </w:r>
      <w:r w:rsidR="0030249B" w:rsidRPr="00E9260E">
        <w:t>risks and impacts</w:t>
      </w:r>
      <w:r w:rsidR="00C400D3" w:rsidRPr="00E9260E">
        <w:t xml:space="preserve"> of the program</w:t>
      </w:r>
      <w:r w:rsidR="0030249B" w:rsidRPr="00E9260E">
        <w:t>;</w:t>
      </w:r>
      <w:r w:rsidR="000B4037" w:rsidRPr="00E9260E">
        <w:t xml:space="preserve"> and</w:t>
      </w:r>
    </w:p>
    <w:p w14:paraId="063B1A2A" w14:textId="5877AFC3" w:rsidR="00EA1150" w:rsidRPr="00E9260E" w:rsidRDefault="00EA1150" w:rsidP="00EA1150">
      <w:pPr>
        <w:pStyle w:val="DraftHeading2"/>
        <w:ind w:left="1701" w:hanging="1699"/>
      </w:pPr>
      <w:r w:rsidRPr="00E9260E">
        <w:t xml:space="preserve">                      </w:t>
      </w:r>
      <w:r w:rsidR="0030249B" w:rsidRPr="00E9260E">
        <w:t>(b)</w:t>
      </w:r>
      <w:r w:rsidRPr="00E9260E">
        <w:t xml:space="preserve"> </w:t>
      </w:r>
      <w:r w:rsidR="0030249B" w:rsidRPr="00E9260E">
        <w:t xml:space="preserve"> the likely</w:t>
      </w:r>
      <w:r w:rsidR="00C400D3" w:rsidRPr="00E9260E">
        <w:t xml:space="preserve"> regional</w:t>
      </w:r>
      <w:r w:rsidR="0030249B" w:rsidRPr="00E9260E">
        <w:t xml:space="preserve"> benefits </w:t>
      </w:r>
      <w:r w:rsidR="00C400D3" w:rsidRPr="00E9260E">
        <w:t xml:space="preserve">of the program </w:t>
      </w:r>
      <w:r w:rsidR="0030249B" w:rsidRPr="00E9260E">
        <w:t xml:space="preserve">relative </w:t>
      </w:r>
      <w:r w:rsidR="00074C69" w:rsidRPr="00E9260E">
        <w:t xml:space="preserve">to </w:t>
      </w:r>
      <w:r w:rsidR="00C400D3" w:rsidRPr="00E9260E">
        <w:t xml:space="preserve">its </w:t>
      </w:r>
      <w:r w:rsidR="0030249B" w:rsidRPr="00E9260E">
        <w:t>likely risks</w:t>
      </w:r>
      <w:r w:rsidR="00876F5A" w:rsidRPr="00E9260E">
        <w:br/>
      </w:r>
      <w:r w:rsidR="0030249B" w:rsidRPr="00E9260E">
        <w:t>and</w:t>
      </w:r>
      <w:r w:rsidR="00074C69" w:rsidRPr="00E9260E">
        <w:t xml:space="preserve"> </w:t>
      </w:r>
      <w:r w:rsidR="0030249B" w:rsidRPr="00E9260E">
        <w:t>impacts</w:t>
      </w:r>
      <w:r w:rsidR="000B4037" w:rsidRPr="00E9260E">
        <w:t>;</w:t>
      </w:r>
      <w:r w:rsidR="00FB1CE0" w:rsidRPr="00E9260E">
        <w:t xml:space="preserve"> and </w:t>
      </w:r>
      <w:r w:rsidR="008A7CFA" w:rsidRPr="00E9260E">
        <w:t xml:space="preserve"> </w:t>
      </w:r>
    </w:p>
    <w:p w14:paraId="0FDD0AAF" w14:textId="29DE0BC7" w:rsidR="0030249B" w:rsidRPr="00E9260E" w:rsidRDefault="00EA1150" w:rsidP="00813E66">
      <w:pPr>
        <w:pStyle w:val="DraftHeading2"/>
        <w:ind w:left="1701" w:hanging="1699"/>
      </w:pPr>
      <w:r w:rsidRPr="00E9260E">
        <w:t xml:space="preserve">                      </w:t>
      </w:r>
      <w:r w:rsidR="00FB1CE0" w:rsidRPr="00E9260E">
        <w:t xml:space="preserve">(c) </w:t>
      </w:r>
      <w:r w:rsidRPr="00E9260E">
        <w:t xml:space="preserve"> </w:t>
      </w:r>
      <w:r w:rsidR="00FB1CE0" w:rsidRPr="00E9260E">
        <w:t xml:space="preserve">the extent to which </w:t>
      </w:r>
      <w:r w:rsidR="00EE7BBD" w:rsidRPr="00E9260E">
        <w:t>these</w:t>
      </w:r>
      <w:r w:rsidR="00FB1CE0" w:rsidRPr="00E9260E">
        <w:t xml:space="preserve"> risks and</w:t>
      </w:r>
      <w:r w:rsidR="00FB1CE0" w:rsidRPr="00E9260E">
        <w:br/>
        <w:t>impacts can be managed</w:t>
      </w:r>
      <w:r w:rsidR="00EE7BBD" w:rsidRPr="00E9260E">
        <w:t xml:space="preserve"> at the regional level</w:t>
      </w:r>
      <w:r w:rsidR="00FB1CE0" w:rsidRPr="00E9260E">
        <w:t xml:space="preserve"> </w:t>
      </w:r>
      <w:r w:rsidR="00DE5AC0" w:rsidRPr="00E9260E">
        <w:tab/>
      </w:r>
      <w:r w:rsidR="00DE5AC0" w:rsidRPr="00E9260E">
        <w:tab/>
        <w:t xml:space="preserve"> </w:t>
      </w:r>
      <w:r w:rsidR="00FB1CE0" w:rsidRPr="00E9260E">
        <w:t>and how the applicant</w:t>
      </w:r>
      <w:r w:rsidR="00DE5AC0" w:rsidRPr="00E9260E">
        <w:t xml:space="preserve"> </w:t>
      </w:r>
      <w:r w:rsidR="00FB1CE0" w:rsidRPr="00E9260E">
        <w:t xml:space="preserve">proposes to do this. </w:t>
      </w:r>
    </w:p>
    <w:p w14:paraId="01F6012F" w14:textId="4F2324F5" w:rsidR="0083091D" w:rsidRPr="00E9260E" w:rsidRDefault="00226AF5" w:rsidP="0083091D">
      <w:pPr>
        <w:pStyle w:val="DraftHeading2"/>
        <w:tabs>
          <w:tab w:val="right" w:pos="1247"/>
        </w:tabs>
        <w:ind w:left="1361" w:hanging="1361"/>
      </w:pPr>
      <w:r w:rsidRPr="00E9260E">
        <w:tab/>
        <w:t>(2)</w:t>
      </w:r>
      <w:r w:rsidRPr="00E9260E">
        <w:tab/>
        <w:t>An application under section 47 of the Act must</w:t>
      </w:r>
      <w:r w:rsidR="00BE650F" w:rsidRPr="00E9260E">
        <w:t xml:space="preserve"> </w:t>
      </w:r>
      <w:r w:rsidR="001D3A5E" w:rsidRPr="00E9260E">
        <w:t>contain the following</w:t>
      </w:r>
      <w:r w:rsidR="0083091D" w:rsidRPr="00E9260E">
        <w:t>—</w:t>
      </w:r>
    </w:p>
    <w:p w14:paraId="445EA57C" w14:textId="1F955F54" w:rsidR="0011767E" w:rsidRPr="00E9260E" w:rsidRDefault="00EA1150" w:rsidP="009D7DAC">
      <w:pPr>
        <w:pStyle w:val="DraftHeading2"/>
        <w:ind w:left="1701" w:hanging="1699"/>
      </w:pPr>
      <w:r w:rsidRPr="00E9260E">
        <w:t xml:space="preserve">                      </w:t>
      </w:r>
      <w:r w:rsidR="0011767E" w:rsidRPr="00E9260E">
        <w:t>(a)</w:t>
      </w:r>
      <w:r w:rsidRPr="00E9260E">
        <w:t xml:space="preserve"> </w:t>
      </w:r>
      <w:r w:rsidR="0011767E" w:rsidRPr="00E9260E">
        <w:t xml:space="preserve"> the certificate of any insurance policy maintained by the applicant in accordance with section 171 the Act in respect of the</w:t>
      </w:r>
      <w:r w:rsidR="00DE5AC0" w:rsidRPr="00E9260E">
        <w:t xml:space="preserve"> </w:t>
      </w:r>
      <w:r w:rsidR="0011767E" w:rsidRPr="00E9260E">
        <w:t>exploration permit held by the applicant;</w:t>
      </w:r>
    </w:p>
    <w:p w14:paraId="7DFF6188" w14:textId="6921D602" w:rsidR="0011767E" w:rsidRPr="00E9260E" w:rsidRDefault="00EA1150" w:rsidP="009D7DAC">
      <w:pPr>
        <w:pStyle w:val="DraftHeading2"/>
        <w:ind w:left="1701" w:hanging="1699"/>
      </w:pPr>
      <w:r w:rsidRPr="00E9260E">
        <w:t xml:space="preserve">                      </w:t>
      </w:r>
      <w:r w:rsidR="0011767E" w:rsidRPr="00E9260E">
        <w:t>(b)  the adequacy, as at the date of the application, of that insurance to cover any expenses or liabilities arising from a petroleum operation carried out under the exploration permit held by the applicant;</w:t>
      </w:r>
    </w:p>
    <w:p w14:paraId="370DBE42" w14:textId="124DAC30" w:rsidR="00DE5AC0" w:rsidRPr="00E9260E" w:rsidRDefault="00EA1150" w:rsidP="009D7DAC">
      <w:pPr>
        <w:pStyle w:val="DraftHeading2"/>
        <w:ind w:left="1701" w:hanging="1699"/>
      </w:pPr>
      <w:r w:rsidRPr="00E9260E">
        <w:t xml:space="preserve">                      </w:t>
      </w:r>
      <w:r w:rsidR="0011767E" w:rsidRPr="00E9260E">
        <w:t xml:space="preserve">(c)  </w:t>
      </w:r>
      <w:r w:rsidR="002A1CC3" w:rsidRPr="00E9260E">
        <w:t>the amount of</w:t>
      </w:r>
      <w:r w:rsidR="0011767E" w:rsidRPr="00E9260E">
        <w:t xml:space="preserve"> </w:t>
      </w:r>
      <w:r w:rsidR="0099001F" w:rsidRPr="00E9260E">
        <w:t xml:space="preserve">the </w:t>
      </w:r>
      <w:r w:rsidR="0011767E" w:rsidRPr="00E9260E">
        <w:t xml:space="preserve">rehabilitation bond obtained by the applicant in accordance with section 173 of the </w:t>
      </w:r>
      <w:r w:rsidR="0099001F" w:rsidRPr="00E9260E">
        <w:t>A</w:t>
      </w:r>
      <w:r w:rsidR="0011767E" w:rsidRPr="00E9260E">
        <w:t xml:space="preserve">ct in respect of a petroleum operation carried out under the exploration permit </w:t>
      </w:r>
      <w:r w:rsidR="00327737" w:rsidRPr="00E9260E">
        <w:t>or retention lease</w:t>
      </w:r>
      <w:r w:rsidR="0011767E" w:rsidRPr="00E9260E">
        <w:t xml:space="preserve"> held by the applicant;</w:t>
      </w:r>
    </w:p>
    <w:p w14:paraId="46F47E45" w14:textId="14C8AD15" w:rsidR="00DE5AC0" w:rsidRPr="00E9260E" w:rsidRDefault="00EA1150" w:rsidP="009D7DAC">
      <w:pPr>
        <w:pStyle w:val="DraftHeading2"/>
        <w:ind w:left="1701" w:hanging="1699"/>
      </w:pPr>
      <w:r w:rsidRPr="00E9260E">
        <w:t xml:space="preserve">                      </w:t>
      </w:r>
      <w:r w:rsidR="0011767E" w:rsidRPr="00E9260E">
        <w:t xml:space="preserve">(d)  the sufficiency of the amount secured by a rehabilitation bond described in paragraph (c), </w:t>
      </w:r>
      <w:r w:rsidR="0011767E" w:rsidRPr="00E9260E">
        <w:lastRenderedPageBreak/>
        <w:t>as at the date of the application, to cover any costs of rehabilitation work necessary as a result of the relevant petroleum operation.</w:t>
      </w:r>
    </w:p>
    <w:p w14:paraId="581B6FFA" w14:textId="77777777" w:rsidR="0044111A" w:rsidRPr="00E9260E" w:rsidRDefault="0044111A" w:rsidP="0044111A"/>
    <w:p w14:paraId="2F6D7753" w14:textId="77777777" w:rsidR="004A11A2" w:rsidRPr="00E9260E" w:rsidRDefault="004A11A2" w:rsidP="004A11A2">
      <w:pPr>
        <w:pStyle w:val="DraftHeading1"/>
        <w:keepNext/>
        <w:tabs>
          <w:tab w:val="right" w:pos="680"/>
        </w:tabs>
        <w:ind w:left="851" w:hanging="850"/>
      </w:pPr>
      <w:r w:rsidRPr="00E9260E">
        <w:t>11</w:t>
      </w:r>
      <w:r w:rsidRPr="00E9260E">
        <w:tab/>
      </w:r>
      <w:r w:rsidRPr="00E9260E">
        <w:tab/>
      </w:r>
      <w:r w:rsidRPr="00E9260E">
        <w:tab/>
        <w:t>Prescribed factors – determining grant of application for a production licence</w:t>
      </w:r>
    </w:p>
    <w:p w14:paraId="15877F4D" w14:textId="77777777" w:rsidR="004A11A2" w:rsidRPr="00E9260E" w:rsidRDefault="004A11A2" w:rsidP="004A11A2">
      <w:pPr>
        <w:pStyle w:val="DraftHeading2"/>
        <w:keepNext/>
        <w:tabs>
          <w:tab w:val="right" w:pos="1247"/>
        </w:tabs>
        <w:ind w:left="1361" w:hanging="1361"/>
      </w:pPr>
      <w:r w:rsidRPr="00E9260E">
        <w:t>For the purposes of section 49(1)(d) of the Act, the following are prescribed factors—</w:t>
      </w:r>
    </w:p>
    <w:p w14:paraId="0A2B5FC7" w14:textId="77777777" w:rsidR="004A11A2" w:rsidRPr="00E9260E" w:rsidRDefault="004A11A2" w:rsidP="004A11A2">
      <w:pPr>
        <w:pStyle w:val="DraftHeading2"/>
        <w:tabs>
          <w:tab w:val="right" w:pos="1247"/>
        </w:tabs>
        <w:ind w:left="1361" w:hanging="1361"/>
      </w:pPr>
      <w:r w:rsidRPr="00E9260E">
        <w:tab/>
        <w:t>(a)</w:t>
      </w:r>
      <w:r w:rsidRPr="00E9260E">
        <w:tab/>
      </w:r>
      <w:r w:rsidRPr="00E9260E">
        <w:tab/>
      </w:r>
      <w:r w:rsidRPr="00E9260E">
        <w:tab/>
      </w:r>
      <w:r w:rsidRPr="00E9260E">
        <w:tab/>
      </w:r>
      <w:r w:rsidRPr="00E9260E">
        <w:tab/>
        <w:t xml:space="preserve">the likely regional economic, social and environmental risks and impacts of the proposed work program submitted with the application;  </w:t>
      </w:r>
    </w:p>
    <w:p w14:paraId="3D060E9D" w14:textId="77777777" w:rsidR="004A11A2" w:rsidRPr="00E9260E" w:rsidRDefault="004A11A2" w:rsidP="004A11A2">
      <w:pPr>
        <w:pStyle w:val="DraftHeading2"/>
        <w:tabs>
          <w:tab w:val="right" w:pos="1247"/>
        </w:tabs>
        <w:ind w:left="1361" w:hanging="1361"/>
      </w:pPr>
      <w:r w:rsidRPr="00E9260E">
        <w:br/>
        <w:t xml:space="preserve">(b) the likely regional benefits of the work program relative to its likely risks; and </w:t>
      </w:r>
      <w:r w:rsidRPr="00E9260E">
        <w:br/>
      </w:r>
    </w:p>
    <w:p w14:paraId="2C6B7527" w14:textId="490AB209" w:rsidR="004A11A2" w:rsidRPr="00E9260E" w:rsidRDefault="004A11A2" w:rsidP="004A11A2">
      <w:pPr>
        <w:pStyle w:val="DraftHeading2"/>
        <w:tabs>
          <w:tab w:val="right" w:pos="1247"/>
        </w:tabs>
        <w:spacing w:before="0"/>
        <w:ind w:left="1361" w:hanging="1361"/>
      </w:pPr>
      <w:r w:rsidRPr="00E9260E">
        <w:tab/>
      </w:r>
      <w:r w:rsidRPr="00E9260E">
        <w:tab/>
        <w:t>(c) the extent to which these risks and impacts can be managed at the regional level and how the applicant proposes to do this.</w:t>
      </w:r>
    </w:p>
    <w:p w14:paraId="317A2406" w14:textId="77777777" w:rsidR="004A11A2" w:rsidRPr="00E9260E" w:rsidRDefault="004A11A2" w:rsidP="004A11A2"/>
    <w:p w14:paraId="3A07848D" w14:textId="45B1452C" w:rsidR="004A11A2" w:rsidRPr="00E9260E" w:rsidRDefault="004A11A2" w:rsidP="004A11A2">
      <w:pPr>
        <w:pStyle w:val="DraftHeading2"/>
        <w:keepNext/>
        <w:tabs>
          <w:tab w:val="right" w:pos="1247"/>
        </w:tabs>
        <w:ind w:left="1361" w:hanging="1361"/>
        <w:rPr>
          <w:b/>
          <w:bCs/>
        </w:rPr>
      </w:pPr>
      <w:r w:rsidRPr="00E9260E">
        <w:rPr>
          <w:b/>
          <w:bCs/>
        </w:rPr>
        <w:t>1</w:t>
      </w:r>
      <w:r w:rsidR="00C70161" w:rsidRPr="00E9260E">
        <w:rPr>
          <w:b/>
          <w:bCs/>
        </w:rPr>
        <w:t>2</w:t>
      </w:r>
      <w:r w:rsidRPr="00E9260E">
        <w:rPr>
          <w:b/>
          <w:bCs/>
        </w:rPr>
        <w:t xml:space="preserve"> Prescribed factors – granting of production licences following tender </w:t>
      </w:r>
    </w:p>
    <w:p w14:paraId="4D74E1F3" w14:textId="77777777" w:rsidR="004A11A2" w:rsidRPr="00E9260E" w:rsidRDefault="004A11A2" w:rsidP="004A11A2">
      <w:pPr>
        <w:pStyle w:val="DraftHeading2"/>
        <w:keepNext/>
        <w:tabs>
          <w:tab w:val="right" w:pos="1247"/>
        </w:tabs>
        <w:ind w:left="1361" w:hanging="1361"/>
      </w:pPr>
      <w:r w:rsidRPr="00E9260E">
        <w:t>For the purposes of sections 52(3) and 52A(3) of the Act, the following are prescribed factors—</w:t>
      </w:r>
    </w:p>
    <w:p w14:paraId="180D011E" w14:textId="77777777" w:rsidR="004A11A2" w:rsidRPr="00E9260E" w:rsidRDefault="004A11A2" w:rsidP="004A11A2">
      <w:pPr>
        <w:pStyle w:val="DraftHeading2"/>
        <w:tabs>
          <w:tab w:val="right" w:pos="1247"/>
        </w:tabs>
        <w:ind w:left="1361" w:hanging="1361"/>
      </w:pPr>
      <w:r w:rsidRPr="00E9260E">
        <w:tab/>
        <w:t>(a)</w:t>
      </w:r>
      <w:r w:rsidRPr="00E9260E">
        <w:tab/>
      </w:r>
      <w:r w:rsidRPr="00E9260E">
        <w:tab/>
      </w:r>
      <w:r w:rsidRPr="00E9260E">
        <w:tab/>
      </w:r>
      <w:r w:rsidRPr="00E9260E">
        <w:tab/>
      </w:r>
      <w:r w:rsidRPr="00E9260E">
        <w:tab/>
        <w:t xml:space="preserve">the likely regional economic, social and environmental risks and impacts the proposed work program submitted with the application; of the work program;  </w:t>
      </w:r>
    </w:p>
    <w:p w14:paraId="45F0AD92" w14:textId="77777777" w:rsidR="004A11A2" w:rsidRPr="00E9260E" w:rsidRDefault="004A11A2" w:rsidP="004A11A2">
      <w:pPr>
        <w:pStyle w:val="DraftHeading2"/>
        <w:tabs>
          <w:tab w:val="right" w:pos="1247"/>
        </w:tabs>
        <w:ind w:left="1361" w:hanging="1361"/>
      </w:pPr>
      <w:r w:rsidRPr="00E9260E">
        <w:br/>
        <w:t xml:space="preserve">(b) the likely regional benefits of the work program relative to its likely risks; and </w:t>
      </w:r>
      <w:r w:rsidRPr="00E9260E">
        <w:br/>
      </w:r>
    </w:p>
    <w:p w14:paraId="3D3F936E" w14:textId="77777777" w:rsidR="004A11A2" w:rsidRPr="00E9260E" w:rsidRDefault="004A11A2" w:rsidP="004A11A2">
      <w:pPr>
        <w:pStyle w:val="DraftHeading2"/>
        <w:tabs>
          <w:tab w:val="right" w:pos="1247"/>
        </w:tabs>
        <w:spacing w:before="0"/>
        <w:ind w:left="1361" w:hanging="1361"/>
      </w:pPr>
      <w:r w:rsidRPr="00E9260E">
        <w:tab/>
      </w:r>
      <w:r w:rsidRPr="00E9260E">
        <w:tab/>
        <w:t>(c) the extent to which these risks and impacts can be managed at the regional level and how the applicant proposes to do this.</w:t>
      </w:r>
    </w:p>
    <w:p w14:paraId="02AC78BB" w14:textId="77777777" w:rsidR="001D4211" w:rsidRPr="00E9260E" w:rsidRDefault="001D4211" w:rsidP="00813E66"/>
    <w:p w14:paraId="35337B15" w14:textId="77777777" w:rsidR="006D4C6F" w:rsidRPr="00E9260E" w:rsidRDefault="006D4C6F" w:rsidP="00813E66"/>
    <w:p w14:paraId="02EF9595" w14:textId="593C8EF9" w:rsidR="006971BE" w:rsidRPr="00E9260E" w:rsidRDefault="0011767E" w:rsidP="009B4B5B">
      <w:pPr>
        <w:pStyle w:val="DraftHeading1"/>
        <w:tabs>
          <w:tab w:val="right" w:pos="680"/>
        </w:tabs>
        <w:ind w:left="850" w:hanging="850"/>
        <w:jc w:val="center"/>
        <w:rPr>
          <w:sz w:val="28"/>
          <w:szCs w:val="28"/>
        </w:rPr>
      </w:pPr>
      <w:r w:rsidRPr="00E9260E">
        <w:br/>
      </w:r>
      <w:r w:rsidR="00375D95" w:rsidRPr="00E9260E">
        <w:rPr>
          <w:sz w:val="28"/>
          <w:szCs w:val="28"/>
        </w:rPr>
        <w:t>Division 2—</w:t>
      </w:r>
      <w:r w:rsidR="00375D95" w:rsidRPr="00E9260E">
        <w:rPr>
          <w:noProof/>
          <w:sz w:val="28"/>
          <w:szCs w:val="28"/>
        </w:rPr>
        <w:t xml:space="preserve"> Petroleum production development plans</w:t>
      </w:r>
    </w:p>
    <w:p w14:paraId="3C4A1A12" w14:textId="3CB77FD4" w:rsidR="006971BE" w:rsidRPr="00E9260E" w:rsidRDefault="006971BE" w:rsidP="009B4B5B">
      <w:pPr>
        <w:pStyle w:val="DraftHeading1"/>
        <w:tabs>
          <w:tab w:val="right" w:pos="680"/>
        </w:tabs>
        <w:ind w:left="850" w:hanging="850"/>
      </w:pPr>
      <w:r w:rsidRPr="00E9260E">
        <w:tab/>
      </w:r>
      <w:r w:rsidR="004A11A2" w:rsidRPr="00E9260E">
        <w:t>1</w:t>
      </w:r>
      <w:r w:rsidR="00C70161" w:rsidRPr="00E9260E">
        <w:t>3</w:t>
      </w:r>
      <w:r w:rsidRPr="00E9260E">
        <w:tab/>
      </w:r>
      <w:r w:rsidR="00375D95" w:rsidRPr="00E9260E">
        <w:t>Matters to be included in</w:t>
      </w:r>
      <w:r w:rsidR="0096092E" w:rsidRPr="00E9260E">
        <w:t xml:space="preserve"> p</w:t>
      </w:r>
      <w:r w:rsidRPr="00E9260E">
        <w:t xml:space="preserve">etroleum production development plan </w:t>
      </w:r>
    </w:p>
    <w:p w14:paraId="2D51B5CA" w14:textId="77777777" w:rsidR="006971BE" w:rsidRPr="00E9260E" w:rsidRDefault="006971BE" w:rsidP="009B4B5B">
      <w:pPr>
        <w:pStyle w:val="DraftHeading2"/>
        <w:tabs>
          <w:tab w:val="right" w:pos="1247"/>
        </w:tabs>
        <w:ind w:left="1361" w:hanging="1361"/>
      </w:pPr>
      <w:r w:rsidRPr="00E9260E">
        <w:tab/>
        <w:t>(1)</w:t>
      </w:r>
      <w:r w:rsidRPr="00E9260E">
        <w:tab/>
        <w:t>For the purposes of section 63(2) of the Act, a petroleum production development plan must include</w:t>
      </w:r>
      <w:r w:rsidRPr="00E9260E">
        <w:rPr>
          <w:rFonts w:ascii="Symbol" w:eastAsia="Symbol" w:hAnsi="Symbol" w:cs="Symbol"/>
        </w:rPr>
        <w:t></w:t>
      </w:r>
    </w:p>
    <w:p w14:paraId="32B7CF97" w14:textId="7DB91CF4" w:rsidR="006971BE" w:rsidRPr="00E9260E" w:rsidRDefault="006971BE" w:rsidP="009B4B5B">
      <w:pPr>
        <w:pStyle w:val="DraftHeading3"/>
        <w:tabs>
          <w:tab w:val="right" w:pos="1757"/>
        </w:tabs>
        <w:ind w:left="1871" w:hanging="1871"/>
      </w:pPr>
      <w:r w:rsidRPr="00E9260E">
        <w:tab/>
        <w:t>(a)</w:t>
      </w:r>
      <w:r w:rsidRPr="00E9260E">
        <w:tab/>
        <w:t>a description of each stage of the petroleum operation, including equipment or facilities to be used</w:t>
      </w:r>
      <w:r w:rsidR="008130BA" w:rsidRPr="00E9260E">
        <w:t>;</w:t>
      </w:r>
      <w:r w:rsidRPr="00E9260E">
        <w:t xml:space="preserve"> </w:t>
      </w:r>
      <w:r w:rsidR="008130BA" w:rsidRPr="00E9260E">
        <w:t>and</w:t>
      </w:r>
      <w:r w:rsidR="008130BA" w:rsidRPr="00E9260E" w:rsidDel="00BC63D6">
        <w:t xml:space="preserve"> </w:t>
      </w:r>
    </w:p>
    <w:p w14:paraId="50A3B017" w14:textId="77777777" w:rsidR="006971BE" w:rsidRPr="00E9260E" w:rsidRDefault="006971BE" w:rsidP="009B4B5B">
      <w:pPr>
        <w:pStyle w:val="DraftHeading3"/>
        <w:tabs>
          <w:tab w:val="right" w:pos="1757"/>
        </w:tabs>
        <w:ind w:left="1871" w:hanging="1871"/>
      </w:pPr>
      <w:r w:rsidRPr="00E9260E">
        <w:tab/>
        <w:t>(b)</w:t>
      </w:r>
      <w:r w:rsidRPr="00E9260E">
        <w:tab/>
        <w:t>a description of the relevant existing geological and reservoir data and interpretations of that data; and</w:t>
      </w:r>
    </w:p>
    <w:p w14:paraId="32A75333" w14:textId="77777777" w:rsidR="006971BE" w:rsidRPr="00E9260E" w:rsidRDefault="006971BE" w:rsidP="009B4B5B">
      <w:pPr>
        <w:pStyle w:val="DraftHeading3"/>
        <w:tabs>
          <w:tab w:val="right" w:pos="1757"/>
        </w:tabs>
        <w:ind w:left="1871" w:hanging="1871"/>
      </w:pPr>
      <w:r w:rsidRPr="00E9260E">
        <w:tab/>
        <w:t>(c)</w:t>
      </w:r>
      <w:r w:rsidRPr="00E9260E">
        <w:tab/>
        <w:t>details of proposed further data acquisition and studies to enhance geological and reservoir understanding; and</w:t>
      </w:r>
    </w:p>
    <w:p w14:paraId="582F9422" w14:textId="77777777" w:rsidR="006971BE" w:rsidRPr="00E9260E" w:rsidRDefault="006971BE" w:rsidP="009B4B5B">
      <w:pPr>
        <w:pStyle w:val="DraftHeading3"/>
        <w:tabs>
          <w:tab w:val="right" w:pos="1757"/>
        </w:tabs>
        <w:ind w:left="1871" w:hanging="1871"/>
      </w:pPr>
      <w:r w:rsidRPr="00E9260E">
        <w:tab/>
        <w:t>(d)</w:t>
      </w:r>
      <w:r w:rsidRPr="00E9260E">
        <w:tab/>
        <w:t>a reservoir management plan that</w:t>
      </w:r>
      <w:r w:rsidRPr="00E9260E">
        <w:rPr>
          <w:rFonts w:ascii="Symbol" w:eastAsia="Symbol" w:hAnsi="Symbol" w:cs="Symbol"/>
        </w:rPr>
        <w:t></w:t>
      </w:r>
    </w:p>
    <w:p w14:paraId="3452B691" w14:textId="77777777" w:rsidR="006971BE" w:rsidRPr="00E9260E" w:rsidRDefault="006971BE" w:rsidP="009B4B5B">
      <w:pPr>
        <w:pStyle w:val="DraftHeading4"/>
        <w:tabs>
          <w:tab w:val="right" w:pos="2268"/>
        </w:tabs>
        <w:ind w:left="2381" w:hanging="2381"/>
      </w:pPr>
      <w:r w:rsidRPr="00E9260E">
        <w:tab/>
        <w:t>(i)</w:t>
      </w:r>
      <w:r w:rsidRPr="00E9260E">
        <w:tab/>
        <w:t>describes how the reservoir will be produced; and</w:t>
      </w:r>
    </w:p>
    <w:p w14:paraId="6432A6D3" w14:textId="77777777" w:rsidR="006971BE" w:rsidRPr="00E9260E" w:rsidRDefault="006971BE" w:rsidP="009B4B5B">
      <w:pPr>
        <w:pStyle w:val="DraftHeading4"/>
        <w:tabs>
          <w:tab w:val="right" w:pos="2268"/>
        </w:tabs>
        <w:ind w:left="2381" w:hanging="2381"/>
      </w:pPr>
      <w:r w:rsidRPr="00E9260E">
        <w:tab/>
        <w:t>(ii)</w:t>
      </w:r>
      <w:r w:rsidRPr="00E9260E">
        <w:tab/>
        <w:t>provides the reasons for adopting the proposed approach; and</w:t>
      </w:r>
    </w:p>
    <w:p w14:paraId="0636D7CE" w14:textId="1838E2C2" w:rsidR="006971BE" w:rsidRPr="00E9260E" w:rsidRDefault="006971BE" w:rsidP="009B4B5B">
      <w:pPr>
        <w:pStyle w:val="DraftHeading4"/>
        <w:tabs>
          <w:tab w:val="right" w:pos="2268"/>
        </w:tabs>
        <w:ind w:left="2381" w:hanging="2381"/>
      </w:pPr>
      <w:r w:rsidRPr="00E9260E">
        <w:tab/>
        <w:t>(iii)</w:t>
      </w:r>
      <w:r w:rsidRPr="00E9260E">
        <w:tab/>
        <w:t xml:space="preserve">estimates the </w:t>
      </w:r>
      <w:r w:rsidR="008130BA" w:rsidRPr="00E9260E">
        <w:t>future petroleum to be recovered from the reservoir</w:t>
      </w:r>
      <w:r w:rsidRPr="00E9260E">
        <w:t>; and</w:t>
      </w:r>
    </w:p>
    <w:p w14:paraId="0101A393" w14:textId="77777777" w:rsidR="006971BE" w:rsidRPr="00E9260E" w:rsidRDefault="006971BE" w:rsidP="009B4B5B">
      <w:pPr>
        <w:pStyle w:val="DraftHeading4"/>
        <w:tabs>
          <w:tab w:val="right" w:pos="2268"/>
        </w:tabs>
        <w:ind w:left="2381" w:hanging="2381"/>
      </w:pPr>
      <w:r w:rsidRPr="00E9260E">
        <w:tab/>
        <w:t>(iv)</w:t>
      </w:r>
      <w:r w:rsidRPr="00E9260E">
        <w:tab/>
        <w:t>specifies the proposed rate of recovery of petroleum.</w:t>
      </w:r>
    </w:p>
    <w:p w14:paraId="018C5BD2" w14:textId="68C53B4A" w:rsidR="005D2742" w:rsidRPr="00E9260E" w:rsidRDefault="006971BE" w:rsidP="009B4B5B">
      <w:pPr>
        <w:pStyle w:val="DraftHeading2"/>
        <w:tabs>
          <w:tab w:val="right" w:pos="1247"/>
        </w:tabs>
        <w:ind w:left="1361" w:hanging="1361"/>
      </w:pPr>
      <w:r w:rsidRPr="00E9260E">
        <w:tab/>
        <w:t>(2)</w:t>
      </w:r>
      <w:r w:rsidRPr="00E9260E">
        <w:tab/>
        <w:t xml:space="preserve">The holder of the authority must ensure that the petroleum </w:t>
      </w:r>
      <w:r w:rsidR="00F04248" w:rsidRPr="00E9260E">
        <w:t xml:space="preserve">production </w:t>
      </w:r>
      <w:r w:rsidRPr="00E9260E">
        <w:t>development plan is reviewed within 12 months after initial petroleum production and then at intervals not exceeding one year.</w:t>
      </w:r>
    </w:p>
    <w:p w14:paraId="71B54AA4" w14:textId="62C117B2" w:rsidR="005D2742" w:rsidRPr="00E9260E" w:rsidRDefault="005D2742" w:rsidP="009B4B5B">
      <w:pPr>
        <w:pStyle w:val="DraftHeading2"/>
        <w:tabs>
          <w:tab w:val="right" w:pos="1247"/>
        </w:tabs>
        <w:ind w:left="1361" w:hanging="1361"/>
      </w:pPr>
      <w:r w:rsidRPr="00E9260E">
        <w:lastRenderedPageBreak/>
        <w:tab/>
        <w:t>(3)</w:t>
      </w:r>
      <w:r w:rsidRPr="00E9260E">
        <w:tab/>
      </w:r>
      <w:r w:rsidR="003E460E" w:rsidRPr="00E9260E">
        <w:t>For the purposes of</w:t>
      </w:r>
      <w:r w:rsidRPr="00E9260E">
        <w:t xml:space="preserve"> </w:t>
      </w:r>
      <w:proofErr w:type="spellStart"/>
      <w:r w:rsidR="00E37844" w:rsidRPr="00E9260E">
        <w:t>subregulation</w:t>
      </w:r>
      <w:proofErr w:type="spellEnd"/>
      <w:r w:rsidR="00E37844" w:rsidRPr="00E9260E">
        <w:t xml:space="preserve"> </w:t>
      </w:r>
      <w:r w:rsidRPr="00E9260E">
        <w:t>(1)</w:t>
      </w:r>
      <w:r w:rsidR="008130BA" w:rsidRPr="00E9260E">
        <w:t>(d)</w:t>
      </w:r>
      <w:r w:rsidRPr="00E9260E">
        <w:t>(iv)</w:t>
      </w:r>
      <w:r w:rsidR="002D49C8" w:rsidRPr="00E9260E">
        <w:t xml:space="preserve">, </w:t>
      </w:r>
      <w:r w:rsidRPr="00E9260E">
        <w:t>the proposed rate of recovery of petroleum</w:t>
      </w:r>
      <w:r w:rsidR="002026D2" w:rsidRPr="00E9260E">
        <w:t xml:space="preserve"> may be expressed as a range</w:t>
      </w:r>
      <w:r w:rsidRPr="00E9260E">
        <w:t xml:space="preserve">.  </w:t>
      </w:r>
    </w:p>
    <w:p w14:paraId="64705000" w14:textId="66AFAF7F" w:rsidR="006971BE" w:rsidRPr="00E9260E" w:rsidRDefault="006971BE" w:rsidP="009B4B5B">
      <w:pPr>
        <w:pStyle w:val="DraftHeading1"/>
        <w:tabs>
          <w:tab w:val="right" w:pos="680"/>
        </w:tabs>
        <w:ind w:left="850" w:hanging="850"/>
      </w:pPr>
      <w:r w:rsidRPr="00E9260E">
        <w:tab/>
      </w:r>
      <w:r w:rsidR="004A11A2" w:rsidRPr="00E9260E">
        <w:t>1</w:t>
      </w:r>
      <w:r w:rsidR="00C70161" w:rsidRPr="00E9260E">
        <w:t>4</w:t>
      </w:r>
      <w:r w:rsidRPr="00E9260E">
        <w:tab/>
        <w:t xml:space="preserve">Storage development plan </w:t>
      </w:r>
    </w:p>
    <w:p w14:paraId="51158EB4" w14:textId="77777777" w:rsidR="006971BE" w:rsidRPr="00E9260E" w:rsidRDefault="006971BE" w:rsidP="009B4B5B">
      <w:pPr>
        <w:pStyle w:val="DraftHeading2"/>
        <w:tabs>
          <w:tab w:val="right" w:pos="1247"/>
        </w:tabs>
        <w:ind w:left="1361" w:hanging="1361"/>
      </w:pPr>
      <w:r w:rsidRPr="00E9260E">
        <w:tab/>
        <w:t>(1)</w:t>
      </w:r>
      <w:r w:rsidRPr="00E9260E">
        <w:tab/>
        <w:t>For the purposes of section 68(2) of the Act, a storage development plan must include</w:t>
      </w:r>
      <w:r w:rsidRPr="00E9260E">
        <w:rPr>
          <w:rFonts w:ascii="Symbol" w:eastAsia="Symbol" w:hAnsi="Symbol" w:cs="Symbol"/>
        </w:rPr>
        <w:t></w:t>
      </w:r>
    </w:p>
    <w:p w14:paraId="43107691" w14:textId="31AEDAED" w:rsidR="006971BE" w:rsidRPr="00E9260E" w:rsidRDefault="006971BE" w:rsidP="00F9719D">
      <w:pPr>
        <w:pStyle w:val="DraftHeading3"/>
        <w:tabs>
          <w:tab w:val="right" w:pos="1757"/>
        </w:tabs>
        <w:ind w:left="1871" w:hanging="1871"/>
      </w:pPr>
      <w:r w:rsidRPr="00E9260E">
        <w:tab/>
        <w:t>(a)</w:t>
      </w:r>
      <w:r w:rsidRPr="00E9260E">
        <w:tab/>
        <w:t>a description of each stage of the petroleum operation, including equipment or facilities to be used</w:t>
      </w:r>
      <w:r w:rsidR="00DA4CAC" w:rsidRPr="00E9260E">
        <w:t>;</w:t>
      </w:r>
      <w:r w:rsidR="008130BA" w:rsidRPr="00E9260E">
        <w:t xml:space="preserve"> and</w:t>
      </w:r>
      <w:r w:rsidR="00F510A0" w:rsidRPr="00E9260E">
        <w:t xml:space="preserve"> </w:t>
      </w:r>
    </w:p>
    <w:p w14:paraId="72625BBC" w14:textId="4B3F05E4" w:rsidR="006971BE" w:rsidRPr="00E9260E" w:rsidRDefault="006971BE" w:rsidP="009B4B5B">
      <w:pPr>
        <w:pStyle w:val="DraftHeading3"/>
        <w:tabs>
          <w:tab w:val="right" w:pos="1757"/>
        </w:tabs>
        <w:ind w:left="1871" w:hanging="1871"/>
      </w:pPr>
      <w:r w:rsidRPr="00E9260E">
        <w:tab/>
        <w:t>(b)</w:t>
      </w:r>
      <w:r w:rsidRPr="00E9260E">
        <w:tab/>
        <w:t>a description of the r</w:t>
      </w:r>
      <w:r w:rsidR="0098170E" w:rsidRPr="00E9260E">
        <w:t xml:space="preserve">eservoir using </w:t>
      </w:r>
      <w:r w:rsidRPr="00E9260E">
        <w:t>geological data and interpretations of that data; and</w:t>
      </w:r>
    </w:p>
    <w:p w14:paraId="426625D8" w14:textId="6AE56FB1" w:rsidR="006971BE" w:rsidRPr="00E9260E" w:rsidRDefault="006971BE" w:rsidP="009B4B5B">
      <w:pPr>
        <w:pStyle w:val="DraftHeading3"/>
        <w:tabs>
          <w:tab w:val="right" w:pos="1757"/>
        </w:tabs>
        <w:ind w:left="1871" w:hanging="1871"/>
      </w:pPr>
      <w:r w:rsidRPr="00E9260E">
        <w:tab/>
        <w:t>(</w:t>
      </w:r>
      <w:r w:rsidR="0098170E" w:rsidRPr="00E9260E">
        <w:t>c</w:t>
      </w:r>
      <w:r w:rsidRPr="00E9260E">
        <w:t>)</w:t>
      </w:r>
      <w:r w:rsidRPr="00E9260E">
        <w:tab/>
        <w:t>a reservoir management plan that</w:t>
      </w:r>
      <w:r w:rsidRPr="00E9260E">
        <w:rPr>
          <w:rFonts w:ascii="Symbol" w:eastAsia="Symbol" w:hAnsi="Symbol" w:cs="Symbol"/>
        </w:rPr>
        <w:t></w:t>
      </w:r>
    </w:p>
    <w:p w14:paraId="63C6B4B2" w14:textId="29438F51" w:rsidR="006971BE" w:rsidRPr="00E9260E" w:rsidRDefault="006971BE" w:rsidP="009B4B5B">
      <w:pPr>
        <w:pStyle w:val="DraftHeading4"/>
        <w:tabs>
          <w:tab w:val="right" w:pos="2268"/>
        </w:tabs>
        <w:ind w:left="2381" w:hanging="2381"/>
      </w:pPr>
      <w:r w:rsidRPr="00E9260E">
        <w:tab/>
        <w:t>(i)</w:t>
      </w:r>
      <w:r w:rsidRPr="00E9260E">
        <w:tab/>
      </w:r>
      <w:r w:rsidR="001E45BF" w:rsidRPr="00E9260E">
        <w:t>estimates the recoverable petroleum reserve, owned by the Crown pursuant to section 13 of the Act located in the reservoir before the commencement of underground petroleum storage activities</w:t>
      </w:r>
      <w:r w:rsidRPr="00E9260E">
        <w:t>; and</w:t>
      </w:r>
      <w:r w:rsidR="001E45BF" w:rsidRPr="00E9260E">
        <w:t xml:space="preserve">  </w:t>
      </w:r>
    </w:p>
    <w:p w14:paraId="590EF9B6" w14:textId="77777777" w:rsidR="006971BE" w:rsidRPr="00E9260E" w:rsidRDefault="006971BE" w:rsidP="009B4B5B">
      <w:pPr>
        <w:pStyle w:val="DraftHeading4"/>
        <w:tabs>
          <w:tab w:val="right" w:pos="2268"/>
        </w:tabs>
        <w:ind w:left="2381" w:hanging="2381"/>
      </w:pPr>
      <w:r w:rsidRPr="00E9260E">
        <w:tab/>
        <w:t>(ii)</w:t>
      </w:r>
      <w:r w:rsidRPr="00E9260E">
        <w:tab/>
        <w:t>evaluates the suitability of the reservoir and seal for storage purposes; and</w:t>
      </w:r>
    </w:p>
    <w:p w14:paraId="2E8EAE49" w14:textId="77777777" w:rsidR="006971BE" w:rsidRPr="00E9260E" w:rsidRDefault="006971BE" w:rsidP="009B4B5B">
      <w:pPr>
        <w:pStyle w:val="DraftHeading4"/>
        <w:tabs>
          <w:tab w:val="right" w:pos="2268"/>
        </w:tabs>
        <w:ind w:left="2381" w:hanging="2381"/>
      </w:pPr>
      <w:r w:rsidRPr="00E9260E">
        <w:tab/>
        <w:t>(iii)</w:t>
      </w:r>
      <w:r w:rsidRPr="00E9260E">
        <w:tab/>
        <w:t>specifies the proposed storage operating volume; and</w:t>
      </w:r>
    </w:p>
    <w:p w14:paraId="32C0E0F7" w14:textId="77777777" w:rsidR="006971BE" w:rsidRPr="00E9260E" w:rsidRDefault="006971BE" w:rsidP="009B4B5B">
      <w:pPr>
        <w:pStyle w:val="DraftHeading4"/>
        <w:tabs>
          <w:tab w:val="right" w:pos="2268"/>
        </w:tabs>
        <w:ind w:left="2381" w:hanging="2381"/>
      </w:pPr>
      <w:r w:rsidRPr="00E9260E">
        <w:tab/>
        <w:t>(iv)</w:t>
      </w:r>
      <w:r w:rsidRPr="00E9260E">
        <w:tab/>
        <w:t>specifies the proposed rates of injection and recovery of petroleum; and</w:t>
      </w:r>
    </w:p>
    <w:p w14:paraId="2C833148" w14:textId="77777777" w:rsidR="006971BE" w:rsidRPr="00E9260E" w:rsidRDefault="006971BE" w:rsidP="009B4B5B">
      <w:pPr>
        <w:pStyle w:val="DraftHeading4"/>
        <w:tabs>
          <w:tab w:val="right" w:pos="2268"/>
        </w:tabs>
        <w:ind w:left="2381" w:hanging="2381"/>
      </w:pPr>
      <w:r w:rsidRPr="00E9260E">
        <w:tab/>
        <w:t>(v)</w:t>
      </w:r>
      <w:r w:rsidRPr="00E9260E">
        <w:tab/>
        <w:t>details the methods to monitor and verify containment of injected gas and the petroleum-water contact; and</w:t>
      </w:r>
    </w:p>
    <w:p w14:paraId="7488EC7C" w14:textId="382941D6" w:rsidR="0098170E" w:rsidRPr="00E9260E" w:rsidRDefault="006971BE" w:rsidP="009B4B5B">
      <w:pPr>
        <w:pStyle w:val="DraftHeading4"/>
        <w:tabs>
          <w:tab w:val="right" w:pos="2268"/>
        </w:tabs>
        <w:ind w:left="2381" w:hanging="2381"/>
      </w:pPr>
      <w:r w:rsidRPr="00E9260E">
        <w:tab/>
        <w:t>(vi)</w:t>
      </w:r>
      <w:r w:rsidRPr="00E9260E">
        <w:tab/>
      </w:r>
      <w:r w:rsidR="007C01AF" w:rsidRPr="00E9260E">
        <w:t>provides information about how storage operations interact with storage operations at nearby petroleum fields</w:t>
      </w:r>
      <w:r w:rsidR="0098170E" w:rsidRPr="00E9260E">
        <w:t>; and</w:t>
      </w:r>
    </w:p>
    <w:p w14:paraId="4E03D558" w14:textId="5CDD0275" w:rsidR="0098170E" w:rsidRPr="00E9260E" w:rsidRDefault="0098170E" w:rsidP="009B4B5B">
      <w:pPr>
        <w:pStyle w:val="DraftHeading3"/>
        <w:tabs>
          <w:tab w:val="right" w:pos="1757"/>
        </w:tabs>
        <w:ind w:left="1871" w:hanging="1871"/>
      </w:pPr>
      <w:r w:rsidRPr="00E9260E">
        <w:tab/>
        <w:t>(d)</w:t>
      </w:r>
      <w:r w:rsidRPr="00E9260E">
        <w:tab/>
        <w:t xml:space="preserve">a description of the measures to be used to ensure containment of the stored petroleum.  </w:t>
      </w:r>
    </w:p>
    <w:p w14:paraId="374A1E33" w14:textId="342D5261" w:rsidR="006971BE" w:rsidRPr="00E9260E" w:rsidRDefault="006971BE" w:rsidP="009B4B5B">
      <w:pPr>
        <w:pStyle w:val="DraftHeading2"/>
        <w:tabs>
          <w:tab w:val="right" w:pos="1247"/>
        </w:tabs>
        <w:ind w:left="1361" w:hanging="1361"/>
      </w:pPr>
      <w:r w:rsidRPr="00E9260E">
        <w:lastRenderedPageBreak/>
        <w:tab/>
        <w:t>(2)</w:t>
      </w:r>
      <w:r w:rsidRPr="00E9260E">
        <w:tab/>
        <w:t>The holder of the authority must ensure that the storage development plan is reviewed within 12 months after initial petroleum production</w:t>
      </w:r>
      <w:r w:rsidR="007C01AF" w:rsidRPr="00E9260E">
        <w:t xml:space="preserve"> and storage operations</w:t>
      </w:r>
      <w:r w:rsidRPr="00E9260E">
        <w:t xml:space="preserve"> and then at intervals not exceeding one year.</w:t>
      </w:r>
    </w:p>
    <w:p w14:paraId="31755861" w14:textId="7CEC7FE9" w:rsidR="006971BE" w:rsidRPr="00E9260E" w:rsidRDefault="006971BE" w:rsidP="009B4B5B">
      <w:pPr>
        <w:pStyle w:val="DraftHeading1"/>
        <w:tabs>
          <w:tab w:val="right" w:pos="680"/>
        </w:tabs>
        <w:ind w:left="850" w:hanging="850"/>
      </w:pPr>
      <w:r w:rsidRPr="00E9260E">
        <w:tab/>
      </w:r>
      <w:r w:rsidR="004A11A2" w:rsidRPr="00E9260E">
        <w:t>1</w:t>
      </w:r>
      <w:r w:rsidR="00C70161" w:rsidRPr="00E9260E">
        <w:t>5</w:t>
      </w:r>
      <w:r w:rsidRPr="00E9260E">
        <w:tab/>
        <w:t>Additional information</w:t>
      </w:r>
      <w:r w:rsidR="00385354" w:rsidRPr="00E9260E">
        <w:t xml:space="preserve"> </w:t>
      </w:r>
    </w:p>
    <w:p w14:paraId="2239922D" w14:textId="6C98294C" w:rsidR="006971BE" w:rsidRPr="00E9260E" w:rsidRDefault="00895584" w:rsidP="009B4B5B">
      <w:pPr>
        <w:pStyle w:val="BodySectionSub"/>
        <w:ind w:left="0"/>
      </w:pPr>
      <w:r w:rsidRPr="00E9260E">
        <w:t xml:space="preserve">               (1)  </w:t>
      </w:r>
      <w:r w:rsidR="006971BE" w:rsidRPr="00E9260E">
        <w:t>If a petroleum production development plan or a</w:t>
      </w:r>
      <w:r w:rsidRPr="00E9260E">
        <w:br/>
        <w:t xml:space="preserve">                      </w:t>
      </w:r>
      <w:r w:rsidR="006971BE" w:rsidRPr="00E9260E">
        <w:t>storage development plan has been submitted by</w:t>
      </w:r>
      <w:r w:rsidRPr="00E9260E">
        <w:br/>
        <w:t xml:space="preserve">                      </w:t>
      </w:r>
      <w:r w:rsidR="006971BE" w:rsidRPr="00E9260E">
        <w:t>the holder of an authority for the purposes of</w:t>
      </w:r>
      <w:r w:rsidRPr="00E9260E">
        <w:br/>
        <w:t xml:space="preserve">                      </w:t>
      </w:r>
      <w:r w:rsidR="006971BE" w:rsidRPr="00E9260E">
        <w:t>section 64 or 69 of the Act, the Minister may, by</w:t>
      </w:r>
      <w:r w:rsidRPr="00E9260E">
        <w:br/>
        <w:t xml:space="preserve">                      </w:t>
      </w:r>
      <w:r w:rsidR="006971BE" w:rsidRPr="00E9260E">
        <w:t>notice in writing, require the holder to provide any</w:t>
      </w:r>
      <w:r w:rsidRPr="00E9260E">
        <w:br/>
        <w:t xml:space="preserve">                      </w:t>
      </w:r>
      <w:r w:rsidR="006971BE" w:rsidRPr="00E9260E">
        <w:t>additional information that the Minister considers</w:t>
      </w:r>
      <w:r w:rsidRPr="00E9260E">
        <w:br/>
        <w:t xml:space="preserve">                      </w:t>
      </w:r>
      <w:r w:rsidR="006971BE" w:rsidRPr="00E9260E">
        <w:t>to be relevant to the approval of the plan.</w:t>
      </w:r>
    </w:p>
    <w:p w14:paraId="17007736" w14:textId="7B34C8CA" w:rsidR="00895584" w:rsidRPr="00E9260E" w:rsidRDefault="00895584" w:rsidP="009B4B5B">
      <w:bookmarkStart w:id="27" w:name="_Hlk65923629"/>
      <w:r w:rsidRPr="00E9260E">
        <w:t xml:space="preserve">              (2)  </w:t>
      </w:r>
      <w:r w:rsidRPr="00E9260E">
        <w:tab/>
      </w:r>
      <w:r w:rsidRPr="00E9260E">
        <w:tab/>
        <w:t>The Minister may, by notice in writing, require the</w:t>
      </w:r>
      <w:r w:rsidRPr="00E9260E">
        <w:br/>
        <w:t xml:space="preserve">                     holder of an authority to submit a revised</w:t>
      </w:r>
      <w:r w:rsidRPr="00E9260E">
        <w:br/>
        <w:t xml:space="preserve">                     petroleum production development plan or a</w:t>
      </w:r>
      <w:r w:rsidRPr="00E9260E">
        <w:br/>
        <w:t xml:space="preserve">                     storage development plan incorporating the</w:t>
      </w:r>
      <w:r w:rsidRPr="00E9260E">
        <w:br/>
        <w:t xml:space="preserve">                     additional information referred to in subparagraph</w:t>
      </w:r>
      <w:r w:rsidRPr="00E9260E">
        <w:br/>
        <w:t xml:space="preserve">                     (1).</w:t>
      </w:r>
    </w:p>
    <w:bookmarkEnd w:id="27"/>
    <w:p w14:paraId="49CC3406" w14:textId="17C1D1D8" w:rsidR="009B446E" w:rsidRPr="00E9260E" w:rsidRDefault="006971BE" w:rsidP="009B4B5B">
      <w:pPr>
        <w:suppressLineNumbers w:val="0"/>
        <w:overflowPunct/>
        <w:autoSpaceDE/>
        <w:autoSpaceDN/>
        <w:adjustRightInd/>
        <w:jc w:val="center"/>
        <w:textAlignment w:val="auto"/>
        <w:rPr>
          <w:b/>
          <w:bCs/>
        </w:rPr>
      </w:pPr>
      <w:r w:rsidRPr="00E9260E">
        <w:t>__________________</w:t>
      </w:r>
      <w:r w:rsidRPr="00E9260E">
        <w:rPr>
          <w:b/>
          <w:bCs/>
        </w:rPr>
        <w:br w:type="page"/>
      </w:r>
    </w:p>
    <w:p w14:paraId="7A309A46" w14:textId="161692BA" w:rsidR="00FA4EA7" w:rsidRPr="00E9260E" w:rsidRDefault="0051409F" w:rsidP="009B4B5B">
      <w:pPr>
        <w:jc w:val="center"/>
        <w:rPr>
          <w:b/>
          <w:bCs/>
          <w:sz w:val="28"/>
          <w:szCs w:val="22"/>
        </w:rPr>
      </w:pPr>
      <w:r w:rsidRPr="00E9260E">
        <w:rPr>
          <w:b/>
          <w:bCs/>
          <w:sz w:val="28"/>
          <w:szCs w:val="22"/>
        </w:rPr>
        <w:lastRenderedPageBreak/>
        <w:t xml:space="preserve">PART </w:t>
      </w:r>
      <w:r w:rsidR="00E23975" w:rsidRPr="00E9260E">
        <w:rPr>
          <w:b/>
          <w:bCs/>
          <w:sz w:val="28"/>
          <w:szCs w:val="22"/>
        </w:rPr>
        <w:t>5</w:t>
      </w:r>
      <w:r w:rsidRPr="00E9260E">
        <w:rPr>
          <w:b/>
          <w:bCs/>
          <w:sz w:val="28"/>
          <w:szCs w:val="22"/>
        </w:rPr>
        <w:t>—</w:t>
      </w:r>
      <w:bookmarkStart w:id="28" w:name="_Hlk65925785"/>
      <w:r w:rsidR="00FA4EA7" w:rsidRPr="00E9260E">
        <w:rPr>
          <w:b/>
          <w:bCs/>
          <w:noProof/>
          <w:sz w:val="28"/>
          <w:szCs w:val="22"/>
        </w:rPr>
        <w:t>PROVISIONS APPLYING TO AUTHORITIES GENERALLY</w:t>
      </w:r>
      <w:bookmarkEnd w:id="28"/>
    </w:p>
    <w:p w14:paraId="6F577178" w14:textId="7B07AE5A" w:rsidR="0086496A" w:rsidRPr="00E9260E" w:rsidRDefault="00344106" w:rsidP="009B4B5B">
      <w:pPr>
        <w:pStyle w:val="DraftHeading1"/>
        <w:tabs>
          <w:tab w:val="right" w:pos="680"/>
        </w:tabs>
        <w:ind w:left="850" w:hanging="850"/>
        <w:jc w:val="center"/>
        <w:rPr>
          <w:sz w:val="28"/>
          <w:szCs w:val="28"/>
        </w:rPr>
      </w:pPr>
      <w:r w:rsidRPr="00E9260E">
        <w:rPr>
          <w:sz w:val="28"/>
          <w:szCs w:val="28"/>
        </w:rPr>
        <w:t>Division 1—</w:t>
      </w:r>
      <w:r w:rsidR="00E23975" w:rsidRPr="00E9260E">
        <w:rPr>
          <w:sz w:val="28"/>
          <w:szCs w:val="28"/>
        </w:rPr>
        <w:t>A</w:t>
      </w:r>
      <w:r w:rsidRPr="00E9260E">
        <w:rPr>
          <w:sz w:val="28"/>
          <w:szCs w:val="28"/>
        </w:rPr>
        <w:t>pplications</w:t>
      </w:r>
    </w:p>
    <w:p w14:paraId="600EEF44" w14:textId="17F4199D" w:rsidR="00FA4EA7" w:rsidRPr="00E9260E" w:rsidRDefault="00FA4EA7" w:rsidP="009B4B5B">
      <w:pPr>
        <w:pStyle w:val="DraftHeading1"/>
        <w:tabs>
          <w:tab w:val="right" w:pos="680"/>
        </w:tabs>
        <w:ind w:left="852" w:hanging="850"/>
      </w:pPr>
      <w:r w:rsidRPr="00E9260E">
        <w:tab/>
      </w:r>
      <w:r w:rsidR="0086496A" w:rsidRPr="00E9260E">
        <w:t xml:space="preserve"> </w:t>
      </w:r>
      <w:r w:rsidR="0086496A" w:rsidRPr="00E9260E">
        <w:tab/>
      </w:r>
      <w:r w:rsidR="00E23975" w:rsidRPr="00E9260E">
        <w:t>1</w:t>
      </w:r>
      <w:r w:rsidR="00C70161" w:rsidRPr="00E9260E">
        <w:t>6</w:t>
      </w:r>
      <w:r w:rsidRPr="00E9260E">
        <w:tab/>
      </w:r>
      <w:r w:rsidR="0086496A" w:rsidRPr="00E9260E">
        <w:tab/>
      </w:r>
      <w:r w:rsidR="00FB0F67" w:rsidRPr="00E9260E">
        <w:tab/>
        <w:t xml:space="preserve"> </w:t>
      </w:r>
      <w:r w:rsidR="00DF4AE4" w:rsidRPr="00E9260E">
        <w:t xml:space="preserve"> </w:t>
      </w:r>
      <w:r w:rsidR="00FB0F67" w:rsidRPr="00E9260E">
        <w:t>Other</w:t>
      </w:r>
      <w:r w:rsidR="0086496A" w:rsidRPr="00E9260E">
        <w:t xml:space="preserve"> details in work program</w:t>
      </w:r>
      <w:r w:rsidR="00076CF7" w:rsidRPr="00E9260E">
        <w:t xml:space="preserve">   </w:t>
      </w:r>
    </w:p>
    <w:p w14:paraId="00320504" w14:textId="56FBE2B5" w:rsidR="00583EFE" w:rsidRPr="00E9260E" w:rsidRDefault="00FA4EA7" w:rsidP="009003B1">
      <w:pPr>
        <w:pStyle w:val="DraftHeading2"/>
        <w:tabs>
          <w:tab w:val="right" w:pos="1247"/>
        </w:tabs>
        <w:ind w:left="1362" w:hanging="1361"/>
      </w:pPr>
      <w:r w:rsidRPr="00E9260E">
        <w:tab/>
      </w:r>
      <w:r w:rsidR="00583EFE" w:rsidRPr="00E9260E">
        <w:t>(1)</w:t>
      </w:r>
      <w:r w:rsidR="00583EFE" w:rsidRPr="00E9260E">
        <w:tab/>
      </w:r>
      <w:r w:rsidR="00204510" w:rsidRPr="00E9260E">
        <w:tab/>
      </w:r>
      <w:r w:rsidRPr="00E9260E">
        <w:t>A</w:t>
      </w:r>
      <w:r w:rsidR="0086496A" w:rsidRPr="00E9260E">
        <w:t xml:space="preserve"> work program must contain details regarding </w:t>
      </w:r>
      <w:r w:rsidR="00E15A19" w:rsidRPr="00E9260E">
        <w:t>how the authority holder intends to engage</w:t>
      </w:r>
      <w:r w:rsidR="00204510" w:rsidRPr="00E9260E">
        <w:t xml:space="preserve">, over the </w:t>
      </w:r>
      <w:r w:rsidR="00E3599C" w:rsidRPr="00E9260E">
        <w:t>term</w:t>
      </w:r>
      <w:r w:rsidR="00204510" w:rsidRPr="00E9260E">
        <w:t xml:space="preserve"> of the authority, with the community and, </w:t>
      </w:r>
      <w:r w:rsidR="00900AA4" w:rsidRPr="00E9260E">
        <w:t>if</w:t>
      </w:r>
      <w:r w:rsidR="00204510" w:rsidRPr="00E9260E">
        <w:t xml:space="preserve"> relevant, Traditional</w:t>
      </w:r>
      <w:r w:rsidR="00AA42CF" w:rsidRPr="00E9260E">
        <w:t xml:space="preserve"> </w:t>
      </w:r>
      <w:r w:rsidR="00204510" w:rsidRPr="00E9260E">
        <w:t>Owners</w:t>
      </w:r>
      <w:r w:rsidR="00583EFE" w:rsidRPr="00E9260E">
        <w:t>.</w:t>
      </w:r>
      <w:r w:rsidR="00204510" w:rsidRPr="00E9260E">
        <w:t xml:space="preserve">  </w:t>
      </w:r>
    </w:p>
    <w:p w14:paraId="3D825148" w14:textId="29D08ED3" w:rsidR="00947839" w:rsidRPr="00E9260E" w:rsidRDefault="00583EFE" w:rsidP="00813E66">
      <w:pPr>
        <w:pStyle w:val="DraftHeading2"/>
        <w:tabs>
          <w:tab w:val="right" w:pos="1247"/>
        </w:tabs>
        <w:ind w:left="1362" w:hanging="1361"/>
        <w:rPr>
          <w:bCs/>
          <w:i/>
          <w:iCs/>
        </w:rPr>
      </w:pPr>
      <w:r w:rsidRPr="00E9260E">
        <w:tab/>
      </w:r>
      <w:r w:rsidR="00385354" w:rsidRPr="00E9260E">
        <w:t>(2)</w:t>
      </w:r>
      <w:r w:rsidR="00385354" w:rsidRPr="00E9260E">
        <w:tab/>
      </w:r>
      <w:r w:rsidR="00385354" w:rsidRPr="00E9260E">
        <w:tab/>
      </w:r>
      <w:r w:rsidR="00E448F6" w:rsidRPr="00E9260E">
        <w:t xml:space="preserve">A work program </w:t>
      </w:r>
      <w:r w:rsidR="00533525" w:rsidRPr="00E9260E">
        <w:t xml:space="preserve">in </w:t>
      </w:r>
      <w:r w:rsidR="0060261D" w:rsidRPr="00E9260E">
        <w:t>relation to an exploration permit must</w:t>
      </w:r>
      <w:r w:rsidR="000132A9" w:rsidRPr="00E9260E">
        <w:t xml:space="preserve"> set </w:t>
      </w:r>
      <w:r w:rsidR="0084798C" w:rsidRPr="00E9260E">
        <w:t xml:space="preserve">out </w:t>
      </w:r>
      <w:r w:rsidR="00342F0A" w:rsidRPr="00E9260E">
        <w:t xml:space="preserve">the annual </w:t>
      </w:r>
      <w:r w:rsidR="000132A9" w:rsidRPr="00E9260E">
        <w:t>estimated expenditure for each year of the term of the permit</w:t>
      </w:r>
      <w:r w:rsidR="00233A74" w:rsidRPr="00E9260E">
        <w:t>, in the form of a table</w:t>
      </w:r>
      <w:r w:rsidR="000132A9" w:rsidRPr="00E9260E">
        <w:t>.</w:t>
      </w:r>
      <w:r w:rsidR="00E448F6" w:rsidRPr="00E9260E">
        <w:br/>
      </w:r>
    </w:p>
    <w:p w14:paraId="72786922" w14:textId="5249DC42" w:rsidR="0096092E" w:rsidRPr="00E9260E" w:rsidRDefault="00344106" w:rsidP="009B4B5B">
      <w:pPr>
        <w:pStyle w:val="DraftHeading1"/>
        <w:tabs>
          <w:tab w:val="right" w:pos="680"/>
        </w:tabs>
        <w:ind w:left="850" w:hanging="850"/>
        <w:jc w:val="center"/>
        <w:rPr>
          <w:sz w:val="28"/>
          <w:szCs w:val="28"/>
        </w:rPr>
      </w:pPr>
      <w:r w:rsidRPr="00E9260E">
        <w:rPr>
          <w:sz w:val="28"/>
          <w:szCs w:val="28"/>
        </w:rPr>
        <w:t xml:space="preserve">Division </w:t>
      </w:r>
      <w:r w:rsidR="008403D4" w:rsidRPr="00E9260E">
        <w:rPr>
          <w:sz w:val="28"/>
          <w:szCs w:val="28"/>
        </w:rPr>
        <w:t>2</w:t>
      </w:r>
      <w:r w:rsidRPr="00E9260E">
        <w:rPr>
          <w:sz w:val="28"/>
          <w:szCs w:val="28"/>
        </w:rPr>
        <w:t>—Surrender or cancellation of authorities</w:t>
      </w:r>
    </w:p>
    <w:p w14:paraId="32466974" w14:textId="0A875B34" w:rsidR="00344106" w:rsidRPr="00E9260E" w:rsidRDefault="00344106" w:rsidP="009B4B5B">
      <w:pPr>
        <w:rPr>
          <w:b/>
          <w:bCs/>
        </w:rPr>
      </w:pPr>
      <w:r w:rsidRPr="00E9260E">
        <w:rPr>
          <w:b/>
          <w:bCs/>
        </w:rPr>
        <w:tab/>
      </w:r>
      <w:r w:rsidRPr="00E9260E">
        <w:rPr>
          <w:b/>
          <w:bCs/>
        </w:rPr>
        <w:tab/>
      </w:r>
      <w:r w:rsidRPr="00E9260E">
        <w:rPr>
          <w:b/>
          <w:bCs/>
        </w:rPr>
        <w:tab/>
      </w:r>
      <w:r w:rsidRPr="00E9260E">
        <w:rPr>
          <w:b/>
          <w:bCs/>
        </w:rPr>
        <w:tab/>
        <w:t xml:space="preserve">             </w:t>
      </w:r>
      <w:r w:rsidR="00E23975" w:rsidRPr="00E9260E">
        <w:rPr>
          <w:b/>
          <w:bCs/>
        </w:rPr>
        <w:t>1</w:t>
      </w:r>
      <w:r w:rsidR="00C70161" w:rsidRPr="00E9260E">
        <w:rPr>
          <w:b/>
          <w:bCs/>
        </w:rPr>
        <w:t>7</w:t>
      </w:r>
      <w:r w:rsidR="00B1349C" w:rsidRPr="00E9260E">
        <w:rPr>
          <w:b/>
          <w:bCs/>
        </w:rPr>
        <w:t xml:space="preserve"> </w:t>
      </w:r>
      <w:r w:rsidRPr="00E9260E">
        <w:rPr>
          <w:b/>
          <w:bCs/>
        </w:rPr>
        <w:tab/>
      </w:r>
      <w:r w:rsidRPr="00E9260E">
        <w:rPr>
          <w:b/>
          <w:bCs/>
        </w:rPr>
        <w:tab/>
      </w:r>
      <w:r w:rsidRPr="00E9260E">
        <w:rPr>
          <w:b/>
          <w:bCs/>
        </w:rPr>
        <w:tab/>
      </w:r>
      <w:r w:rsidR="00FB0F67" w:rsidRPr="00E9260E">
        <w:rPr>
          <w:b/>
          <w:bCs/>
        </w:rPr>
        <w:tab/>
        <w:t xml:space="preserve"> </w:t>
      </w:r>
      <w:r w:rsidR="00C560E8" w:rsidRPr="00E9260E">
        <w:rPr>
          <w:b/>
          <w:bCs/>
        </w:rPr>
        <w:t>S</w:t>
      </w:r>
      <w:r w:rsidR="004740B5" w:rsidRPr="00E9260E">
        <w:rPr>
          <w:b/>
          <w:bCs/>
        </w:rPr>
        <w:t xml:space="preserve">urrender of authority                   </w:t>
      </w:r>
    </w:p>
    <w:p w14:paraId="35729DA3" w14:textId="556F854F" w:rsidR="003D36CF" w:rsidRPr="00E9260E" w:rsidRDefault="004740B5" w:rsidP="009B4B5B">
      <w:r w:rsidRPr="00E9260E">
        <w:tab/>
        <w:t xml:space="preserve">                     </w:t>
      </w:r>
      <w:r w:rsidRPr="00E9260E">
        <w:tab/>
      </w:r>
      <w:r w:rsidRPr="00E9260E">
        <w:tab/>
        <w:t xml:space="preserve"> For the purposes of section 111(2)(f) of the Act,</w:t>
      </w:r>
      <w:r w:rsidRPr="00E9260E">
        <w:br/>
        <w:t xml:space="preserve">                      the following are prescribed factors</w:t>
      </w:r>
      <w:r w:rsidR="003D36CF" w:rsidRPr="00E9260E">
        <w:t>—</w:t>
      </w:r>
    </w:p>
    <w:p w14:paraId="0D1319A0" w14:textId="3E9B8470" w:rsidR="004740B5" w:rsidRPr="00E9260E" w:rsidRDefault="00F4244A" w:rsidP="00F42685">
      <w:pPr>
        <w:pStyle w:val="DraftHeading3"/>
        <w:tabs>
          <w:tab w:val="right" w:pos="1757"/>
        </w:tabs>
        <w:ind w:left="1874" w:hanging="1871"/>
      </w:pPr>
      <w:r w:rsidRPr="00E9260E">
        <w:t xml:space="preserve">                         </w:t>
      </w:r>
      <w:r w:rsidR="008227C7" w:rsidRPr="00E9260E">
        <w:t xml:space="preserve">(a)  </w:t>
      </w:r>
      <w:r w:rsidR="004740B5" w:rsidRPr="00E9260E">
        <w:t xml:space="preserve">that the requirements of any </w:t>
      </w:r>
      <w:r w:rsidR="00D32D8E" w:rsidRPr="00E9260E">
        <w:t>plan required under the Act or</w:t>
      </w:r>
      <w:r w:rsidR="00283038" w:rsidRPr="00E9260E">
        <w:t xml:space="preserve"> </w:t>
      </w:r>
      <w:r w:rsidR="00D32D8E" w:rsidRPr="00E9260E">
        <w:t>the</w:t>
      </w:r>
      <w:r w:rsidR="004E5A35" w:rsidRPr="00E9260E">
        <w:t>se</w:t>
      </w:r>
      <w:r w:rsidR="00D32D8E" w:rsidRPr="00E9260E">
        <w:t xml:space="preserve"> Regulations have been met</w:t>
      </w:r>
      <w:r w:rsidR="004740B5" w:rsidRPr="00E9260E">
        <w:t xml:space="preserve">; </w:t>
      </w:r>
    </w:p>
    <w:p w14:paraId="55A63AC0" w14:textId="79C933E7" w:rsidR="00A27CBF" w:rsidRPr="00E9260E" w:rsidRDefault="00F4244A" w:rsidP="00F42685">
      <w:pPr>
        <w:pStyle w:val="DraftHeading3"/>
        <w:tabs>
          <w:tab w:val="right" w:pos="1757"/>
        </w:tabs>
        <w:ind w:left="1874" w:hanging="1871"/>
      </w:pPr>
      <w:r w:rsidRPr="00E9260E">
        <w:t xml:space="preserve">                         </w:t>
      </w:r>
      <w:r w:rsidR="007D6D6D" w:rsidRPr="00E9260E">
        <w:t xml:space="preserve">(b)  </w:t>
      </w:r>
      <w:r w:rsidR="00D32D8E" w:rsidRPr="00E9260E">
        <w:t>that any reporting obligations under the Act or the</w:t>
      </w:r>
      <w:r w:rsidR="004E5A35" w:rsidRPr="00E9260E">
        <w:t>se</w:t>
      </w:r>
      <w:r w:rsidR="00283038" w:rsidRPr="00E9260E">
        <w:t xml:space="preserve"> </w:t>
      </w:r>
      <w:r w:rsidR="00D32D8E" w:rsidRPr="00E9260E">
        <w:t>Regulations have been met</w:t>
      </w:r>
      <w:r w:rsidR="00670AB6" w:rsidRPr="00E9260E">
        <w:t xml:space="preserve">; </w:t>
      </w:r>
    </w:p>
    <w:p w14:paraId="4D70AC42" w14:textId="15F56284" w:rsidR="0096092E" w:rsidRPr="00E9260E" w:rsidRDefault="00F4244A" w:rsidP="00F42685">
      <w:pPr>
        <w:pStyle w:val="DraftHeading3"/>
        <w:tabs>
          <w:tab w:val="right" w:pos="1757"/>
        </w:tabs>
        <w:ind w:left="1874" w:hanging="1871"/>
      </w:pPr>
      <w:r w:rsidRPr="00E9260E">
        <w:t xml:space="preserve">                         </w:t>
      </w:r>
      <w:r w:rsidR="006E4195" w:rsidRPr="00E9260E">
        <w:t>(c)</w:t>
      </w:r>
      <w:r w:rsidRPr="00E9260E">
        <w:t xml:space="preserve"> </w:t>
      </w:r>
      <w:r w:rsidR="006E4195" w:rsidRPr="00E9260E">
        <w:t xml:space="preserve"> </w:t>
      </w:r>
      <w:r w:rsidR="00A27CBF" w:rsidRPr="00E9260E">
        <w:t>that the relevant land in the authority area has been</w:t>
      </w:r>
      <w:r w:rsidR="00283038" w:rsidRPr="00E9260E">
        <w:t xml:space="preserve"> </w:t>
      </w:r>
      <w:r w:rsidR="003672CB" w:rsidRPr="00E9260E">
        <w:t>r</w:t>
      </w:r>
      <w:r w:rsidR="00A27CBF" w:rsidRPr="00E9260E">
        <w:t>ehabilitated for the purposes of s</w:t>
      </w:r>
      <w:r w:rsidR="007D6D6D" w:rsidRPr="00E9260E">
        <w:t>ection</w:t>
      </w:r>
      <w:r w:rsidR="00A27CBF" w:rsidRPr="00E9260E">
        <w:t xml:space="preserve"> 170 of the Act</w:t>
      </w:r>
      <w:r w:rsidR="00D32D8E" w:rsidRPr="00E9260E">
        <w:t>.</w:t>
      </w:r>
    </w:p>
    <w:p w14:paraId="0849B4B9" w14:textId="01D12F5C" w:rsidR="000A6039" w:rsidRPr="00E9260E" w:rsidRDefault="00F67FA6" w:rsidP="009B4B5B">
      <w:pPr>
        <w:jc w:val="center"/>
        <w:rPr>
          <w:b/>
          <w:sz w:val="28"/>
          <w:szCs w:val="28"/>
        </w:rPr>
      </w:pPr>
      <w:r w:rsidRPr="00E9260E">
        <w:rPr>
          <w:b/>
          <w:sz w:val="28"/>
          <w:szCs w:val="28"/>
        </w:rPr>
        <w:t xml:space="preserve">Division </w:t>
      </w:r>
      <w:r w:rsidR="00AE4027" w:rsidRPr="00E9260E">
        <w:rPr>
          <w:b/>
          <w:sz w:val="28"/>
          <w:szCs w:val="28"/>
        </w:rPr>
        <w:t>3</w:t>
      </w:r>
      <w:r w:rsidRPr="00E9260E">
        <w:rPr>
          <w:b/>
          <w:sz w:val="28"/>
          <w:szCs w:val="28"/>
        </w:rPr>
        <w:t>—</w:t>
      </w:r>
      <w:r w:rsidR="00354215" w:rsidRPr="00E9260E">
        <w:rPr>
          <w:b/>
          <w:sz w:val="28"/>
          <w:szCs w:val="28"/>
        </w:rPr>
        <w:t>M</w:t>
      </w:r>
      <w:r w:rsidR="00E23975" w:rsidRPr="00E9260E">
        <w:rPr>
          <w:b/>
          <w:sz w:val="28"/>
          <w:szCs w:val="28"/>
        </w:rPr>
        <w:t>isc</w:t>
      </w:r>
      <w:r w:rsidR="00354215" w:rsidRPr="00E9260E">
        <w:rPr>
          <w:b/>
          <w:sz w:val="28"/>
          <w:szCs w:val="28"/>
        </w:rPr>
        <w:t>ellaneous matters</w:t>
      </w:r>
    </w:p>
    <w:p w14:paraId="6793F5E5" w14:textId="05C29217" w:rsidR="009B4B5B" w:rsidRPr="00E9260E" w:rsidRDefault="009B4B5B" w:rsidP="009B4B5B">
      <w:pPr>
        <w:pStyle w:val="DraftHeading1"/>
        <w:tabs>
          <w:tab w:val="right" w:pos="680"/>
        </w:tabs>
        <w:ind w:left="854" w:hanging="851"/>
      </w:pPr>
      <w:r w:rsidRPr="00E9260E">
        <w:t xml:space="preserve">           </w:t>
      </w:r>
      <w:r w:rsidR="008403D4" w:rsidRPr="00E9260E">
        <w:t>1</w:t>
      </w:r>
      <w:r w:rsidR="00746CF0" w:rsidRPr="00E9260E">
        <w:t>8</w:t>
      </w:r>
      <w:r w:rsidR="002905FF" w:rsidRPr="00E9260E">
        <w:t xml:space="preserve">  </w:t>
      </w:r>
      <w:r w:rsidR="00572543" w:rsidRPr="00E9260E">
        <w:t>P</w:t>
      </w:r>
      <w:r w:rsidR="006B3689" w:rsidRPr="00E9260E">
        <w:t>rescribed period</w:t>
      </w:r>
      <w:r w:rsidR="00572543" w:rsidRPr="00E9260E">
        <w:t xml:space="preserve"> for certain notices</w:t>
      </w:r>
      <w:r w:rsidR="002905FF" w:rsidRPr="00E9260E">
        <w:t xml:space="preserve"> </w:t>
      </w:r>
    </w:p>
    <w:p w14:paraId="6692779A" w14:textId="4EF4D983" w:rsidR="009B4B5B" w:rsidRPr="00E9260E" w:rsidRDefault="000B709E" w:rsidP="00D95165">
      <w:pPr>
        <w:pStyle w:val="BodySectionSub"/>
      </w:pPr>
      <w:r w:rsidRPr="00E9260E">
        <w:rPr>
          <w:bCs/>
        </w:rPr>
        <w:tab/>
      </w:r>
      <w:r w:rsidR="00EE7436" w:rsidRPr="00E9260E">
        <w:t xml:space="preserve">For the </w:t>
      </w:r>
      <w:r w:rsidR="00A93966" w:rsidRPr="00E9260E">
        <w:t>purposes of sections 39A(2)(b) and 48A(2)(b) of the Act, t</w:t>
      </w:r>
      <w:r w:rsidR="009B4B5B" w:rsidRPr="00E9260E">
        <w:t>he prescribed period is 21</w:t>
      </w:r>
      <w:r w:rsidR="00926747" w:rsidRPr="00E9260E">
        <w:t xml:space="preserve"> </w:t>
      </w:r>
      <w:r w:rsidR="009B4B5B" w:rsidRPr="00E9260E">
        <w:t>days from the day on which the</w:t>
      </w:r>
      <w:r w:rsidR="009B4B5B" w:rsidRPr="00E9260E">
        <w:tab/>
      </w:r>
      <w:r w:rsidR="009B4B5B" w:rsidRPr="00E9260E">
        <w:tab/>
        <w:t xml:space="preserve"> notice </w:t>
      </w:r>
      <w:r w:rsidR="00926747" w:rsidRPr="00E9260E">
        <w:t xml:space="preserve">is </w:t>
      </w:r>
      <w:r w:rsidR="009B4B5B" w:rsidRPr="00E9260E">
        <w:t>published.</w:t>
      </w:r>
    </w:p>
    <w:p w14:paraId="32B35EB4" w14:textId="146B38AD" w:rsidR="004327F2" w:rsidRPr="00E9260E" w:rsidRDefault="009B4B5B" w:rsidP="009B4B5B">
      <w:pPr>
        <w:pStyle w:val="DraftHeading1"/>
        <w:tabs>
          <w:tab w:val="right" w:pos="680"/>
        </w:tabs>
        <w:rPr>
          <w:b w:val="0"/>
          <w:bCs/>
        </w:rPr>
      </w:pPr>
      <w:r w:rsidRPr="00E9260E">
        <w:tab/>
      </w:r>
      <w:r w:rsidR="000B709E" w:rsidRPr="00E9260E">
        <w:tab/>
      </w:r>
      <w:r w:rsidR="00C73166" w:rsidRPr="00E9260E">
        <w:tab/>
      </w:r>
      <w:r w:rsidR="00C73166" w:rsidRPr="00E9260E">
        <w:tab/>
      </w:r>
      <w:r w:rsidR="00190B8B" w:rsidRPr="00E9260E">
        <w:tab/>
      </w:r>
      <w:r w:rsidR="00190B8B" w:rsidRPr="00E9260E">
        <w:tab/>
      </w:r>
      <w:r w:rsidR="004327F2" w:rsidRPr="00E9260E">
        <w:tab/>
      </w:r>
      <w:r w:rsidR="00746CF0" w:rsidRPr="00E9260E">
        <w:t>19</w:t>
      </w:r>
      <w:r w:rsidR="006B3689" w:rsidRPr="00E9260E">
        <w:tab/>
        <w:t xml:space="preserve">  Prescribed information for certain notices </w:t>
      </w:r>
      <w:r w:rsidR="004327F2" w:rsidRPr="00E9260E">
        <w:rPr>
          <w:b w:val="0"/>
          <w:bCs/>
        </w:rPr>
        <w:tab/>
      </w:r>
      <w:r w:rsidR="004327F2" w:rsidRPr="00E9260E">
        <w:rPr>
          <w:b w:val="0"/>
          <w:bCs/>
        </w:rPr>
        <w:tab/>
      </w:r>
    </w:p>
    <w:p w14:paraId="158256FE" w14:textId="2488E50B" w:rsidR="006758BE" w:rsidRPr="00E9260E" w:rsidRDefault="000B709E" w:rsidP="00DF38EB">
      <w:pPr>
        <w:pStyle w:val="DraftHeading2"/>
        <w:tabs>
          <w:tab w:val="right" w:pos="1247"/>
        </w:tabs>
        <w:ind w:left="1363" w:hanging="1361"/>
        <w:rPr>
          <w:b/>
          <w:lang w:val="en-US"/>
        </w:rPr>
      </w:pPr>
      <w:r w:rsidRPr="00E9260E">
        <w:rPr>
          <w:lang w:val="en-US"/>
        </w:rPr>
        <w:lastRenderedPageBreak/>
        <w:tab/>
      </w:r>
      <w:r w:rsidR="00F4244A" w:rsidRPr="00E9260E">
        <w:rPr>
          <w:lang w:val="en-US"/>
        </w:rPr>
        <w:t xml:space="preserve">                </w:t>
      </w:r>
      <w:r w:rsidR="006B3689" w:rsidRPr="00E9260E">
        <w:rPr>
          <w:lang w:val="en-US"/>
        </w:rPr>
        <w:t>(1)</w:t>
      </w:r>
      <w:r w:rsidR="00F4244A" w:rsidRPr="00E9260E">
        <w:rPr>
          <w:lang w:val="en-US"/>
        </w:rPr>
        <w:t xml:space="preserve"> </w:t>
      </w:r>
      <w:r w:rsidR="006B3689" w:rsidRPr="00E9260E">
        <w:rPr>
          <w:lang w:val="en-US"/>
        </w:rPr>
        <w:t xml:space="preserve"> </w:t>
      </w:r>
      <w:r w:rsidR="00926747" w:rsidRPr="00E9260E">
        <w:rPr>
          <w:lang w:val="en-US"/>
        </w:rPr>
        <w:t xml:space="preserve">For the purposes of </w:t>
      </w:r>
      <w:r w:rsidR="006B3689" w:rsidRPr="00E9260E">
        <w:rPr>
          <w:lang w:val="en-US"/>
        </w:rPr>
        <w:t>sections</w:t>
      </w:r>
      <w:r w:rsidR="000D0C59" w:rsidRPr="00E9260E">
        <w:rPr>
          <w:lang w:val="en-US"/>
        </w:rPr>
        <w:t xml:space="preserve"> </w:t>
      </w:r>
      <w:r w:rsidR="006758BE" w:rsidRPr="00E9260E">
        <w:rPr>
          <w:lang w:val="en-US"/>
        </w:rPr>
        <w:tab/>
      </w:r>
      <w:r w:rsidR="00D4353D" w:rsidRPr="00E9260E">
        <w:rPr>
          <w:lang w:val="en-US"/>
        </w:rPr>
        <w:tab/>
      </w:r>
      <w:r w:rsidR="006B3689" w:rsidRPr="00E9260E">
        <w:rPr>
          <w:lang w:val="en-US"/>
        </w:rPr>
        <w:t>39A(2)(</w:t>
      </w:r>
      <w:r w:rsidR="000D0C59" w:rsidRPr="00E9260E">
        <w:rPr>
          <w:lang w:val="en-US"/>
        </w:rPr>
        <w:t>c</w:t>
      </w:r>
      <w:r w:rsidR="006B3689" w:rsidRPr="00E9260E">
        <w:rPr>
          <w:lang w:val="en-US"/>
        </w:rPr>
        <w:t>) and</w:t>
      </w:r>
      <w:r w:rsidR="00D4353D" w:rsidRPr="00E9260E">
        <w:rPr>
          <w:lang w:val="en-US"/>
        </w:rPr>
        <w:t xml:space="preserve"> </w:t>
      </w:r>
      <w:r w:rsidR="006B3689" w:rsidRPr="00E9260E">
        <w:rPr>
          <w:lang w:val="en-US"/>
        </w:rPr>
        <w:t>48A(2)(</w:t>
      </w:r>
      <w:r w:rsidR="000D0C59" w:rsidRPr="00E9260E">
        <w:rPr>
          <w:lang w:val="en-US"/>
        </w:rPr>
        <w:t>c</w:t>
      </w:r>
      <w:r w:rsidR="006B3689" w:rsidRPr="00E9260E">
        <w:rPr>
          <w:lang w:val="en-US"/>
        </w:rPr>
        <w:t>)</w:t>
      </w:r>
      <w:r w:rsidR="00AD4C9F" w:rsidRPr="00E9260E">
        <w:rPr>
          <w:lang w:val="en-US"/>
        </w:rPr>
        <w:t xml:space="preserve"> of the</w:t>
      </w:r>
      <w:r w:rsidRPr="00E9260E">
        <w:rPr>
          <w:lang w:val="en-US"/>
        </w:rPr>
        <w:t xml:space="preserve"> </w:t>
      </w:r>
      <w:r w:rsidR="00AD4C9F" w:rsidRPr="00E9260E">
        <w:rPr>
          <w:lang w:val="en-US"/>
        </w:rPr>
        <w:t>Act</w:t>
      </w:r>
      <w:r w:rsidR="006B3689" w:rsidRPr="00E9260E">
        <w:rPr>
          <w:lang w:val="en-US"/>
        </w:rPr>
        <w:t xml:space="preserve"> the following is</w:t>
      </w:r>
      <w:r w:rsidR="006758BE" w:rsidRPr="00E9260E">
        <w:rPr>
          <w:lang w:val="en-US"/>
        </w:rPr>
        <w:t xml:space="preserve"> </w:t>
      </w:r>
      <w:r w:rsidR="006B3689" w:rsidRPr="00E9260E">
        <w:rPr>
          <w:lang w:val="en-US"/>
        </w:rPr>
        <w:t>prescribed information</w:t>
      </w:r>
      <w:r w:rsidR="006758BE" w:rsidRPr="00E9260E">
        <w:rPr>
          <w:lang w:val="en-US"/>
        </w:rPr>
        <w:t>—</w:t>
      </w:r>
    </w:p>
    <w:p w14:paraId="6724C75C" w14:textId="31C0D473" w:rsidR="002F1385" w:rsidRPr="00E9260E" w:rsidRDefault="004B50B1" w:rsidP="00DF38EB">
      <w:pPr>
        <w:pStyle w:val="DraftHeading3"/>
        <w:tabs>
          <w:tab w:val="right" w:pos="1757"/>
        </w:tabs>
        <w:ind w:left="1874" w:hanging="1871"/>
        <w:rPr>
          <w:b/>
        </w:rPr>
      </w:pPr>
      <w:r w:rsidRPr="00E9260E">
        <w:tab/>
      </w:r>
      <w:r w:rsidR="00F4244A" w:rsidRPr="00E9260E">
        <w:t xml:space="preserve">                         </w:t>
      </w:r>
      <w:r w:rsidR="006B3689" w:rsidRPr="00E9260E">
        <w:t>(a)</w:t>
      </w:r>
      <w:r w:rsidR="004871CA" w:rsidRPr="00E9260E">
        <w:t xml:space="preserve">  </w:t>
      </w:r>
      <w:r w:rsidR="00AF33DB" w:rsidRPr="00E9260E">
        <w:t>the proposed work program</w:t>
      </w:r>
      <w:r w:rsidR="000D0C59" w:rsidRPr="00E9260E">
        <w:t xml:space="preserve"> submitted with</w:t>
      </w:r>
      <w:r w:rsidR="00AD4C9F" w:rsidRPr="00E9260E">
        <w:t xml:space="preserve"> the application</w:t>
      </w:r>
      <w:r w:rsidR="00AF33DB" w:rsidRPr="00E9260E">
        <w:t>;</w:t>
      </w:r>
    </w:p>
    <w:p w14:paraId="355B7145" w14:textId="043A5E29" w:rsidR="00AF3906" w:rsidRPr="00E9260E" w:rsidRDefault="004871CA" w:rsidP="00DF38EB">
      <w:pPr>
        <w:pStyle w:val="DraftHeading3"/>
        <w:tabs>
          <w:tab w:val="right" w:pos="1757"/>
        </w:tabs>
        <w:ind w:left="1874" w:hanging="1871"/>
        <w:rPr>
          <w:b/>
        </w:rPr>
      </w:pPr>
      <w:r w:rsidRPr="00E9260E">
        <w:tab/>
      </w:r>
      <w:r w:rsidR="00F4244A" w:rsidRPr="00E9260E">
        <w:t xml:space="preserve">                        </w:t>
      </w:r>
      <w:r w:rsidR="00AF33DB" w:rsidRPr="00E9260E">
        <w:t>(b)</w:t>
      </w:r>
      <w:r w:rsidR="00F4244A" w:rsidRPr="00E9260E">
        <w:t xml:space="preserve"> </w:t>
      </w:r>
      <w:r w:rsidR="00AF33DB" w:rsidRPr="00E9260E">
        <w:t xml:space="preserve"> </w:t>
      </w:r>
      <w:r w:rsidR="008E23E0" w:rsidRPr="00E9260E">
        <w:t xml:space="preserve">the </w:t>
      </w:r>
      <w:r w:rsidR="00AF3906" w:rsidRPr="00E9260E">
        <w:t xml:space="preserve">contact details of a representative of the </w:t>
      </w:r>
      <w:r w:rsidR="00456487" w:rsidRPr="00E9260E">
        <w:t>Minister</w:t>
      </w:r>
      <w:r w:rsidR="00AF3906" w:rsidRPr="00E9260E">
        <w:t xml:space="preserve">, for any queries about the application; </w:t>
      </w:r>
    </w:p>
    <w:p w14:paraId="03E8216B" w14:textId="4E3B0C75" w:rsidR="00024379" w:rsidRPr="00E9260E" w:rsidRDefault="00F4244A" w:rsidP="00DF38EB">
      <w:pPr>
        <w:pStyle w:val="DraftHeading3"/>
        <w:tabs>
          <w:tab w:val="right" w:pos="1757"/>
        </w:tabs>
        <w:ind w:left="1874" w:hanging="1871"/>
        <w:rPr>
          <w:b/>
        </w:rPr>
      </w:pPr>
      <w:r w:rsidRPr="00E9260E">
        <w:t xml:space="preserve">                        </w:t>
      </w:r>
      <w:r w:rsidR="00AF3906" w:rsidRPr="00E9260E">
        <w:t xml:space="preserve">(c)  </w:t>
      </w:r>
      <w:r w:rsidR="00F4037C" w:rsidRPr="00E9260E">
        <w:t xml:space="preserve">the </w:t>
      </w:r>
      <w:r w:rsidR="00AF33DB" w:rsidRPr="00E9260E">
        <w:t>contact name, telephone number</w:t>
      </w:r>
      <w:r w:rsidR="00024379" w:rsidRPr="00E9260E">
        <w:t>, address</w:t>
      </w:r>
      <w:r w:rsidR="004871CA" w:rsidRPr="00E9260E">
        <w:t xml:space="preserve"> </w:t>
      </w:r>
      <w:r w:rsidR="00AF33DB" w:rsidRPr="00E9260E">
        <w:t>and</w:t>
      </w:r>
      <w:r w:rsidR="00F4037C" w:rsidRPr="00E9260E">
        <w:t xml:space="preserve"> </w:t>
      </w:r>
      <w:r w:rsidR="00AF33DB" w:rsidRPr="00E9260E">
        <w:t>email</w:t>
      </w:r>
      <w:r w:rsidR="00024379" w:rsidRPr="00E9260E">
        <w:t xml:space="preserve"> </w:t>
      </w:r>
      <w:r w:rsidR="00AF33DB" w:rsidRPr="00E9260E">
        <w:t>address of a representative of the</w:t>
      </w:r>
      <w:r w:rsidR="004871CA" w:rsidRPr="00E9260E">
        <w:t xml:space="preserve"> </w:t>
      </w:r>
      <w:r w:rsidR="00AF33DB" w:rsidRPr="00E9260E">
        <w:t>applicant</w:t>
      </w:r>
      <w:r w:rsidR="00024379" w:rsidRPr="00E9260E">
        <w:t xml:space="preserve">; </w:t>
      </w:r>
    </w:p>
    <w:p w14:paraId="208A0AA3" w14:textId="4A59BBDF" w:rsidR="00024379" w:rsidRPr="00E9260E" w:rsidRDefault="00F4244A" w:rsidP="00DF38EB">
      <w:pPr>
        <w:pStyle w:val="DraftHeading3"/>
        <w:tabs>
          <w:tab w:val="right" w:pos="1757"/>
        </w:tabs>
        <w:ind w:left="1874" w:hanging="1871"/>
        <w:rPr>
          <w:b/>
        </w:rPr>
      </w:pPr>
      <w:r w:rsidRPr="00E9260E">
        <w:t xml:space="preserve">                        </w:t>
      </w:r>
      <w:r w:rsidR="00024379" w:rsidRPr="00E9260E">
        <w:t>(d)  the</w:t>
      </w:r>
      <w:r w:rsidR="00BC1D0A" w:rsidRPr="00E9260E">
        <w:t xml:space="preserve"> location </w:t>
      </w:r>
      <w:r w:rsidR="00024379" w:rsidRPr="00E9260E">
        <w:t>at which a copy of the</w:t>
      </w:r>
      <w:r w:rsidR="002F0B6E" w:rsidRPr="00E9260E">
        <w:t xml:space="preserve"> </w:t>
      </w:r>
      <w:r w:rsidR="00024379" w:rsidRPr="00E9260E">
        <w:t>application can be inspected by</w:t>
      </w:r>
      <w:r w:rsidR="004871CA" w:rsidRPr="00E9260E">
        <w:t xml:space="preserve"> </w:t>
      </w:r>
      <w:r w:rsidR="00024379" w:rsidRPr="00E9260E">
        <w:t>members of the</w:t>
      </w:r>
      <w:r w:rsidR="008E23E0" w:rsidRPr="00E9260E">
        <w:t xml:space="preserve"> </w:t>
      </w:r>
      <w:r w:rsidR="00024379" w:rsidRPr="00E9260E">
        <w:t>public within business hours;</w:t>
      </w:r>
      <w:r w:rsidR="004871CA" w:rsidRPr="00E9260E">
        <w:t xml:space="preserve"> </w:t>
      </w:r>
    </w:p>
    <w:p w14:paraId="49640620" w14:textId="533A3A00" w:rsidR="001D03ED" w:rsidRPr="00E9260E" w:rsidRDefault="00F4244A" w:rsidP="00DF38EB">
      <w:pPr>
        <w:pStyle w:val="DraftHeading3"/>
        <w:tabs>
          <w:tab w:val="right" w:pos="1757"/>
        </w:tabs>
        <w:ind w:left="1874" w:hanging="1871"/>
      </w:pPr>
      <w:r w:rsidRPr="00E9260E">
        <w:t xml:space="preserve">                        </w:t>
      </w:r>
      <w:r w:rsidR="00024379" w:rsidRPr="00E9260E">
        <w:t xml:space="preserve">(e)  </w:t>
      </w:r>
      <w:r w:rsidR="002F0B6E" w:rsidRPr="00E9260E">
        <w:t>in the case of an application</w:t>
      </w:r>
      <w:r w:rsidR="00024379" w:rsidRPr="00E9260E">
        <w:t xml:space="preserve"> for a retention lease, a</w:t>
      </w:r>
      <w:r w:rsidR="004871CA" w:rsidRPr="00E9260E">
        <w:t xml:space="preserve"> </w:t>
      </w:r>
      <w:r w:rsidR="00024379" w:rsidRPr="00E9260E">
        <w:t>statement that subject to other statutory</w:t>
      </w:r>
      <w:bookmarkStart w:id="29" w:name="_Hlk67472639"/>
      <w:r w:rsidR="00D74F89" w:rsidRPr="00E9260E">
        <w:t xml:space="preserve"> </w:t>
      </w:r>
      <w:r w:rsidR="00024379" w:rsidRPr="00E9260E">
        <w:t>requirements being</w:t>
      </w:r>
      <w:r w:rsidR="004871CA" w:rsidRPr="00E9260E">
        <w:t xml:space="preserve"> </w:t>
      </w:r>
      <w:r w:rsidR="00024379" w:rsidRPr="00E9260E">
        <w:t>satisfied, the lease, if</w:t>
      </w:r>
      <w:r w:rsidR="004871CA" w:rsidRPr="00E9260E">
        <w:t xml:space="preserve"> </w:t>
      </w:r>
      <w:r w:rsidR="00024379" w:rsidRPr="00E9260E">
        <w:t>granted</w:t>
      </w:r>
      <w:r w:rsidR="001D03ED" w:rsidRPr="00E9260E">
        <w:t>—</w:t>
      </w:r>
    </w:p>
    <w:bookmarkEnd w:id="29"/>
    <w:p w14:paraId="1C7CB8F4" w14:textId="6963221D" w:rsidR="00024379" w:rsidRPr="00E9260E" w:rsidRDefault="005939F4" w:rsidP="005939F4">
      <w:pPr>
        <w:pStyle w:val="DraftHeading4"/>
        <w:tabs>
          <w:tab w:val="right" w:pos="2268"/>
        </w:tabs>
        <w:ind w:left="2381" w:hanging="2381"/>
      </w:pPr>
      <w:r w:rsidRPr="00E9260E">
        <w:tab/>
      </w:r>
      <w:r w:rsidR="00F4244A" w:rsidRPr="00E9260E">
        <w:t xml:space="preserve">                                  </w:t>
      </w:r>
      <w:r w:rsidR="00024379" w:rsidRPr="00E9260E">
        <w:t>(i)</w:t>
      </w:r>
      <w:r w:rsidR="00F4244A" w:rsidRPr="00E9260E">
        <w:t xml:space="preserve"> </w:t>
      </w:r>
      <w:r w:rsidR="004C057C" w:rsidRPr="00E9260E">
        <w:t xml:space="preserve"> will entitle the holder</w:t>
      </w:r>
      <w:r w:rsidR="00024379" w:rsidRPr="00E9260E">
        <w:t xml:space="preserve"> to retain rights to a</w:t>
      </w:r>
      <w:r w:rsidR="008E23E0" w:rsidRPr="00E9260E">
        <w:t xml:space="preserve"> </w:t>
      </w:r>
      <w:r w:rsidR="00024379" w:rsidRPr="00E9260E">
        <w:t>petroleum discovery that is</w:t>
      </w:r>
      <w:r w:rsidRPr="00E9260E">
        <w:t xml:space="preserve"> </w:t>
      </w:r>
      <w:r w:rsidR="00024379" w:rsidRPr="00E9260E">
        <w:t>not commercially</w:t>
      </w:r>
      <w:r w:rsidR="008E23E0" w:rsidRPr="00E9260E">
        <w:t xml:space="preserve"> </w:t>
      </w:r>
      <w:r w:rsidR="00024379" w:rsidRPr="00E9260E">
        <w:t xml:space="preserve">viable to develop; and </w:t>
      </w:r>
    </w:p>
    <w:p w14:paraId="3836EC87" w14:textId="5ACFAB2A" w:rsidR="00024379" w:rsidRPr="00E9260E" w:rsidRDefault="00F4244A" w:rsidP="005939F4">
      <w:pPr>
        <w:pStyle w:val="DraftHeading4"/>
        <w:tabs>
          <w:tab w:val="right" w:pos="2268"/>
        </w:tabs>
        <w:ind w:left="2381" w:hanging="2381"/>
      </w:pPr>
      <w:r w:rsidRPr="00E9260E">
        <w:t xml:space="preserve">                                </w:t>
      </w:r>
      <w:r w:rsidRPr="00E9260E" w:rsidDel="00F4244A">
        <w:t xml:space="preserve"> </w:t>
      </w:r>
      <w:r w:rsidR="00024379" w:rsidRPr="00E9260E">
        <w:t xml:space="preserve">(ii)  </w:t>
      </w:r>
      <w:r w:rsidR="004C057C" w:rsidRPr="00E9260E">
        <w:t xml:space="preserve">will entitle the holder </w:t>
      </w:r>
      <w:r w:rsidR="00024379" w:rsidRPr="00E9260E">
        <w:t>to carry out further petroleum exploration and</w:t>
      </w:r>
      <w:r w:rsidR="00024379" w:rsidRPr="00E9260E">
        <w:br/>
        <w:t>work incidental to that purpose</w:t>
      </w:r>
      <w:r w:rsidR="004C057C" w:rsidRPr="00E9260E">
        <w:t>; and</w:t>
      </w:r>
    </w:p>
    <w:p w14:paraId="78EB8286" w14:textId="6F892BE8" w:rsidR="00024379" w:rsidRPr="00E9260E" w:rsidRDefault="00F4244A" w:rsidP="00DF38EB">
      <w:pPr>
        <w:pStyle w:val="DraftHeading4"/>
        <w:tabs>
          <w:tab w:val="right" w:pos="2268"/>
        </w:tabs>
        <w:ind w:left="2381" w:hanging="2381"/>
      </w:pPr>
      <w:r w:rsidRPr="00E9260E">
        <w:t xml:space="preserve">                              </w:t>
      </w:r>
      <w:r w:rsidRPr="00E9260E" w:rsidDel="00F4244A">
        <w:t xml:space="preserve"> </w:t>
      </w:r>
      <w:r w:rsidR="004C057C" w:rsidRPr="00E9260E">
        <w:t xml:space="preserve">(iii)  </w:t>
      </w:r>
      <w:r w:rsidR="005939F4" w:rsidRPr="00E9260E">
        <w:tab/>
      </w:r>
      <w:r w:rsidR="005939F4" w:rsidRPr="00E9260E">
        <w:tab/>
      </w:r>
      <w:r w:rsidR="004C057C" w:rsidRPr="00E9260E">
        <w:t>will</w:t>
      </w:r>
      <w:r w:rsidR="00024379" w:rsidRPr="00E9260E">
        <w:t xml:space="preserve"> not entitle the holder to undertake</w:t>
      </w:r>
      <w:r w:rsidR="00B828A1" w:rsidRPr="00E9260E">
        <w:t xml:space="preserve"> </w:t>
      </w:r>
      <w:r w:rsidR="00024379" w:rsidRPr="00E9260E">
        <w:t>petroleum production</w:t>
      </w:r>
      <w:r w:rsidR="00F4037C" w:rsidRPr="00E9260E">
        <w:t>;</w:t>
      </w:r>
    </w:p>
    <w:p w14:paraId="2BB6DE2B" w14:textId="69483EAE" w:rsidR="008E23E0" w:rsidRPr="00E9260E" w:rsidRDefault="008E23E0" w:rsidP="003F01E7">
      <w:pPr>
        <w:pStyle w:val="CommentText"/>
        <w:ind w:left="1276" w:hanging="316"/>
        <w:rPr>
          <w:bCs/>
          <w:sz w:val="24"/>
          <w:szCs w:val="24"/>
        </w:rPr>
      </w:pPr>
      <w:r w:rsidRPr="00E9260E">
        <w:rPr>
          <w:bCs/>
          <w:sz w:val="24"/>
          <w:szCs w:val="24"/>
        </w:rPr>
        <w:t>(f)</w:t>
      </w:r>
      <w:r w:rsidR="00024379" w:rsidRPr="00E9260E">
        <w:rPr>
          <w:bCs/>
          <w:sz w:val="24"/>
          <w:szCs w:val="24"/>
        </w:rPr>
        <w:t xml:space="preserve"> </w:t>
      </w:r>
      <w:r w:rsidRPr="00E9260E">
        <w:rPr>
          <w:bCs/>
          <w:sz w:val="24"/>
          <w:szCs w:val="24"/>
        </w:rPr>
        <w:t xml:space="preserve"> </w:t>
      </w:r>
      <w:r w:rsidR="004E32E0" w:rsidRPr="00E9260E">
        <w:rPr>
          <w:bCs/>
          <w:sz w:val="24"/>
          <w:szCs w:val="24"/>
        </w:rPr>
        <w:t>in the case of</w:t>
      </w:r>
      <w:r w:rsidRPr="00E9260E">
        <w:rPr>
          <w:bCs/>
          <w:sz w:val="24"/>
          <w:szCs w:val="24"/>
        </w:rPr>
        <w:t xml:space="preserve"> an application for a production licence, a statement</w:t>
      </w:r>
      <w:r w:rsidR="00B828A1" w:rsidRPr="00E9260E">
        <w:rPr>
          <w:bCs/>
          <w:sz w:val="24"/>
          <w:szCs w:val="24"/>
        </w:rPr>
        <w:t xml:space="preserve"> </w:t>
      </w:r>
      <w:r w:rsidRPr="00E9260E">
        <w:rPr>
          <w:bCs/>
          <w:sz w:val="24"/>
          <w:szCs w:val="24"/>
        </w:rPr>
        <w:t>that, subject to other statutory requirements being</w:t>
      </w:r>
      <w:r w:rsidR="00B828A1" w:rsidRPr="00E9260E">
        <w:rPr>
          <w:bCs/>
          <w:sz w:val="24"/>
          <w:szCs w:val="24"/>
        </w:rPr>
        <w:t xml:space="preserve"> </w:t>
      </w:r>
      <w:r w:rsidRPr="00E9260E">
        <w:rPr>
          <w:bCs/>
          <w:sz w:val="24"/>
          <w:szCs w:val="24"/>
        </w:rPr>
        <w:t>satisfied, the licence, if granted</w:t>
      </w:r>
      <w:r w:rsidR="00F4037C" w:rsidRPr="00E9260E">
        <w:rPr>
          <w:bCs/>
          <w:sz w:val="24"/>
          <w:szCs w:val="24"/>
        </w:rPr>
        <w:t>,</w:t>
      </w:r>
      <w:r w:rsidR="00BC5BA6" w:rsidRPr="00E9260E">
        <w:rPr>
          <w:bCs/>
          <w:sz w:val="24"/>
          <w:szCs w:val="24"/>
        </w:rPr>
        <w:t xml:space="preserve"> will</w:t>
      </w:r>
      <w:r w:rsidRPr="00E9260E">
        <w:rPr>
          <w:bCs/>
          <w:sz w:val="24"/>
          <w:szCs w:val="24"/>
        </w:rPr>
        <w:t xml:space="preserve"> entitle the</w:t>
      </w:r>
      <w:r w:rsidR="003F01E7" w:rsidRPr="00E9260E">
        <w:rPr>
          <w:bCs/>
          <w:sz w:val="24"/>
          <w:szCs w:val="24"/>
        </w:rPr>
        <w:t xml:space="preserve"> </w:t>
      </w:r>
      <w:r w:rsidRPr="00E9260E">
        <w:rPr>
          <w:bCs/>
          <w:sz w:val="24"/>
          <w:szCs w:val="24"/>
        </w:rPr>
        <w:t>holder</w:t>
      </w:r>
      <w:r w:rsidR="003F01E7" w:rsidRPr="00E9260E">
        <w:rPr>
          <w:bCs/>
          <w:sz w:val="24"/>
          <w:szCs w:val="24"/>
        </w:rPr>
        <w:t>—</w:t>
      </w:r>
    </w:p>
    <w:p w14:paraId="58D33679" w14:textId="75871AA8" w:rsidR="008E23E0" w:rsidRPr="00E9260E" w:rsidRDefault="008E23E0" w:rsidP="00DF38EB">
      <w:pPr>
        <w:pStyle w:val="DraftHeading2"/>
        <w:ind w:left="1701" w:hanging="1699"/>
        <w:rPr>
          <w:bCs/>
          <w:szCs w:val="24"/>
        </w:rPr>
      </w:pPr>
      <w:r w:rsidRPr="00E9260E">
        <w:rPr>
          <w:bCs/>
          <w:szCs w:val="24"/>
        </w:rPr>
        <w:t xml:space="preserve">                    </w:t>
      </w:r>
      <w:r w:rsidR="00AF3468" w:rsidRPr="00E9260E">
        <w:rPr>
          <w:bCs/>
          <w:szCs w:val="24"/>
        </w:rPr>
        <w:tab/>
      </w:r>
      <w:r w:rsidRPr="00E9260E">
        <w:rPr>
          <w:bCs/>
          <w:szCs w:val="24"/>
        </w:rPr>
        <w:t xml:space="preserve"> (i) </w:t>
      </w:r>
      <w:r w:rsidR="00024379" w:rsidRPr="00E9260E">
        <w:rPr>
          <w:bCs/>
          <w:szCs w:val="24"/>
        </w:rPr>
        <w:t>to carry out petroleum production</w:t>
      </w:r>
      <w:r w:rsidRPr="00E9260E">
        <w:rPr>
          <w:bCs/>
          <w:szCs w:val="24"/>
        </w:rPr>
        <w:t>;</w:t>
      </w:r>
      <w:r w:rsidR="00024379" w:rsidRPr="00E9260E">
        <w:rPr>
          <w:bCs/>
          <w:szCs w:val="24"/>
        </w:rPr>
        <w:t xml:space="preserve"> </w:t>
      </w:r>
      <w:r w:rsidRPr="00E9260E">
        <w:rPr>
          <w:bCs/>
          <w:szCs w:val="24"/>
        </w:rPr>
        <w:t>and</w:t>
      </w:r>
    </w:p>
    <w:p w14:paraId="5E137347" w14:textId="139975C0" w:rsidR="008E23E0" w:rsidRPr="00E9260E" w:rsidRDefault="008E23E0" w:rsidP="00DF38EB">
      <w:pPr>
        <w:pStyle w:val="DraftHeading2"/>
        <w:ind w:left="1701" w:hanging="1699"/>
        <w:rPr>
          <w:bCs/>
          <w:szCs w:val="24"/>
        </w:rPr>
      </w:pPr>
      <w:r w:rsidRPr="00E9260E">
        <w:rPr>
          <w:bCs/>
          <w:szCs w:val="24"/>
        </w:rPr>
        <w:t xml:space="preserve">                 </w:t>
      </w:r>
      <w:r w:rsidR="00AF3468" w:rsidRPr="00E9260E">
        <w:rPr>
          <w:bCs/>
          <w:szCs w:val="24"/>
        </w:rPr>
        <w:tab/>
        <w:t xml:space="preserve"> </w:t>
      </w:r>
      <w:r w:rsidRPr="00E9260E">
        <w:rPr>
          <w:bCs/>
          <w:szCs w:val="24"/>
        </w:rPr>
        <w:t xml:space="preserve">(ii) to </w:t>
      </w:r>
      <w:r w:rsidR="00024379" w:rsidRPr="00E9260E">
        <w:rPr>
          <w:bCs/>
          <w:szCs w:val="24"/>
        </w:rPr>
        <w:t>explore for petroleum</w:t>
      </w:r>
      <w:r w:rsidRPr="00E9260E">
        <w:rPr>
          <w:bCs/>
          <w:szCs w:val="24"/>
        </w:rPr>
        <w:t>;</w:t>
      </w:r>
      <w:r w:rsidR="00024379" w:rsidRPr="00E9260E">
        <w:rPr>
          <w:bCs/>
          <w:szCs w:val="24"/>
        </w:rPr>
        <w:t xml:space="preserve"> and </w:t>
      </w:r>
    </w:p>
    <w:p w14:paraId="5AB265F5" w14:textId="7C545CA0" w:rsidR="00AD1845" w:rsidRPr="00E9260E" w:rsidRDefault="008E23E0" w:rsidP="00DF38EB">
      <w:pPr>
        <w:pStyle w:val="DraftHeading2"/>
        <w:ind w:left="1701" w:hanging="1699"/>
        <w:rPr>
          <w:bCs/>
          <w:szCs w:val="24"/>
        </w:rPr>
      </w:pPr>
      <w:r w:rsidRPr="00E9260E">
        <w:rPr>
          <w:bCs/>
          <w:szCs w:val="24"/>
        </w:rPr>
        <w:t xml:space="preserve">                  </w:t>
      </w:r>
      <w:r w:rsidR="00AF3468" w:rsidRPr="00E9260E">
        <w:rPr>
          <w:bCs/>
          <w:szCs w:val="24"/>
        </w:rPr>
        <w:tab/>
      </w:r>
      <w:r w:rsidRPr="00E9260E">
        <w:rPr>
          <w:bCs/>
          <w:szCs w:val="24"/>
        </w:rPr>
        <w:t xml:space="preserve"> (iii) </w:t>
      </w:r>
      <w:r w:rsidR="00024379" w:rsidRPr="00E9260E">
        <w:rPr>
          <w:bCs/>
          <w:szCs w:val="24"/>
        </w:rPr>
        <w:t>to do anything in the licence area that is</w:t>
      </w:r>
      <w:r w:rsidR="00AF3468" w:rsidRPr="00E9260E">
        <w:rPr>
          <w:bCs/>
          <w:szCs w:val="24"/>
        </w:rPr>
        <w:t xml:space="preserve"> </w:t>
      </w:r>
      <w:r w:rsidR="00024379" w:rsidRPr="00E9260E">
        <w:rPr>
          <w:bCs/>
          <w:szCs w:val="24"/>
        </w:rPr>
        <w:t>necessary for, or incidental to, those purposes</w:t>
      </w:r>
      <w:r w:rsidRPr="00E9260E">
        <w:rPr>
          <w:bCs/>
          <w:szCs w:val="24"/>
        </w:rPr>
        <w:t>;</w:t>
      </w:r>
    </w:p>
    <w:p w14:paraId="18031510" w14:textId="1FDFEDB9" w:rsidR="00AD1845" w:rsidRPr="00E9260E" w:rsidRDefault="00494113" w:rsidP="00DF38EB">
      <w:pPr>
        <w:pStyle w:val="DraftHeading2"/>
        <w:spacing w:before="0"/>
        <w:ind w:left="1361" w:hanging="1361"/>
      </w:pPr>
      <w:r w:rsidRPr="00E9260E">
        <w:lastRenderedPageBreak/>
        <w:tab/>
      </w:r>
      <w:r w:rsidRPr="00E9260E">
        <w:tab/>
      </w:r>
      <w:r w:rsidR="008E23E0" w:rsidRPr="00E9260E">
        <w:t>(g) a</w:t>
      </w:r>
      <w:r w:rsidR="00024379" w:rsidRPr="00E9260E">
        <w:t xml:space="preserve"> statement that further information </w:t>
      </w:r>
      <w:r w:rsidR="00F4037C" w:rsidRPr="00E9260E">
        <w:t xml:space="preserve">is available on the Department's internet site </w:t>
      </w:r>
      <w:r w:rsidR="00024379" w:rsidRPr="00E9260E">
        <w:t>regarding the</w:t>
      </w:r>
      <w:r w:rsidR="00717D15" w:rsidRPr="00E9260E">
        <w:t xml:space="preserve"> </w:t>
      </w:r>
      <w:r w:rsidR="00024379" w:rsidRPr="00E9260E">
        <w:t xml:space="preserve">statutory requirements that </w:t>
      </w:r>
      <w:r w:rsidR="00F63B4F" w:rsidRPr="00E9260E">
        <w:t>the applicant must</w:t>
      </w:r>
      <w:r w:rsidR="00B828A1" w:rsidRPr="00E9260E">
        <w:t xml:space="preserve"> </w:t>
      </w:r>
      <w:r w:rsidR="00F63B4F" w:rsidRPr="00E9260E">
        <w:t>comply</w:t>
      </w:r>
      <w:r w:rsidR="00EE68CF" w:rsidRPr="00E9260E">
        <w:t xml:space="preserve"> with before work is</w:t>
      </w:r>
      <w:r w:rsidR="00717D15" w:rsidRPr="00E9260E">
        <w:t xml:space="preserve"> </w:t>
      </w:r>
      <w:r w:rsidR="00EE68CF" w:rsidRPr="00E9260E">
        <w:t>undertaken in the authority area,</w:t>
      </w:r>
      <w:r w:rsidR="00EE68CF" w:rsidRPr="00E9260E" w:rsidDel="00EE68CF">
        <w:t xml:space="preserve"> </w:t>
      </w:r>
      <w:r w:rsidR="008E23E0" w:rsidRPr="00E9260E">
        <w:t xml:space="preserve">if </w:t>
      </w:r>
      <w:r w:rsidR="00D05C03" w:rsidRPr="00E9260E">
        <w:t xml:space="preserve">the </w:t>
      </w:r>
      <w:r w:rsidR="008E23E0" w:rsidRPr="00E9260E">
        <w:t>authority is granted</w:t>
      </w:r>
      <w:r w:rsidR="00D05C03" w:rsidRPr="00E9260E">
        <w:t>;</w:t>
      </w:r>
      <w:r w:rsidR="00811BBC" w:rsidRPr="00E9260E">
        <w:t xml:space="preserve"> and</w:t>
      </w:r>
      <w:r w:rsidR="008E23E0" w:rsidRPr="00E9260E">
        <w:t xml:space="preserve"> </w:t>
      </w:r>
    </w:p>
    <w:p w14:paraId="1844E4CF" w14:textId="77777777" w:rsidR="00494113" w:rsidRPr="00E9260E" w:rsidRDefault="00494113" w:rsidP="00DF38EB">
      <w:pPr>
        <w:pStyle w:val="DraftHeading2"/>
        <w:spacing w:before="0"/>
        <w:ind w:left="1361" w:hanging="1361"/>
      </w:pPr>
    </w:p>
    <w:p w14:paraId="2D999B67" w14:textId="4B725970" w:rsidR="00024379" w:rsidRPr="00E9260E" w:rsidRDefault="00494113" w:rsidP="00DF38EB">
      <w:pPr>
        <w:pStyle w:val="DraftHeading2"/>
        <w:spacing w:before="0"/>
        <w:ind w:left="1361" w:hanging="1361"/>
      </w:pPr>
      <w:r w:rsidRPr="00E9260E">
        <w:tab/>
      </w:r>
      <w:r w:rsidRPr="00E9260E">
        <w:tab/>
      </w:r>
      <w:r w:rsidR="00F4037C" w:rsidRPr="00E9260E">
        <w:t>(</w:t>
      </w:r>
      <w:r w:rsidR="00811BBC" w:rsidRPr="00E9260E">
        <w:t>h</w:t>
      </w:r>
      <w:r w:rsidR="00F4037C" w:rsidRPr="00E9260E">
        <w:t>) t</w:t>
      </w:r>
      <w:r w:rsidR="00024379" w:rsidRPr="00E9260E">
        <w:t xml:space="preserve">he </w:t>
      </w:r>
      <w:r w:rsidR="00F4037C" w:rsidRPr="00E9260E">
        <w:t>i</w:t>
      </w:r>
      <w:r w:rsidR="00024379" w:rsidRPr="00E9260E">
        <w:t>nternet address</w:t>
      </w:r>
      <w:r w:rsidR="00F4037C" w:rsidRPr="00E9260E">
        <w:t xml:space="preserve"> of the</w:t>
      </w:r>
      <w:r w:rsidRPr="00E9260E">
        <w:t xml:space="preserve"> </w:t>
      </w:r>
      <w:r w:rsidR="00F4037C" w:rsidRPr="00E9260E">
        <w:t xml:space="preserve">Department at which </w:t>
      </w:r>
      <w:r w:rsidR="00FD5313" w:rsidRPr="00E9260E">
        <w:t>the</w:t>
      </w:r>
      <w:r w:rsidR="00F4037C" w:rsidRPr="00E9260E">
        <w:t xml:space="preserve"> information </w:t>
      </w:r>
      <w:r w:rsidR="00FD5313" w:rsidRPr="00E9260E">
        <w:t xml:space="preserve">set out in paragraph (g) </w:t>
      </w:r>
      <w:r w:rsidR="00F4037C" w:rsidRPr="00E9260E">
        <w:t>can be</w:t>
      </w:r>
      <w:r w:rsidRPr="00E9260E">
        <w:t xml:space="preserve"> </w:t>
      </w:r>
      <w:r w:rsidR="00F4037C" w:rsidRPr="00E9260E">
        <w:t>accessed</w:t>
      </w:r>
      <w:r w:rsidR="00024379" w:rsidRPr="00E9260E">
        <w:t>.</w:t>
      </w:r>
      <w:r w:rsidR="00F4037C" w:rsidRPr="00E9260E">
        <w:t xml:space="preserve">  </w:t>
      </w:r>
    </w:p>
    <w:p w14:paraId="2D8C29EE" w14:textId="02B926C7" w:rsidR="00AF33DB" w:rsidRPr="00E9260E" w:rsidRDefault="006B3689" w:rsidP="009B4B5B">
      <w:pPr>
        <w:pStyle w:val="DraftHeading1"/>
        <w:tabs>
          <w:tab w:val="right" w:pos="680"/>
        </w:tabs>
        <w:ind w:left="852" w:hanging="850"/>
        <w:rPr>
          <w:b w:val="0"/>
          <w:bCs/>
        </w:rPr>
      </w:pPr>
      <w:r w:rsidRPr="00E9260E">
        <w:rPr>
          <w:b w:val="0"/>
          <w:bCs/>
        </w:rPr>
        <w:tab/>
      </w:r>
      <w:r w:rsidRPr="00E9260E">
        <w:rPr>
          <w:b w:val="0"/>
          <w:bCs/>
        </w:rPr>
        <w:tab/>
      </w:r>
      <w:r w:rsidR="00AF33DB" w:rsidRPr="00E9260E">
        <w:rPr>
          <w:b w:val="0"/>
          <w:bCs/>
        </w:rPr>
        <w:t>(2)</w:t>
      </w:r>
      <w:r w:rsidR="00AF33DB" w:rsidRPr="00E9260E">
        <w:rPr>
          <w:b w:val="0"/>
          <w:bCs/>
        </w:rPr>
        <w:tab/>
        <w:t xml:space="preserve"> A notice must be in </w:t>
      </w:r>
      <w:r w:rsidR="00D63DC5" w:rsidRPr="00E9260E">
        <w:rPr>
          <w:b w:val="0"/>
          <w:bCs/>
        </w:rPr>
        <w:t xml:space="preserve">any </w:t>
      </w:r>
      <w:r w:rsidR="00AF33DB" w:rsidRPr="00E9260E">
        <w:rPr>
          <w:b w:val="0"/>
          <w:bCs/>
        </w:rPr>
        <w:t>form</w:t>
      </w:r>
      <w:r w:rsidR="00385354" w:rsidRPr="00E9260E">
        <w:rPr>
          <w:b w:val="0"/>
          <w:bCs/>
        </w:rPr>
        <w:t xml:space="preserve"> </w:t>
      </w:r>
      <w:r w:rsidR="00D63DC5" w:rsidRPr="00E9260E">
        <w:rPr>
          <w:b w:val="0"/>
          <w:bCs/>
        </w:rPr>
        <w:t xml:space="preserve">approved </w:t>
      </w:r>
      <w:r w:rsidR="00385354" w:rsidRPr="00E9260E">
        <w:rPr>
          <w:b w:val="0"/>
          <w:bCs/>
        </w:rPr>
        <w:t>by the</w:t>
      </w:r>
      <w:r w:rsidR="00D63DC5" w:rsidRPr="00E9260E">
        <w:rPr>
          <w:b w:val="0"/>
          <w:bCs/>
        </w:rPr>
        <w:t xml:space="preserve"> </w:t>
      </w:r>
      <w:r w:rsidR="00456487" w:rsidRPr="00E9260E">
        <w:rPr>
          <w:b w:val="0"/>
          <w:bCs/>
        </w:rPr>
        <w:t>Minister</w:t>
      </w:r>
      <w:r w:rsidR="00AF33DB" w:rsidRPr="00E9260E">
        <w:rPr>
          <w:b w:val="0"/>
          <w:bCs/>
        </w:rPr>
        <w:t xml:space="preserve">.  </w:t>
      </w:r>
      <w:r w:rsidR="00456487" w:rsidRPr="00E9260E">
        <w:rPr>
          <w:b w:val="0"/>
          <w:bCs/>
        </w:rPr>
        <w:t xml:space="preserve"> </w:t>
      </w:r>
    </w:p>
    <w:p w14:paraId="7F2BE882" w14:textId="47D2E1DE" w:rsidR="006B3689" w:rsidRPr="00E9260E" w:rsidRDefault="00AF33DB" w:rsidP="009B4B5B">
      <w:pPr>
        <w:pStyle w:val="DraftHeading1"/>
        <w:tabs>
          <w:tab w:val="right" w:pos="680"/>
        </w:tabs>
        <w:ind w:left="852" w:hanging="850"/>
        <w:rPr>
          <w:b w:val="0"/>
          <w:bCs/>
        </w:rPr>
      </w:pPr>
      <w:r w:rsidRPr="00E9260E">
        <w:rPr>
          <w:b w:val="0"/>
          <w:bCs/>
        </w:rPr>
        <w:tab/>
      </w:r>
    </w:p>
    <w:p w14:paraId="166E9E25" w14:textId="2C76808B" w:rsidR="0096092E" w:rsidRPr="00E9260E" w:rsidRDefault="005651F7" w:rsidP="009B4B5B">
      <w:pPr>
        <w:jc w:val="center"/>
      </w:pPr>
      <w:r w:rsidRPr="00E9260E">
        <w:t>__________________</w:t>
      </w:r>
      <w:r w:rsidRPr="00E9260E">
        <w:br w:type="page"/>
      </w:r>
    </w:p>
    <w:p w14:paraId="15F3EBB3" w14:textId="130B90E8" w:rsidR="0096092E" w:rsidRPr="00E9260E" w:rsidRDefault="005651F7" w:rsidP="009B7FF6">
      <w:pPr>
        <w:pStyle w:val="Heading-PART"/>
        <w:spacing w:before="120" w:after="0"/>
        <w:rPr>
          <w:sz w:val="24"/>
          <w:szCs w:val="22"/>
        </w:rPr>
      </w:pPr>
      <w:r w:rsidRPr="00E9260E">
        <w:rPr>
          <w:sz w:val="24"/>
          <w:szCs w:val="22"/>
        </w:rPr>
        <w:lastRenderedPageBreak/>
        <w:t>Part 6—Royalties and Rent</w:t>
      </w:r>
    </w:p>
    <w:p w14:paraId="4CE643D2" w14:textId="706A00CA" w:rsidR="005651F7" w:rsidRPr="00E9260E" w:rsidRDefault="005651F7" w:rsidP="009B4B5B">
      <w:pPr>
        <w:pStyle w:val="DraftHeading1"/>
        <w:tabs>
          <w:tab w:val="right" w:pos="680"/>
        </w:tabs>
        <w:ind w:left="850" w:hanging="850"/>
      </w:pPr>
      <w:r w:rsidRPr="00E9260E">
        <w:tab/>
      </w:r>
      <w:r w:rsidR="004A11A2" w:rsidRPr="00E9260E">
        <w:t>2</w:t>
      </w:r>
      <w:r w:rsidR="00746CF0" w:rsidRPr="00E9260E">
        <w:t>0</w:t>
      </w:r>
      <w:r w:rsidRPr="00E9260E">
        <w:tab/>
        <w:t>Time of payment of royalties</w:t>
      </w:r>
    </w:p>
    <w:p w14:paraId="38C4BFC2" w14:textId="77777777" w:rsidR="005651F7" w:rsidRPr="00E9260E" w:rsidRDefault="005651F7" w:rsidP="009B4B5B">
      <w:pPr>
        <w:pStyle w:val="ShoulderReference"/>
        <w:framePr w:wrap="around"/>
        <w:spacing w:before="120"/>
      </w:pPr>
      <w:r w:rsidRPr="00E9260E">
        <w:t>r. 23</w:t>
      </w:r>
    </w:p>
    <w:p w14:paraId="6EFD419A" w14:textId="44A99D0D" w:rsidR="005651F7" w:rsidRPr="00E9260E" w:rsidRDefault="005651F7" w:rsidP="009B4B5B">
      <w:pPr>
        <w:pStyle w:val="DraftHeading2"/>
        <w:tabs>
          <w:tab w:val="right" w:pos="1247"/>
        </w:tabs>
        <w:ind w:left="1361" w:hanging="1361"/>
      </w:pPr>
      <w:r w:rsidRPr="00E9260E">
        <w:tab/>
        <w:t>(1)</w:t>
      </w:r>
      <w:r w:rsidRPr="00E9260E">
        <w:tab/>
      </w:r>
      <w:r w:rsidR="00CF64C8" w:rsidRPr="00E9260E">
        <w:t xml:space="preserve">Subject to </w:t>
      </w:r>
      <w:proofErr w:type="spellStart"/>
      <w:r w:rsidR="00CF64C8" w:rsidRPr="00E9260E">
        <w:t>subregulation</w:t>
      </w:r>
      <w:proofErr w:type="spellEnd"/>
      <w:r w:rsidR="00CF64C8" w:rsidRPr="00E9260E">
        <w:t xml:space="preserve"> (5), f</w:t>
      </w:r>
      <w:r w:rsidRPr="00E9260E">
        <w:t>or the purposes of section 154(2) of the Act, a royalty for a production licence must be paid—</w:t>
      </w:r>
    </w:p>
    <w:p w14:paraId="04CA9FC5" w14:textId="77777777" w:rsidR="005651F7" w:rsidRPr="00E9260E" w:rsidRDefault="005651F7" w:rsidP="009B4B5B">
      <w:pPr>
        <w:pStyle w:val="DraftHeading3"/>
        <w:tabs>
          <w:tab w:val="right" w:pos="1757"/>
        </w:tabs>
        <w:ind w:left="1871" w:hanging="1871"/>
      </w:pPr>
      <w:r w:rsidRPr="00E9260E">
        <w:tab/>
        <w:t>(a)</w:t>
      </w:r>
      <w:r w:rsidRPr="00E9260E">
        <w:tab/>
        <w:t xml:space="preserve">for each period of 6 months ending on 30 June and 31 December in each year; and </w:t>
      </w:r>
    </w:p>
    <w:p w14:paraId="6C5FEE8D" w14:textId="21653877" w:rsidR="005651F7" w:rsidRPr="00E9260E" w:rsidRDefault="005651F7" w:rsidP="009B4B5B">
      <w:pPr>
        <w:pStyle w:val="DraftHeading3"/>
        <w:tabs>
          <w:tab w:val="right" w:pos="1757"/>
        </w:tabs>
        <w:ind w:left="1871" w:hanging="1871"/>
      </w:pPr>
      <w:r w:rsidRPr="00E9260E">
        <w:tab/>
        <w:t>(b)</w:t>
      </w:r>
      <w:r w:rsidRPr="00E9260E">
        <w:tab/>
        <w:t>within 30 days of the expiry of the period for which it is payable.</w:t>
      </w:r>
    </w:p>
    <w:p w14:paraId="374F9AF3" w14:textId="2F03CFEA" w:rsidR="005651F7" w:rsidRPr="00E9260E" w:rsidRDefault="005651F7" w:rsidP="009B4B5B">
      <w:pPr>
        <w:pStyle w:val="DraftHeading2"/>
        <w:tabs>
          <w:tab w:val="right" w:pos="1247"/>
        </w:tabs>
        <w:ind w:left="1361" w:hanging="1361"/>
        <w:rPr>
          <w:shd w:val="clear" w:color="auto" w:fill="E6E6E6"/>
        </w:rPr>
      </w:pPr>
      <w:r w:rsidRPr="00E9260E">
        <w:tab/>
        <w:t>(2)</w:t>
      </w:r>
      <w:r w:rsidRPr="00E9260E">
        <w:tab/>
        <w:t>Unless otherwise specified in a production licence, the royalty payment for the period must be accompanied by a copy of records of the quantity of petroleum extracted or recovered in that period from any well within the licence area as measured by an approved measuring device.</w:t>
      </w:r>
    </w:p>
    <w:p w14:paraId="03F81C58" w14:textId="77777777" w:rsidR="005651F7" w:rsidRPr="00E9260E" w:rsidRDefault="005651F7" w:rsidP="009B4B5B">
      <w:pPr>
        <w:pStyle w:val="DraftHeading2"/>
        <w:tabs>
          <w:tab w:val="right" w:pos="1247"/>
        </w:tabs>
        <w:ind w:left="1361" w:hanging="1361"/>
      </w:pPr>
      <w:r w:rsidRPr="00E9260E">
        <w:tab/>
        <w:t>(3)</w:t>
      </w:r>
      <w:r w:rsidRPr="00E9260E">
        <w:tab/>
        <w:t>For the purposes of section 179(b) of the Act, the holder of a production licence must retain a copy of records of petroleum extracted or recovered for inspection purposes for 5 years.</w:t>
      </w:r>
    </w:p>
    <w:p w14:paraId="687BF46F" w14:textId="684492D2" w:rsidR="005651F7" w:rsidRPr="00E9260E" w:rsidRDefault="005651F7" w:rsidP="009B4B5B">
      <w:pPr>
        <w:pStyle w:val="DraftHeading2"/>
        <w:tabs>
          <w:tab w:val="right" w:pos="1247"/>
        </w:tabs>
        <w:ind w:left="1361" w:hanging="1361"/>
      </w:pPr>
      <w:r w:rsidRPr="00E9260E">
        <w:tab/>
        <w:t>(4)</w:t>
      </w:r>
      <w:r w:rsidRPr="00E9260E">
        <w:tab/>
        <w:t>Subregulations (2) and (3) do not apply in relation to a well in any period in which the quantity of petroleum extracted or recovered from that well in that period was determined by the Minister in accordance with section 153(3) of the Act.</w:t>
      </w:r>
    </w:p>
    <w:p w14:paraId="765D2841" w14:textId="443C36C0" w:rsidR="005651F7" w:rsidRPr="00E9260E" w:rsidRDefault="005651F7" w:rsidP="009B4B5B">
      <w:pPr>
        <w:pStyle w:val="DraftHeading2"/>
        <w:tabs>
          <w:tab w:val="right" w:pos="1247"/>
        </w:tabs>
        <w:ind w:left="1361" w:hanging="1361"/>
      </w:pPr>
      <w:r w:rsidRPr="00E9260E">
        <w:tab/>
        <w:t>(5)</w:t>
      </w:r>
      <w:r w:rsidRPr="00E9260E">
        <w:tab/>
      </w:r>
      <w:r w:rsidRPr="00E9260E">
        <w:tab/>
        <w:t xml:space="preserve">The Minister, by notice in writing to the holder of the authority, may vary the period set out in </w:t>
      </w:r>
      <w:proofErr w:type="spellStart"/>
      <w:r w:rsidRPr="00E9260E">
        <w:t>subregulation</w:t>
      </w:r>
      <w:proofErr w:type="spellEnd"/>
      <w:r w:rsidRPr="00E9260E">
        <w:t xml:space="preserve"> (1) in respect of which royalties</w:t>
      </w:r>
      <w:r w:rsidR="00F76681" w:rsidRPr="00E9260E">
        <w:t xml:space="preserve"> for a production licence</w:t>
      </w:r>
      <w:r w:rsidRPr="00E9260E">
        <w:t xml:space="preserve"> are payable.</w:t>
      </w:r>
    </w:p>
    <w:p w14:paraId="22ABE48D" w14:textId="08F4E528" w:rsidR="008A0F1B" w:rsidRPr="00E9260E" w:rsidRDefault="009B7FF6" w:rsidP="009B7FF6">
      <w:pPr>
        <w:pStyle w:val="DraftPenalty2"/>
        <w:keepNext/>
        <w:tabs>
          <w:tab w:val="clear" w:pos="851"/>
          <w:tab w:val="clear" w:pos="1361"/>
          <w:tab w:val="clear" w:pos="1871"/>
          <w:tab w:val="clear" w:pos="2381"/>
          <w:tab w:val="clear" w:pos="2892"/>
          <w:tab w:val="clear" w:pos="3402"/>
        </w:tabs>
        <w:spacing w:after="240"/>
        <w:ind w:left="1" w:firstLine="1"/>
        <w:rPr>
          <w:b/>
          <w:bCs/>
          <w:sz w:val="20"/>
        </w:rPr>
      </w:pPr>
      <w:r w:rsidRPr="00E9260E">
        <w:rPr>
          <w:b/>
          <w:bCs/>
          <w:sz w:val="20"/>
        </w:rPr>
        <w:t xml:space="preserve">                 </w:t>
      </w:r>
      <w:r w:rsidR="008E531B" w:rsidRPr="00E9260E">
        <w:rPr>
          <w:b/>
          <w:bCs/>
          <w:sz w:val="20"/>
        </w:rPr>
        <w:t xml:space="preserve">         </w:t>
      </w:r>
      <w:r w:rsidRPr="00E9260E">
        <w:rPr>
          <w:b/>
          <w:bCs/>
          <w:sz w:val="20"/>
        </w:rPr>
        <w:t xml:space="preserve"> </w:t>
      </w:r>
      <w:r w:rsidR="008A0F1B" w:rsidRPr="00E9260E">
        <w:rPr>
          <w:b/>
          <w:bCs/>
          <w:sz w:val="20"/>
        </w:rPr>
        <w:t>Note</w:t>
      </w:r>
    </w:p>
    <w:p w14:paraId="559E4616" w14:textId="5777B12A" w:rsidR="00C47AB2" w:rsidRPr="00E9260E" w:rsidRDefault="009B7FF6" w:rsidP="00813E66">
      <w:pPr>
        <w:spacing w:before="0"/>
        <w:ind w:left="1418"/>
        <w:rPr>
          <w:sz w:val="20"/>
        </w:rPr>
      </w:pPr>
      <w:r w:rsidRPr="00E9260E">
        <w:rPr>
          <w:sz w:val="20"/>
        </w:rPr>
        <w:t xml:space="preserve">Under section 179 of the Act, a person who contravenes </w:t>
      </w:r>
      <w:proofErr w:type="spellStart"/>
      <w:r w:rsidR="00BE6E04" w:rsidRPr="00E9260E">
        <w:rPr>
          <w:sz w:val="20"/>
        </w:rPr>
        <w:t>subregulation</w:t>
      </w:r>
      <w:proofErr w:type="spellEnd"/>
      <w:r w:rsidR="00BE6E04" w:rsidRPr="00E9260E">
        <w:rPr>
          <w:sz w:val="20"/>
        </w:rPr>
        <w:t xml:space="preserve"> (3) may be </w:t>
      </w:r>
      <w:r w:rsidRPr="00E9260E">
        <w:rPr>
          <w:sz w:val="20"/>
        </w:rPr>
        <w:t>liable to a penalty not exceeding 60 penalty units.</w:t>
      </w:r>
    </w:p>
    <w:p w14:paraId="6EDE2EF6" w14:textId="2DAD2B36" w:rsidR="005651F7" w:rsidRPr="00E9260E" w:rsidRDefault="005651F7" w:rsidP="009B4B5B">
      <w:pPr>
        <w:pStyle w:val="DraftHeading1"/>
        <w:tabs>
          <w:tab w:val="right" w:pos="680"/>
        </w:tabs>
        <w:ind w:left="850" w:hanging="850"/>
      </w:pPr>
      <w:r w:rsidRPr="00E9260E">
        <w:tab/>
      </w:r>
      <w:r w:rsidR="00AE4027" w:rsidRPr="00E9260E">
        <w:t>2</w:t>
      </w:r>
      <w:r w:rsidR="00746CF0" w:rsidRPr="00E9260E">
        <w:t>1</w:t>
      </w:r>
      <w:r w:rsidRPr="00E9260E">
        <w:tab/>
        <w:t>Rent for occupancy of Crown Land</w:t>
      </w:r>
    </w:p>
    <w:p w14:paraId="45F54223" w14:textId="0BF94ACA" w:rsidR="005651F7" w:rsidRPr="00E9260E" w:rsidRDefault="005651F7" w:rsidP="009B4B5B">
      <w:pPr>
        <w:pStyle w:val="DraftHeading2"/>
        <w:tabs>
          <w:tab w:val="right" w:pos="1247"/>
        </w:tabs>
        <w:ind w:left="1361" w:hanging="1361"/>
      </w:pPr>
      <w:r w:rsidRPr="00E9260E">
        <w:lastRenderedPageBreak/>
        <w:tab/>
        <w:t>(</w:t>
      </w:r>
      <w:r w:rsidR="00774875" w:rsidRPr="00E9260E">
        <w:t>1</w:t>
      </w:r>
      <w:r w:rsidRPr="00E9260E">
        <w:t>)</w:t>
      </w:r>
      <w:r w:rsidRPr="00E9260E">
        <w:tab/>
        <w:t>For the purposes of section 160(3) of the Act, the amount of rent payable is the current market value for occupying the land, having regard to the use of the land permitted by the authority, as determined by a valuer nominated by the valuer-general.</w:t>
      </w:r>
    </w:p>
    <w:p w14:paraId="6CF7067D" w14:textId="75B6E26C" w:rsidR="005651F7" w:rsidRPr="00E9260E" w:rsidRDefault="005651F7" w:rsidP="009B4B5B">
      <w:pPr>
        <w:pStyle w:val="DraftHeading2"/>
        <w:tabs>
          <w:tab w:val="right" w:pos="1247"/>
        </w:tabs>
        <w:ind w:left="1361" w:hanging="1361"/>
      </w:pPr>
      <w:r w:rsidRPr="00E9260E">
        <w:tab/>
        <w:t>(</w:t>
      </w:r>
      <w:r w:rsidR="00774875" w:rsidRPr="00E9260E">
        <w:t>2</w:t>
      </w:r>
      <w:r w:rsidRPr="00E9260E">
        <w:t>)</w:t>
      </w:r>
      <w:r w:rsidRPr="00E9260E">
        <w:tab/>
        <w:t>The holder of the authority is liable for the costs incurred in obtaining the determination.</w:t>
      </w:r>
    </w:p>
    <w:p w14:paraId="5BC0D814" w14:textId="04194E89" w:rsidR="005651F7" w:rsidRPr="00E9260E" w:rsidRDefault="005651F7" w:rsidP="009B4B5B">
      <w:pPr>
        <w:pStyle w:val="DraftHeading2"/>
        <w:tabs>
          <w:tab w:val="right" w:pos="1247"/>
        </w:tabs>
        <w:ind w:left="1361" w:hanging="1361"/>
      </w:pPr>
      <w:r w:rsidRPr="00E9260E">
        <w:tab/>
        <w:t>(</w:t>
      </w:r>
      <w:r w:rsidR="00774875" w:rsidRPr="00E9260E">
        <w:t>3</w:t>
      </w:r>
      <w:r w:rsidRPr="00E9260E">
        <w:t>)</w:t>
      </w:r>
      <w:r w:rsidRPr="00E9260E">
        <w:tab/>
        <w:t>The rent must be reviewed by a valuer nominated by the valuer-general at intervals not exceeding 3 years but not less than one year.</w:t>
      </w:r>
    </w:p>
    <w:p w14:paraId="102E5C0C" w14:textId="77777777" w:rsidR="005651F7" w:rsidRPr="00E9260E" w:rsidRDefault="005651F7" w:rsidP="008E57F6">
      <w:pPr>
        <w:pStyle w:val="DraftHeading2"/>
        <w:framePr w:w="964" w:h="340" w:hSpace="284" w:wrap="around" w:vAnchor="page" w:hAnchor="page" w:xAlign="outside" w:y="2553" w:anchorLock="1"/>
        <w:pBdr>
          <w:top w:val="single" w:sz="6" w:space="1" w:color="auto"/>
          <w:left w:val="single" w:sz="6" w:space="1" w:color="auto"/>
          <w:bottom w:val="single" w:sz="6" w:space="1" w:color="auto"/>
          <w:right w:val="single" w:sz="6" w:space="1" w:color="auto"/>
        </w:pBdr>
        <w:tabs>
          <w:tab w:val="right" w:pos="1247"/>
        </w:tabs>
        <w:ind w:left="1361" w:hanging="1361"/>
      </w:pPr>
      <w:r w:rsidRPr="00E9260E">
        <w:t>r. 24</w:t>
      </w:r>
    </w:p>
    <w:p w14:paraId="5D8DF799" w14:textId="59E696A4" w:rsidR="005651F7" w:rsidRPr="00E9260E" w:rsidRDefault="005651F7" w:rsidP="009B4B5B">
      <w:pPr>
        <w:pStyle w:val="DraftHeading2"/>
        <w:tabs>
          <w:tab w:val="right" w:pos="1247"/>
        </w:tabs>
        <w:ind w:left="1361" w:hanging="1361"/>
      </w:pPr>
      <w:r w:rsidRPr="00E9260E">
        <w:tab/>
        <w:t>(</w:t>
      </w:r>
      <w:r w:rsidR="00774875" w:rsidRPr="00E9260E">
        <w:t>4</w:t>
      </w:r>
      <w:r w:rsidRPr="00E9260E">
        <w:t>)</w:t>
      </w:r>
      <w:r w:rsidRPr="00E9260E">
        <w:tab/>
        <w:t>Rent must be paid for each period of 6 months ending on 30 June and 31 December in each year and must be paid within 10 days of the commencement of the period for which the rent is payable.</w:t>
      </w:r>
    </w:p>
    <w:p w14:paraId="25B3E722" w14:textId="77777777" w:rsidR="00774875" w:rsidRPr="00E9260E" w:rsidRDefault="00774875" w:rsidP="00774875">
      <w:pPr>
        <w:pStyle w:val="DraftHeading2"/>
        <w:tabs>
          <w:tab w:val="right" w:pos="1247"/>
        </w:tabs>
        <w:ind w:left="1361" w:hanging="1361"/>
        <w:rPr>
          <w:bCs/>
          <w:szCs w:val="24"/>
        </w:rPr>
      </w:pPr>
      <w:r w:rsidRPr="00E9260E">
        <w:tab/>
        <w:t>(5)</w:t>
      </w:r>
      <w:r w:rsidRPr="00E9260E">
        <w:tab/>
        <w:t>In this regulation</w:t>
      </w:r>
      <w:r w:rsidRPr="00E9260E">
        <w:rPr>
          <w:bCs/>
          <w:szCs w:val="24"/>
        </w:rPr>
        <w:t xml:space="preserve"> —</w:t>
      </w:r>
    </w:p>
    <w:p w14:paraId="01B6C42C" w14:textId="77777777" w:rsidR="00774875" w:rsidRPr="00E9260E" w:rsidRDefault="00774875" w:rsidP="00DF38EB">
      <w:pPr>
        <w:pStyle w:val="DraftDefinition2"/>
        <w:rPr>
          <w:b/>
          <w:i/>
        </w:rPr>
      </w:pPr>
      <w:r w:rsidRPr="00E9260E">
        <w:rPr>
          <w:b/>
          <w:i/>
        </w:rPr>
        <w:t xml:space="preserve"> valuer-general </w:t>
      </w:r>
      <w:r w:rsidRPr="00E9260E">
        <w:rPr>
          <w:bCs/>
          <w:iCs/>
        </w:rPr>
        <w:t xml:space="preserve">means the valuer-general referred to in section 3(1) of the </w:t>
      </w:r>
      <w:r w:rsidRPr="00E9260E">
        <w:rPr>
          <w:b/>
          <w:iCs/>
        </w:rPr>
        <w:t>Valuation of Land Act 1960.</w:t>
      </w:r>
    </w:p>
    <w:p w14:paraId="0067B5BE" w14:textId="77777777" w:rsidR="00774875" w:rsidRPr="00E9260E" w:rsidRDefault="00774875" w:rsidP="00DF38EB"/>
    <w:p w14:paraId="2A608E1D" w14:textId="77777777" w:rsidR="005651F7" w:rsidRPr="00E9260E" w:rsidRDefault="005651F7" w:rsidP="009B4B5B">
      <w:pPr>
        <w:jc w:val="center"/>
      </w:pPr>
      <w:r w:rsidRPr="00E9260E">
        <w:t>__________________</w:t>
      </w:r>
    </w:p>
    <w:p w14:paraId="4E585270" w14:textId="41E6E277" w:rsidR="00C716FC" w:rsidRPr="00E9260E" w:rsidRDefault="00AB4D58" w:rsidP="009B4B5B">
      <w:pPr>
        <w:pStyle w:val="Heading-PART"/>
        <w:spacing w:before="120" w:after="0"/>
      </w:pPr>
      <w:r w:rsidRPr="00E9260E">
        <w:br w:type="page"/>
      </w:r>
      <w:bookmarkStart w:id="30" w:name="_Toc286993399"/>
      <w:bookmarkStart w:id="31" w:name="_Toc286993479"/>
      <w:bookmarkStart w:id="32" w:name="_Toc286993583"/>
      <w:bookmarkStart w:id="33" w:name="_Toc294514047"/>
      <w:r w:rsidR="00C716FC" w:rsidRPr="00E9260E">
        <w:rPr>
          <w:sz w:val="24"/>
          <w:szCs w:val="22"/>
        </w:rPr>
        <w:lastRenderedPageBreak/>
        <w:t xml:space="preserve">Part </w:t>
      </w:r>
      <w:r w:rsidR="005651F7" w:rsidRPr="00E9260E">
        <w:rPr>
          <w:sz w:val="24"/>
          <w:szCs w:val="22"/>
        </w:rPr>
        <w:t>7</w:t>
      </w:r>
      <w:r w:rsidR="00C716FC" w:rsidRPr="00E9260E">
        <w:rPr>
          <w:sz w:val="24"/>
          <w:szCs w:val="22"/>
        </w:rPr>
        <w:t>—</w:t>
      </w:r>
      <w:r w:rsidR="00DA1D8A" w:rsidRPr="00E9260E">
        <w:rPr>
          <w:sz w:val="24"/>
          <w:szCs w:val="22"/>
        </w:rPr>
        <w:t>CONDUCT OF OPERATIONS ETC.</w:t>
      </w:r>
    </w:p>
    <w:p w14:paraId="77DBA4DF" w14:textId="6D55EB7B" w:rsidR="00AA680C" w:rsidRPr="00E9260E" w:rsidRDefault="00C716FC" w:rsidP="00DF38EB">
      <w:pPr>
        <w:pStyle w:val="Heading-DIVISION"/>
        <w:spacing w:before="120" w:after="0"/>
        <w:rPr>
          <w:noProof/>
        </w:rPr>
      </w:pPr>
      <w:r w:rsidRPr="00E9260E">
        <w:rPr>
          <w:sz w:val="28"/>
          <w:szCs w:val="22"/>
        </w:rPr>
        <w:t>Division 1—</w:t>
      </w:r>
      <w:r w:rsidR="00DA1D8A" w:rsidRPr="00E9260E">
        <w:t xml:space="preserve"> </w:t>
      </w:r>
      <w:r w:rsidR="00DA1D8A" w:rsidRPr="00E9260E">
        <w:rPr>
          <w:noProof/>
          <w:sz w:val="28"/>
          <w:szCs w:val="22"/>
        </w:rPr>
        <w:t>Operation plan</w:t>
      </w:r>
    </w:p>
    <w:p w14:paraId="43A4C841" w14:textId="575B3401" w:rsidR="00C716FC" w:rsidRPr="00E9260E" w:rsidRDefault="00C716FC" w:rsidP="009B4B5B">
      <w:pPr>
        <w:pStyle w:val="DraftHeading1"/>
        <w:tabs>
          <w:tab w:val="right" w:pos="680"/>
        </w:tabs>
        <w:ind w:left="850" w:hanging="850"/>
      </w:pPr>
      <w:r w:rsidRPr="00E9260E">
        <w:tab/>
      </w:r>
      <w:r w:rsidR="00AE4027" w:rsidRPr="00E9260E">
        <w:t>2</w:t>
      </w:r>
      <w:r w:rsidR="00746CF0" w:rsidRPr="00E9260E">
        <w:t>2</w:t>
      </w:r>
      <w:r w:rsidRPr="00E9260E">
        <w:tab/>
        <w:t xml:space="preserve">Content of operation plan </w:t>
      </w:r>
    </w:p>
    <w:p w14:paraId="23A3406E" w14:textId="77777777" w:rsidR="00C716FC" w:rsidRPr="00E9260E" w:rsidRDefault="00C716FC" w:rsidP="009B4B5B">
      <w:pPr>
        <w:pStyle w:val="ShoulderReference"/>
        <w:framePr w:wrap="around"/>
        <w:spacing w:before="120"/>
      </w:pPr>
      <w:r w:rsidRPr="00E9260E">
        <w:t>r. 6</w:t>
      </w:r>
    </w:p>
    <w:p w14:paraId="48EB7522" w14:textId="77777777" w:rsidR="00C716FC" w:rsidRPr="00E9260E" w:rsidRDefault="00C716FC" w:rsidP="009B4B5B">
      <w:pPr>
        <w:pStyle w:val="DraftHeading2"/>
        <w:tabs>
          <w:tab w:val="right" w:pos="1247"/>
        </w:tabs>
        <w:ind w:left="1361" w:hanging="1361"/>
        <w:rPr>
          <w:b/>
        </w:rPr>
      </w:pPr>
      <w:r w:rsidRPr="00E9260E">
        <w:tab/>
        <w:t>(1)</w:t>
      </w:r>
      <w:r w:rsidRPr="00E9260E">
        <w:tab/>
        <w:t>For the purposes of section 161(1)(d) of the Act, an operation plan—</w:t>
      </w:r>
    </w:p>
    <w:p w14:paraId="0BF96389" w14:textId="77777777" w:rsidR="00C716FC" w:rsidRPr="00E9260E" w:rsidRDefault="00C716FC" w:rsidP="009B4B5B">
      <w:pPr>
        <w:pStyle w:val="DraftHeading3"/>
        <w:tabs>
          <w:tab w:val="right" w:pos="1757"/>
        </w:tabs>
        <w:ind w:left="1871" w:hanging="1871"/>
      </w:pPr>
      <w:r w:rsidRPr="00E9260E">
        <w:tab/>
        <w:t>(a)</w:t>
      </w:r>
      <w:r w:rsidRPr="00E9260E">
        <w:tab/>
        <w:t>must set out—</w:t>
      </w:r>
    </w:p>
    <w:p w14:paraId="67C94ED3" w14:textId="50404900" w:rsidR="000C0261" w:rsidRPr="00E9260E" w:rsidRDefault="00C716FC" w:rsidP="00DF38EB">
      <w:pPr>
        <w:pStyle w:val="DraftHeading4"/>
        <w:tabs>
          <w:tab w:val="right" w:pos="2268"/>
        </w:tabs>
        <w:ind w:left="2381" w:hanging="2381"/>
      </w:pPr>
      <w:r w:rsidRPr="00E9260E">
        <w:tab/>
        <w:t>(i)</w:t>
      </w:r>
      <w:r w:rsidRPr="00E9260E">
        <w:tab/>
        <w:t xml:space="preserve">a </w:t>
      </w:r>
      <w:r w:rsidR="00D449CB" w:rsidRPr="00E9260E">
        <w:t xml:space="preserve">comprehensive </w:t>
      </w:r>
      <w:r w:rsidRPr="00E9260E">
        <w:t>description of</w:t>
      </w:r>
      <w:r w:rsidR="002F2C55" w:rsidRPr="00E9260E">
        <w:t xml:space="preserve"> </w:t>
      </w:r>
      <w:r w:rsidR="00897096" w:rsidRPr="00E9260E">
        <w:tab/>
      </w:r>
      <w:r w:rsidR="00C20A36" w:rsidRPr="00E9260E">
        <w:t xml:space="preserve">the </w:t>
      </w:r>
      <w:r w:rsidRPr="00E9260E">
        <w:t>equipment</w:t>
      </w:r>
      <w:r w:rsidR="00897096" w:rsidRPr="00E9260E">
        <w:t xml:space="preserve"> and</w:t>
      </w:r>
      <w:r w:rsidRPr="00E9260E">
        <w:t xml:space="preserve"> facilities</w:t>
      </w:r>
      <w:r w:rsidR="001C76C9" w:rsidRPr="00E9260E">
        <w:t xml:space="preserve"> </w:t>
      </w:r>
      <w:r w:rsidRPr="00E9260E">
        <w:t xml:space="preserve">to be used in the </w:t>
      </w:r>
      <w:r w:rsidR="002F2C55" w:rsidRPr="00E9260E">
        <w:t xml:space="preserve">petroleum </w:t>
      </w:r>
      <w:r w:rsidRPr="00E9260E">
        <w:t>operation; and</w:t>
      </w:r>
    </w:p>
    <w:p w14:paraId="2AD8E388" w14:textId="6DD26688" w:rsidR="0026478A" w:rsidRPr="00E9260E" w:rsidRDefault="000C0261" w:rsidP="0026478A">
      <w:pPr>
        <w:pStyle w:val="DraftHeading4"/>
        <w:tabs>
          <w:tab w:val="right" w:pos="2268"/>
        </w:tabs>
        <w:ind w:left="2381" w:hanging="2381"/>
      </w:pPr>
      <w:r w:rsidRPr="00E9260E">
        <w:tab/>
        <w:t>(ii)</w:t>
      </w:r>
      <w:r w:rsidRPr="00E9260E">
        <w:tab/>
      </w:r>
      <w:r w:rsidR="00C20A36" w:rsidRPr="00E9260E">
        <w:t>a comprehensive description of the petroleum operation, including detail</w:t>
      </w:r>
      <w:r w:rsidR="004C615A" w:rsidRPr="00E9260E">
        <w:t>s</w:t>
      </w:r>
      <w:r w:rsidR="00C20A36" w:rsidRPr="00E9260E">
        <w:t xml:space="preserve"> of each of the proposed stages </w:t>
      </w:r>
      <w:r w:rsidRPr="00E9260E">
        <w:t>of the petroleum operation</w:t>
      </w:r>
      <w:r w:rsidR="00897096" w:rsidRPr="00E9260E">
        <w:t xml:space="preserve"> </w:t>
      </w:r>
      <w:r w:rsidR="004C615A" w:rsidRPr="00E9260E">
        <w:t>that must</w:t>
      </w:r>
      <w:r w:rsidR="00897096" w:rsidRPr="00E9260E">
        <w:t xml:space="preserve"> include, </w:t>
      </w:r>
      <w:r w:rsidR="004C615A" w:rsidRPr="00E9260E">
        <w:t xml:space="preserve">if </w:t>
      </w:r>
      <w:r w:rsidR="00897096" w:rsidRPr="00E9260E">
        <w:t>appropriate, the following stages</w:t>
      </w:r>
      <w:r w:rsidR="0026478A" w:rsidRPr="00E9260E">
        <w:t>—</w:t>
      </w:r>
    </w:p>
    <w:p w14:paraId="510F5F99" w14:textId="3BB46053" w:rsidR="00533525" w:rsidRPr="00E9260E" w:rsidRDefault="00897096" w:rsidP="009B4B5B">
      <w:pPr>
        <w:pStyle w:val="DraftHeading4"/>
        <w:numPr>
          <w:ilvl w:val="0"/>
          <w:numId w:val="26"/>
        </w:numPr>
        <w:tabs>
          <w:tab w:val="right" w:pos="2268"/>
        </w:tabs>
      </w:pPr>
      <w:r w:rsidRPr="00E9260E">
        <w:tab/>
      </w:r>
      <w:r w:rsidRPr="00E9260E">
        <w:tab/>
      </w:r>
      <w:r w:rsidRPr="00E9260E">
        <w:tab/>
        <w:t xml:space="preserve">construction; </w:t>
      </w:r>
    </w:p>
    <w:p w14:paraId="248B4DAC" w14:textId="11E01FCE" w:rsidR="00533525" w:rsidRPr="00E9260E" w:rsidRDefault="00533525" w:rsidP="009B4B5B">
      <w:pPr>
        <w:pStyle w:val="DraftHeading4"/>
        <w:numPr>
          <w:ilvl w:val="0"/>
          <w:numId w:val="26"/>
        </w:numPr>
        <w:tabs>
          <w:tab w:val="right" w:pos="2268"/>
        </w:tabs>
      </w:pPr>
      <w:r w:rsidRPr="00E9260E">
        <w:t xml:space="preserve">operation; </w:t>
      </w:r>
    </w:p>
    <w:p w14:paraId="40AB065C" w14:textId="5E30D888" w:rsidR="00897096" w:rsidRPr="00E9260E" w:rsidRDefault="00533525" w:rsidP="009B4B5B">
      <w:pPr>
        <w:pStyle w:val="DraftHeading4"/>
        <w:numPr>
          <w:ilvl w:val="0"/>
          <w:numId w:val="26"/>
        </w:numPr>
        <w:tabs>
          <w:tab w:val="right" w:pos="2268"/>
        </w:tabs>
      </w:pPr>
      <w:r w:rsidRPr="00E9260E">
        <w:t>care and maintenance</w:t>
      </w:r>
      <w:r w:rsidR="00897096" w:rsidRPr="00E9260E">
        <w:t xml:space="preserve">; </w:t>
      </w:r>
    </w:p>
    <w:p w14:paraId="1D9C4492" w14:textId="12EFCA2D" w:rsidR="00897096" w:rsidRPr="00E9260E" w:rsidRDefault="00897096" w:rsidP="009B4B5B">
      <w:pPr>
        <w:pStyle w:val="DraftHeading4"/>
        <w:numPr>
          <w:ilvl w:val="0"/>
          <w:numId w:val="26"/>
        </w:numPr>
        <w:tabs>
          <w:tab w:val="right" w:pos="2268"/>
        </w:tabs>
      </w:pPr>
      <w:r w:rsidRPr="00E9260E">
        <w:t xml:space="preserve">decommissioning; </w:t>
      </w:r>
    </w:p>
    <w:p w14:paraId="796C2B80" w14:textId="0BE0EFE9" w:rsidR="00C716FC" w:rsidRPr="00E9260E" w:rsidRDefault="00533525" w:rsidP="009B4B5B">
      <w:pPr>
        <w:pStyle w:val="DraftHeading4"/>
        <w:numPr>
          <w:ilvl w:val="0"/>
          <w:numId w:val="26"/>
        </w:numPr>
        <w:tabs>
          <w:tab w:val="right" w:pos="2268"/>
        </w:tabs>
      </w:pPr>
      <w:r w:rsidRPr="00E9260E">
        <w:t>rehabilitation; and</w:t>
      </w:r>
    </w:p>
    <w:p w14:paraId="6EE9F01D" w14:textId="72895EE1" w:rsidR="000C0261" w:rsidRPr="00E9260E" w:rsidRDefault="00C716FC" w:rsidP="009B4B5B">
      <w:pPr>
        <w:pStyle w:val="DraftHeading4"/>
        <w:tabs>
          <w:tab w:val="right" w:pos="2268"/>
        </w:tabs>
        <w:ind w:left="2381" w:hanging="2381"/>
      </w:pPr>
      <w:r w:rsidRPr="00E9260E">
        <w:tab/>
      </w:r>
      <w:r w:rsidR="000C0261" w:rsidRPr="00E9260E">
        <w:t>(iii)</w:t>
      </w:r>
      <w:r w:rsidR="000C0261" w:rsidRPr="00E9260E">
        <w:tab/>
        <w:t xml:space="preserve">particulars </w:t>
      </w:r>
      <w:r w:rsidR="00B52771" w:rsidRPr="00E9260E">
        <w:t xml:space="preserve">of the </w:t>
      </w:r>
      <w:r w:rsidR="003A5D4E" w:rsidRPr="00E9260E">
        <w:t xml:space="preserve">proposed process to ensure that the Minister is notified prior to commencement of each stage of the </w:t>
      </w:r>
      <w:r w:rsidR="00B52771" w:rsidRPr="00E9260E">
        <w:t xml:space="preserve">petroleum </w:t>
      </w:r>
      <w:r w:rsidR="003A5D4E" w:rsidRPr="00E9260E">
        <w:t>operation</w:t>
      </w:r>
      <w:r w:rsidR="000C0261" w:rsidRPr="00E9260E">
        <w:t xml:space="preserve">; and </w:t>
      </w:r>
    </w:p>
    <w:p w14:paraId="45CDB833" w14:textId="15F43C72" w:rsidR="00C716FC" w:rsidRPr="00E9260E" w:rsidRDefault="000C0261" w:rsidP="009B4B5B">
      <w:pPr>
        <w:pStyle w:val="DraftHeading4"/>
        <w:tabs>
          <w:tab w:val="right" w:pos="2268"/>
        </w:tabs>
        <w:ind w:left="2381" w:hanging="2381"/>
      </w:pPr>
      <w:r w:rsidRPr="00E9260E">
        <w:tab/>
      </w:r>
      <w:r w:rsidR="00C716FC" w:rsidRPr="00E9260E">
        <w:t>(i</w:t>
      </w:r>
      <w:r w:rsidR="00790655" w:rsidRPr="00E9260E">
        <w:t>v</w:t>
      </w:r>
      <w:r w:rsidR="00C716FC" w:rsidRPr="00E9260E">
        <w:t>)</w:t>
      </w:r>
      <w:r w:rsidR="00C716FC" w:rsidRPr="00E9260E">
        <w:tab/>
        <w:t>an environment management plan; and</w:t>
      </w:r>
    </w:p>
    <w:p w14:paraId="0020492F" w14:textId="34314309" w:rsidR="00C716FC" w:rsidRPr="00E9260E" w:rsidRDefault="00C716FC" w:rsidP="009B4B5B">
      <w:pPr>
        <w:pStyle w:val="DraftHeading4"/>
        <w:tabs>
          <w:tab w:val="right" w:pos="2268"/>
        </w:tabs>
        <w:ind w:left="2381" w:hanging="2381"/>
      </w:pPr>
      <w:r w:rsidRPr="00E9260E">
        <w:tab/>
        <w:t>(</w:t>
      </w:r>
      <w:r w:rsidR="00790655" w:rsidRPr="00E9260E">
        <w:t>v</w:t>
      </w:r>
      <w:r w:rsidRPr="00E9260E">
        <w:t>)</w:t>
      </w:r>
      <w:r w:rsidRPr="00E9260E">
        <w:tab/>
        <w:t xml:space="preserve">if the </w:t>
      </w:r>
      <w:r w:rsidR="00F2490F" w:rsidRPr="00E9260E">
        <w:t xml:space="preserve">petroleum </w:t>
      </w:r>
      <w:r w:rsidRPr="00E9260E">
        <w:t>operation involves petroleum exploration, a statement of the activities referred to in section 7 of the Act that are proposed to be carried out; and</w:t>
      </w:r>
    </w:p>
    <w:p w14:paraId="71A43C94" w14:textId="1F709F5B" w:rsidR="00C716FC" w:rsidRPr="00E9260E" w:rsidRDefault="00683DE4">
      <w:pPr>
        <w:pStyle w:val="DraftHeading4"/>
        <w:tabs>
          <w:tab w:val="right" w:pos="2268"/>
        </w:tabs>
        <w:ind w:left="2381" w:hanging="2381"/>
      </w:pPr>
      <w:r w:rsidRPr="00E9260E">
        <w:tab/>
      </w:r>
      <w:r w:rsidR="00C716FC" w:rsidRPr="00E9260E">
        <w:t>(</w:t>
      </w:r>
      <w:r w:rsidR="00790655" w:rsidRPr="00E9260E">
        <w:t>v</w:t>
      </w:r>
      <w:r w:rsidR="00C716FC" w:rsidRPr="00E9260E">
        <w:t>i)</w:t>
      </w:r>
      <w:r w:rsidRPr="00E9260E">
        <w:t xml:space="preserve"> </w:t>
      </w:r>
      <w:r w:rsidR="00C716FC" w:rsidRPr="00E9260E">
        <w:tab/>
        <w:t xml:space="preserve">if </w:t>
      </w:r>
      <w:r w:rsidR="00F2490F" w:rsidRPr="00E9260E">
        <w:t xml:space="preserve">the petroleum </w:t>
      </w:r>
      <w:r w:rsidR="006742A2" w:rsidRPr="00E9260E">
        <w:t>operation includes the</w:t>
      </w:r>
      <w:r w:rsidR="001C76C9" w:rsidRPr="00E9260E">
        <w:t xml:space="preserve"> </w:t>
      </w:r>
      <w:r w:rsidR="006742A2" w:rsidRPr="00E9260E">
        <w:t xml:space="preserve">making of </w:t>
      </w:r>
      <w:r w:rsidR="00812C10" w:rsidRPr="00E9260E">
        <w:t xml:space="preserve">a new well, </w:t>
      </w:r>
      <w:r w:rsidR="00401BAF" w:rsidRPr="00E9260E">
        <w:t>carrying out</w:t>
      </w:r>
      <w:r w:rsidR="001C76C9" w:rsidRPr="00E9260E">
        <w:t xml:space="preserve"> </w:t>
      </w:r>
      <w:r w:rsidR="00401BAF" w:rsidRPr="00E9260E">
        <w:t>activities on a</w:t>
      </w:r>
      <w:r w:rsidR="00812C10" w:rsidRPr="00E9260E">
        <w:t>n existing</w:t>
      </w:r>
      <w:r w:rsidR="00401BAF" w:rsidRPr="00E9260E">
        <w:t xml:space="preserve"> </w:t>
      </w:r>
      <w:r w:rsidR="00812C10" w:rsidRPr="00E9260E">
        <w:t>well or</w:t>
      </w:r>
      <w:r w:rsidR="001C76C9" w:rsidRPr="00E9260E">
        <w:t xml:space="preserve"> </w:t>
      </w:r>
      <w:r w:rsidR="00812C10" w:rsidRPr="00E9260E">
        <w:lastRenderedPageBreak/>
        <w:t>decommissioning a well,</w:t>
      </w:r>
      <w:r w:rsidR="00C716FC" w:rsidRPr="00E9260E">
        <w:t xml:space="preserve"> a</w:t>
      </w:r>
      <w:r w:rsidR="001C76C9" w:rsidRPr="00E9260E">
        <w:t xml:space="preserve"> </w:t>
      </w:r>
      <w:r w:rsidR="00C716FC" w:rsidRPr="00E9260E">
        <w:t>well operation</w:t>
      </w:r>
      <w:r w:rsidR="00812C10" w:rsidRPr="00E9260E">
        <w:t xml:space="preserve"> </w:t>
      </w:r>
      <w:r w:rsidR="00C716FC" w:rsidRPr="00E9260E">
        <w:t>management plan in</w:t>
      </w:r>
      <w:r w:rsidR="001C76C9" w:rsidRPr="00E9260E">
        <w:t xml:space="preserve"> </w:t>
      </w:r>
      <w:r w:rsidR="00C716FC" w:rsidRPr="00E9260E">
        <w:t>accordance with</w:t>
      </w:r>
      <w:r w:rsidR="00812C10" w:rsidRPr="00E9260E">
        <w:t xml:space="preserve"> </w:t>
      </w:r>
      <w:r w:rsidR="00D90F0D" w:rsidRPr="00E9260E">
        <w:t>D</w:t>
      </w:r>
      <w:r w:rsidR="00C716FC" w:rsidRPr="00E9260E">
        <w:t>ivision 3; and</w:t>
      </w:r>
    </w:p>
    <w:p w14:paraId="44B4F5EC" w14:textId="77777777" w:rsidR="00C716FC" w:rsidRPr="00E9260E" w:rsidRDefault="00C716FC" w:rsidP="009B4B5B">
      <w:pPr>
        <w:pStyle w:val="DraftHeading3"/>
        <w:tabs>
          <w:tab w:val="right" w:pos="1757"/>
        </w:tabs>
        <w:ind w:left="1871" w:hanging="1871"/>
      </w:pPr>
      <w:r w:rsidRPr="00E9260E">
        <w:tab/>
        <w:t>(b)</w:t>
      </w:r>
      <w:r w:rsidRPr="00E9260E">
        <w:tab/>
        <w:t>must provide for—</w:t>
      </w:r>
    </w:p>
    <w:p w14:paraId="3B4B82E1" w14:textId="3E9E3A34" w:rsidR="006264D9" w:rsidRPr="00E9260E" w:rsidRDefault="00C716FC" w:rsidP="009B4B5B">
      <w:pPr>
        <w:pStyle w:val="DraftHeading4"/>
        <w:tabs>
          <w:tab w:val="right" w:pos="2268"/>
        </w:tabs>
        <w:ind w:left="2381" w:hanging="2381"/>
      </w:pPr>
      <w:r w:rsidRPr="00E9260E">
        <w:tab/>
      </w:r>
      <w:r w:rsidR="006264D9" w:rsidRPr="00E9260E">
        <w:t>(i)</w:t>
      </w:r>
      <w:r w:rsidR="006264D9" w:rsidRPr="00E9260E">
        <w:tab/>
        <w:t xml:space="preserve">a review of the </w:t>
      </w:r>
      <w:r w:rsidR="00535CBC" w:rsidRPr="00E9260E">
        <w:t>operation</w:t>
      </w:r>
      <w:r w:rsidR="006264D9" w:rsidRPr="00E9260E">
        <w:t xml:space="preserve"> plan by the holder of the authority before the holder </w:t>
      </w:r>
      <w:r w:rsidR="002A5FB1" w:rsidRPr="00E9260E">
        <w:t xml:space="preserve">commences each </w:t>
      </w:r>
      <w:r w:rsidR="006264D9" w:rsidRPr="00E9260E">
        <w:t xml:space="preserve">stage of the petroleum operation; and </w:t>
      </w:r>
    </w:p>
    <w:p w14:paraId="6D4B4635" w14:textId="28FFEB1F" w:rsidR="00C716FC" w:rsidRPr="00E9260E" w:rsidRDefault="006264D9" w:rsidP="009B4B5B">
      <w:pPr>
        <w:pStyle w:val="DraftHeading4"/>
        <w:tabs>
          <w:tab w:val="right" w:pos="2268"/>
        </w:tabs>
        <w:ind w:left="2381" w:hanging="2381"/>
      </w:pPr>
      <w:r w:rsidRPr="00E9260E">
        <w:tab/>
      </w:r>
      <w:r w:rsidR="00C716FC" w:rsidRPr="00E9260E">
        <w:t>(</w:t>
      </w:r>
      <w:r w:rsidRPr="00E9260E">
        <w:t>ii</w:t>
      </w:r>
      <w:r w:rsidR="00C716FC" w:rsidRPr="00E9260E">
        <w:t>)</w:t>
      </w:r>
      <w:r w:rsidR="00C716FC" w:rsidRPr="00E9260E">
        <w:tab/>
        <w:t xml:space="preserve">a review by the holder of the authority of the risks identified in the </w:t>
      </w:r>
      <w:r w:rsidR="006D55B4" w:rsidRPr="00E9260E">
        <w:t xml:space="preserve">operation </w:t>
      </w:r>
      <w:r w:rsidR="00C716FC" w:rsidRPr="00E9260E">
        <w:t>plan whenever there is a significant change in the risks that the petroleum operation may pose; and</w:t>
      </w:r>
    </w:p>
    <w:p w14:paraId="7BD15989" w14:textId="572BB60E" w:rsidR="00C716FC" w:rsidRPr="00E9260E" w:rsidRDefault="00C716FC" w:rsidP="009B4B5B">
      <w:pPr>
        <w:pStyle w:val="DraftHeading4"/>
        <w:tabs>
          <w:tab w:val="right" w:pos="2268"/>
        </w:tabs>
        <w:ind w:left="2381" w:hanging="2381"/>
      </w:pPr>
      <w:r w:rsidRPr="00E9260E">
        <w:tab/>
        <w:t>(ii</w:t>
      </w:r>
      <w:r w:rsidR="006264D9" w:rsidRPr="00E9260E">
        <w:t>i</w:t>
      </w:r>
      <w:r w:rsidRPr="00E9260E">
        <w:t>)</w:t>
      </w:r>
      <w:r w:rsidRPr="00E9260E">
        <w:tab/>
        <w:t xml:space="preserve">a review of the </w:t>
      </w:r>
      <w:r w:rsidR="006D55B4" w:rsidRPr="00E9260E">
        <w:t xml:space="preserve">operation </w:t>
      </w:r>
      <w:r w:rsidRPr="00E9260E">
        <w:t xml:space="preserve">plan by the holder of the authority </w:t>
      </w:r>
      <w:r w:rsidR="00343C49" w:rsidRPr="00E9260E">
        <w:t xml:space="preserve">at least once </w:t>
      </w:r>
      <w:r w:rsidRPr="00E9260E">
        <w:t>every 5 years; and</w:t>
      </w:r>
      <w:r w:rsidR="00533525" w:rsidRPr="00E9260E">
        <w:t xml:space="preserve"> </w:t>
      </w:r>
    </w:p>
    <w:p w14:paraId="2964C765" w14:textId="06C61473" w:rsidR="00C716FC" w:rsidRPr="00E9260E" w:rsidRDefault="00C716FC" w:rsidP="009B4B5B">
      <w:pPr>
        <w:pStyle w:val="DraftHeading4"/>
        <w:tabs>
          <w:tab w:val="right" w:pos="2268"/>
        </w:tabs>
        <w:ind w:left="2381" w:hanging="2381"/>
      </w:pPr>
      <w:r w:rsidRPr="00E9260E">
        <w:tab/>
        <w:t>(i</w:t>
      </w:r>
      <w:r w:rsidR="006264D9" w:rsidRPr="00E9260E">
        <w:t>v</w:t>
      </w:r>
      <w:r w:rsidRPr="00E9260E">
        <w:t>)</w:t>
      </w:r>
      <w:r w:rsidRPr="00E9260E">
        <w:tab/>
        <w:t>the submission</w:t>
      </w:r>
      <w:r w:rsidR="00AB798E" w:rsidRPr="00E9260E">
        <w:t xml:space="preserve"> of a report by the holder of the authority, within </w:t>
      </w:r>
      <w:r w:rsidR="0006193B" w:rsidRPr="00E9260E">
        <w:t>7</w:t>
      </w:r>
      <w:r w:rsidR="00AB798E" w:rsidRPr="00E9260E">
        <w:t xml:space="preserve"> days of each review being finalised,</w:t>
      </w:r>
      <w:r w:rsidRPr="00E9260E">
        <w:t xml:space="preserve"> to the Minister </w:t>
      </w:r>
      <w:r w:rsidR="00AB798E" w:rsidRPr="00E9260E">
        <w:t>setting out</w:t>
      </w:r>
      <w:r w:rsidRPr="00E9260E">
        <w:t xml:space="preserve"> the findings of </w:t>
      </w:r>
      <w:r w:rsidR="00552706" w:rsidRPr="00E9260E">
        <w:t>that</w:t>
      </w:r>
      <w:r w:rsidRPr="00E9260E">
        <w:t xml:space="preserve"> review</w:t>
      </w:r>
      <w:r w:rsidR="003A1468" w:rsidRPr="00E9260E">
        <w:t>; and</w:t>
      </w:r>
    </w:p>
    <w:p w14:paraId="1E7A6A45" w14:textId="6C4CCB13" w:rsidR="003A1468" w:rsidRPr="00E9260E" w:rsidRDefault="003A1468" w:rsidP="00C76A71">
      <w:pPr>
        <w:pStyle w:val="DraftHeading3"/>
        <w:tabs>
          <w:tab w:val="right" w:pos="1757"/>
        </w:tabs>
        <w:ind w:left="1871" w:hanging="1871"/>
      </w:pPr>
      <w:r w:rsidRPr="00E9260E">
        <w:tab/>
        <w:t>(c)</w:t>
      </w:r>
      <w:r w:rsidRPr="00E9260E">
        <w:tab/>
        <w:t xml:space="preserve">must include, in relation to any facility proposed to be used in connection with </w:t>
      </w:r>
      <w:r w:rsidR="002F2C55" w:rsidRPr="00E9260E">
        <w:t xml:space="preserve">the </w:t>
      </w:r>
      <w:r w:rsidRPr="00E9260E">
        <w:t>petroleum operation—</w:t>
      </w:r>
    </w:p>
    <w:p w14:paraId="594BAAD0" w14:textId="45CEB85A" w:rsidR="003A1468" w:rsidRPr="00E9260E" w:rsidRDefault="003A1468" w:rsidP="00C76A71">
      <w:pPr>
        <w:pStyle w:val="DraftHeading4"/>
        <w:tabs>
          <w:tab w:val="right" w:pos="2268"/>
        </w:tabs>
        <w:ind w:left="2381" w:hanging="2381"/>
      </w:pPr>
      <w:r w:rsidRPr="00E9260E">
        <w:tab/>
        <w:t>(i)</w:t>
      </w:r>
      <w:r w:rsidRPr="00E9260E">
        <w:tab/>
        <w:t xml:space="preserve">a map of the location of the facility, and </w:t>
      </w:r>
    </w:p>
    <w:p w14:paraId="46E4CDEC" w14:textId="1440918A" w:rsidR="003A1468" w:rsidRPr="00E9260E" w:rsidRDefault="003A1468" w:rsidP="00C76A71">
      <w:pPr>
        <w:pStyle w:val="DraftHeading4"/>
        <w:tabs>
          <w:tab w:val="right" w:pos="2268"/>
        </w:tabs>
        <w:ind w:left="2381" w:hanging="2381"/>
      </w:pPr>
      <w:r w:rsidRPr="00E9260E">
        <w:tab/>
        <w:t>(ii)</w:t>
      </w:r>
      <w:r w:rsidRPr="00E9260E">
        <w:tab/>
        <w:t>a description of the location; and</w:t>
      </w:r>
    </w:p>
    <w:p w14:paraId="52BCA0D6" w14:textId="78E93125" w:rsidR="003A1468" w:rsidRPr="00E9260E" w:rsidRDefault="003A1468" w:rsidP="00C76A71">
      <w:pPr>
        <w:pStyle w:val="DraftHeading4"/>
        <w:tabs>
          <w:tab w:val="right" w:pos="2268"/>
        </w:tabs>
        <w:ind w:left="2381" w:hanging="2381"/>
      </w:pPr>
      <w:r w:rsidRPr="00E9260E">
        <w:tab/>
        <w:t>(iii)</w:t>
      </w:r>
      <w:r w:rsidRPr="00E9260E">
        <w:tab/>
        <w:t xml:space="preserve">details of all the sites related to the petroleum operation (including, but not limited to, accommodation camps), the activities to be undertaken at those sites and their location on the map referred to in </w:t>
      </w:r>
      <w:r w:rsidR="00A9102D" w:rsidRPr="00E9260E">
        <w:t>sub</w:t>
      </w:r>
      <w:r w:rsidRPr="00E9260E">
        <w:t>paragraph (i); and</w:t>
      </w:r>
    </w:p>
    <w:p w14:paraId="2973243C" w14:textId="42B46F88" w:rsidR="003A1468" w:rsidRPr="00E9260E" w:rsidRDefault="003A1468" w:rsidP="00C76A71">
      <w:pPr>
        <w:pStyle w:val="DraftHeading4"/>
        <w:tabs>
          <w:tab w:val="right" w:pos="2268"/>
        </w:tabs>
        <w:ind w:left="2381" w:hanging="2381"/>
      </w:pPr>
      <w:r w:rsidRPr="00E9260E">
        <w:tab/>
        <w:t xml:space="preserve">(iv) </w:t>
      </w:r>
      <w:r w:rsidRPr="00E9260E">
        <w:tab/>
        <w:t>details of the proposed design, construction, installation and maintenance of the facility; and</w:t>
      </w:r>
    </w:p>
    <w:p w14:paraId="4141DA41" w14:textId="49F38ACB" w:rsidR="003A1468" w:rsidRPr="00E9260E" w:rsidRDefault="003A1468" w:rsidP="00C76A71">
      <w:pPr>
        <w:pStyle w:val="DraftHeading4"/>
        <w:tabs>
          <w:tab w:val="right" w:pos="2268"/>
        </w:tabs>
        <w:ind w:left="2381" w:hanging="2381"/>
      </w:pPr>
      <w:r w:rsidRPr="00E9260E">
        <w:lastRenderedPageBreak/>
        <w:tab/>
        <w:t>(v)</w:t>
      </w:r>
      <w:r w:rsidRPr="00E9260E">
        <w:tab/>
        <w:t>if the facility is to be modified, details of the proposed modifications; and</w:t>
      </w:r>
    </w:p>
    <w:p w14:paraId="78382F45" w14:textId="22A42A1B" w:rsidR="003A1468" w:rsidRPr="00E9260E" w:rsidRDefault="003A1468" w:rsidP="00AD5399">
      <w:pPr>
        <w:pStyle w:val="DraftHeading4"/>
        <w:tabs>
          <w:tab w:val="right" w:pos="2268"/>
        </w:tabs>
        <w:ind w:left="2381" w:hanging="2381"/>
      </w:pPr>
      <w:r w:rsidRPr="00E9260E">
        <w:tab/>
        <w:t>(vi)</w:t>
      </w:r>
      <w:r w:rsidRPr="00E9260E">
        <w:tab/>
        <w:t>details of the proposals for the decommissioning of the facility.</w:t>
      </w:r>
    </w:p>
    <w:p w14:paraId="2ADF5B43" w14:textId="60E6EA0C" w:rsidR="002F2C55" w:rsidRPr="00E9260E" w:rsidRDefault="00D449CB" w:rsidP="00D95165">
      <w:pPr>
        <w:pStyle w:val="DraftHeading2"/>
        <w:tabs>
          <w:tab w:val="right" w:pos="1247"/>
        </w:tabs>
        <w:ind w:left="1361" w:hanging="1361"/>
      </w:pPr>
      <w:r w:rsidRPr="00E9260E">
        <w:tab/>
      </w:r>
      <w:r w:rsidR="003B2B98" w:rsidRPr="00E9260E">
        <w:t xml:space="preserve">                </w:t>
      </w:r>
      <w:r w:rsidR="002F2C55" w:rsidRPr="00E9260E">
        <w:t xml:space="preserve">(2)  The details provided under </w:t>
      </w:r>
      <w:proofErr w:type="spellStart"/>
      <w:r w:rsidR="002F2C55" w:rsidRPr="00E9260E">
        <w:t>subregulation</w:t>
      </w:r>
      <w:proofErr w:type="spellEnd"/>
      <w:r w:rsidR="002F2C55" w:rsidRPr="00E9260E">
        <w:t xml:space="preserve"> (1)</w:t>
      </w:r>
      <w:r w:rsidR="00DF3D39" w:rsidRPr="00E9260E">
        <w:t>(</w:t>
      </w:r>
      <w:r w:rsidR="00D95165" w:rsidRPr="00E9260E">
        <w:t>a</w:t>
      </w:r>
      <w:r w:rsidR="009F30F1" w:rsidRPr="00E9260E">
        <w:t>)(ii)</w:t>
      </w:r>
      <w:r w:rsidR="00DF3D39" w:rsidRPr="00E9260E">
        <w:t>)</w:t>
      </w:r>
      <w:r w:rsidR="002F2C55" w:rsidRPr="00E9260E">
        <w:t xml:space="preserve"> must enable the Minister to assess whether the facility is adequate for the proposed petroleum operation.</w:t>
      </w:r>
    </w:p>
    <w:p w14:paraId="5A9BECFC" w14:textId="55BCD967" w:rsidR="002F2C55" w:rsidRPr="00E9260E" w:rsidRDefault="002F2C55" w:rsidP="00091072">
      <w:pPr>
        <w:pStyle w:val="DraftHeading2"/>
        <w:tabs>
          <w:tab w:val="right" w:pos="1247"/>
        </w:tabs>
      </w:pPr>
    </w:p>
    <w:p w14:paraId="5CFFB4A6" w14:textId="495427E3" w:rsidR="00D449CB" w:rsidRPr="00E9260E" w:rsidRDefault="003B2B98" w:rsidP="009B4B5B">
      <w:pPr>
        <w:pStyle w:val="DraftHeading2"/>
        <w:tabs>
          <w:tab w:val="right" w:pos="1247"/>
        </w:tabs>
        <w:ind w:left="1361" w:hanging="1361"/>
      </w:pPr>
      <w:r w:rsidRPr="00E9260E">
        <w:t xml:space="preserve">                </w:t>
      </w:r>
      <w:r w:rsidR="00D449CB" w:rsidRPr="00E9260E">
        <w:t>(</w:t>
      </w:r>
      <w:r w:rsidR="002F2C55" w:rsidRPr="00E9260E">
        <w:t>3</w:t>
      </w:r>
      <w:r w:rsidR="00D449CB" w:rsidRPr="00E9260E">
        <w:t>)</w:t>
      </w:r>
      <w:r w:rsidR="002F2C55" w:rsidRPr="00E9260E">
        <w:t xml:space="preserve"> </w:t>
      </w:r>
      <w:r w:rsidR="00D449CB" w:rsidRPr="00E9260E">
        <w:tab/>
        <w:t>The operation plan must—</w:t>
      </w:r>
    </w:p>
    <w:p w14:paraId="0F1F6A2A" w14:textId="0BA6173E" w:rsidR="00C25761" w:rsidRPr="00E9260E" w:rsidRDefault="00D449CB" w:rsidP="009B4B5B">
      <w:pPr>
        <w:pStyle w:val="DraftHeading3"/>
        <w:tabs>
          <w:tab w:val="right" w:pos="1757"/>
        </w:tabs>
        <w:ind w:left="1871" w:hanging="1871"/>
      </w:pPr>
      <w:r w:rsidRPr="00E9260E">
        <w:tab/>
        <w:t>(a)</w:t>
      </w:r>
      <w:r w:rsidRPr="00E9260E">
        <w:tab/>
        <w:t>be appropriate for the nature and scale of the</w:t>
      </w:r>
      <w:r w:rsidR="003B34E7" w:rsidRPr="00E9260E">
        <w:t xml:space="preserve"> activities to be carried out during the petroleum operation</w:t>
      </w:r>
      <w:r w:rsidRPr="00E9260E">
        <w:t>; and</w:t>
      </w:r>
    </w:p>
    <w:p w14:paraId="2DFBD7AB" w14:textId="2AA4EC29" w:rsidR="00D449CB" w:rsidRPr="00E9260E" w:rsidRDefault="00C25761" w:rsidP="009B4B5B">
      <w:pPr>
        <w:pStyle w:val="DraftHeading2"/>
        <w:tabs>
          <w:tab w:val="right" w:pos="1247"/>
        </w:tabs>
        <w:ind w:left="1361" w:hanging="1361"/>
      </w:pPr>
      <w:r w:rsidRPr="00E9260E">
        <w:tab/>
      </w:r>
      <w:r w:rsidRPr="00E9260E">
        <w:tab/>
        <w:t xml:space="preserve">  (</w:t>
      </w:r>
      <w:r w:rsidR="00812C10" w:rsidRPr="00E9260E">
        <w:t>b</w:t>
      </w:r>
      <w:r w:rsidRPr="00E9260E">
        <w:t>)</w:t>
      </w:r>
      <w:r w:rsidRPr="00E9260E">
        <w:tab/>
        <w:t xml:space="preserve"> </w:t>
      </w:r>
      <w:r w:rsidRPr="00E9260E">
        <w:tab/>
      </w:r>
      <w:r w:rsidRPr="00E9260E">
        <w:tab/>
      </w:r>
      <w:r w:rsidR="006F0307" w:rsidRPr="00E9260E">
        <w:t xml:space="preserve"> </w:t>
      </w:r>
      <w:r w:rsidRPr="00E9260E">
        <w:t>include a rehabilitation plan.</w:t>
      </w:r>
    </w:p>
    <w:p w14:paraId="0727FAD2" w14:textId="3C8B0003" w:rsidR="00790655" w:rsidRPr="00E9260E" w:rsidRDefault="00D449CB" w:rsidP="009B4B5B">
      <w:pPr>
        <w:pStyle w:val="DraftHeading2"/>
        <w:tabs>
          <w:tab w:val="right" w:pos="1247"/>
        </w:tabs>
        <w:ind w:left="1361" w:hanging="1361"/>
      </w:pPr>
      <w:r w:rsidRPr="00E9260E">
        <w:tab/>
      </w:r>
      <w:r w:rsidR="00C716FC" w:rsidRPr="00E9260E">
        <w:t>(</w:t>
      </w:r>
      <w:r w:rsidR="002F2C55" w:rsidRPr="00E9260E">
        <w:t>4</w:t>
      </w:r>
      <w:r w:rsidR="00C716FC" w:rsidRPr="00E9260E">
        <w:t>)</w:t>
      </w:r>
      <w:r w:rsidR="00C716FC" w:rsidRPr="00E9260E">
        <w:tab/>
        <w:t>If an operation plan has been submitted by the holder of an authority, the Minister may, by notice in writing, require the holder to provide any additional information that the Minister considers to be relevant to acceptance of the plan.</w:t>
      </w:r>
    </w:p>
    <w:p w14:paraId="531BE784" w14:textId="11F426AD" w:rsidR="006F0307" w:rsidRPr="00E9260E" w:rsidRDefault="00790655" w:rsidP="009B4B5B">
      <w:pPr>
        <w:pStyle w:val="DraftHeading2"/>
        <w:tabs>
          <w:tab w:val="right" w:pos="1247"/>
        </w:tabs>
        <w:ind w:left="1361" w:hanging="1361"/>
      </w:pPr>
      <w:r w:rsidRPr="00E9260E">
        <w:tab/>
        <w:t>(</w:t>
      </w:r>
      <w:r w:rsidR="002F2C55" w:rsidRPr="00E9260E">
        <w:t>5</w:t>
      </w:r>
      <w:r w:rsidRPr="00E9260E">
        <w:t>)</w:t>
      </w:r>
      <w:r w:rsidRPr="00E9260E">
        <w:tab/>
      </w:r>
      <w:r w:rsidRPr="00E9260E">
        <w:tab/>
        <w:t xml:space="preserve">The Minister may, by notice in writing, require the holder to </w:t>
      </w:r>
      <w:r w:rsidR="00F7144C" w:rsidRPr="00E9260E">
        <w:t>submit a revised operation plan incorporating the additional information referred to in subparagraph (</w:t>
      </w:r>
      <w:r w:rsidR="002F2C55" w:rsidRPr="00E9260E">
        <w:t>4</w:t>
      </w:r>
      <w:r w:rsidR="00F7144C" w:rsidRPr="00E9260E">
        <w:t>)</w:t>
      </w:r>
      <w:r w:rsidRPr="00E9260E">
        <w:t>.</w:t>
      </w:r>
    </w:p>
    <w:p w14:paraId="046CF63F" w14:textId="15ADA67A" w:rsidR="006F0307" w:rsidRPr="00E9260E" w:rsidRDefault="006F0307" w:rsidP="009B4B5B">
      <w:pPr>
        <w:pStyle w:val="DraftHeading1"/>
        <w:tabs>
          <w:tab w:val="right" w:pos="680"/>
        </w:tabs>
        <w:ind w:left="850" w:hanging="850"/>
      </w:pPr>
      <w:r w:rsidRPr="00E9260E">
        <w:tab/>
      </w:r>
      <w:r w:rsidR="00AE4027" w:rsidRPr="00E9260E">
        <w:t>2</w:t>
      </w:r>
      <w:r w:rsidR="00746CF0" w:rsidRPr="00E9260E">
        <w:t>3</w:t>
      </w:r>
      <w:r w:rsidRPr="00E9260E">
        <w:tab/>
        <w:t xml:space="preserve">Notice </w:t>
      </w:r>
      <w:r w:rsidR="00DB1D18" w:rsidRPr="00E9260E">
        <w:t xml:space="preserve">of </w:t>
      </w:r>
      <w:r w:rsidRPr="00E9260E">
        <w:t>operation plan</w:t>
      </w:r>
    </w:p>
    <w:p w14:paraId="110ADB7A" w14:textId="0CC7E756" w:rsidR="000D0535" w:rsidRPr="00E9260E" w:rsidRDefault="00110C61" w:rsidP="0026478A">
      <w:pPr>
        <w:ind w:left="993" w:hanging="32"/>
      </w:pPr>
      <w:r w:rsidRPr="00E9260E">
        <w:t xml:space="preserve"> </w:t>
      </w:r>
      <w:r w:rsidR="00DB1D18" w:rsidRPr="00E9260E">
        <w:t>For the purposes of</w:t>
      </w:r>
      <w:r w:rsidR="000D0535" w:rsidRPr="00E9260E">
        <w:t xml:space="preserve"> s</w:t>
      </w:r>
      <w:r w:rsidR="006A439B" w:rsidRPr="00E9260E">
        <w:t>ection</w:t>
      </w:r>
      <w:r w:rsidR="006F0307" w:rsidRPr="00E9260E">
        <w:t xml:space="preserve"> </w:t>
      </w:r>
      <w:r w:rsidR="0016645D" w:rsidRPr="00E9260E">
        <w:t>161(1B)</w:t>
      </w:r>
      <w:r w:rsidR="000D0535" w:rsidRPr="00E9260E">
        <w:t>(c)</w:t>
      </w:r>
      <w:r w:rsidR="003A7254" w:rsidRPr="00E9260E">
        <w:t xml:space="preserve"> of the Act</w:t>
      </w:r>
      <w:r w:rsidR="00DB1D18" w:rsidRPr="00E9260E">
        <w:t xml:space="preserve"> the</w:t>
      </w:r>
      <w:r w:rsidR="003A600B" w:rsidRPr="00E9260E">
        <w:t xml:space="preserve"> </w:t>
      </w:r>
      <w:r w:rsidR="00DB1D18" w:rsidRPr="00E9260E">
        <w:t>following is prescribed information</w:t>
      </w:r>
      <w:r w:rsidR="0026478A" w:rsidRPr="00E9260E">
        <w:t>—</w:t>
      </w:r>
    </w:p>
    <w:p w14:paraId="220A60FF" w14:textId="5FEFB975" w:rsidR="0016645D" w:rsidRPr="00E9260E" w:rsidRDefault="00163597" w:rsidP="00C76A71">
      <w:pPr>
        <w:pStyle w:val="DraftHeading3"/>
        <w:tabs>
          <w:tab w:val="right" w:pos="1757"/>
        </w:tabs>
        <w:ind w:left="1872" w:hanging="1871"/>
      </w:pPr>
      <w:r w:rsidRPr="00E9260E">
        <w:tab/>
      </w:r>
      <w:r w:rsidR="008F661C" w:rsidRPr="00E9260E">
        <w:t xml:space="preserve">                         </w:t>
      </w:r>
      <w:r w:rsidR="000D0535" w:rsidRPr="00E9260E">
        <w:t>(a)</w:t>
      </w:r>
      <w:r w:rsidR="008F661C" w:rsidRPr="00E9260E">
        <w:t xml:space="preserve"> </w:t>
      </w:r>
      <w:r w:rsidR="000D0535" w:rsidRPr="00E9260E">
        <w:t xml:space="preserve"> the name and postal</w:t>
      </w:r>
      <w:r w:rsidR="006F7B3E" w:rsidRPr="00E9260E">
        <w:t xml:space="preserve"> </w:t>
      </w:r>
      <w:r w:rsidR="000D0535" w:rsidRPr="00E9260E">
        <w:t>address</w:t>
      </w:r>
      <w:r w:rsidR="000D0535" w:rsidRPr="00E9260E">
        <w:tab/>
      </w:r>
      <w:r w:rsidR="0016645D" w:rsidRPr="00E9260E">
        <w:t xml:space="preserve"> </w:t>
      </w:r>
      <w:r w:rsidR="000D0535" w:rsidRPr="00E9260E">
        <w:t xml:space="preserve">of the holder of the authority; </w:t>
      </w:r>
    </w:p>
    <w:p w14:paraId="00666C94" w14:textId="696CF79F" w:rsidR="008569D1" w:rsidRPr="00E9260E" w:rsidRDefault="008F661C" w:rsidP="00C76A71">
      <w:pPr>
        <w:pStyle w:val="DraftHeading3"/>
        <w:tabs>
          <w:tab w:val="right" w:pos="1757"/>
        </w:tabs>
        <w:ind w:left="1871" w:hanging="1871"/>
      </w:pPr>
      <w:r w:rsidRPr="00E9260E">
        <w:t xml:space="preserve">                         </w:t>
      </w:r>
      <w:r w:rsidR="000D0535" w:rsidRPr="00E9260E">
        <w:t>(b)</w:t>
      </w:r>
      <w:r w:rsidRPr="00E9260E">
        <w:t xml:space="preserve"> </w:t>
      </w:r>
      <w:r w:rsidR="00185749" w:rsidRPr="00E9260E">
        <w:t xml:space="preserve"> </w:t>
      </w:r>
      <w:r w:rsidR="000D0535" w:rsidRPr="00E9260E">
        <w:t>a contact name, telephone number and email</w:t>
      </w:r>
      <w:r w:rsidR="003A600B" w:rsidRPr="00E9260E">
        <w:t xml:space="preserve"> </w:t>
      </w:r>
      <w:r w:rsidR="000D0535" w:rsidRPr="00E9260E">
        <w:t>address of a representative of the holder of the</w:t>
      </w:r>
      <w:r w:rsidR="003A600B" w:rsidRPr="00E9260E">
        <w:t xml:space="preserve"> </w:t>
      </w:r>
      <w:r w:rsidR="000D0535" w:rsidRPr="00E9260E">
        <w:t>authority</w:t>
      </w:r>
      <w:r w:rsidR="004C4CB0" w:rsidRPr="00E9260E">
        <w:t xml:space="preserve"> to which requests</w:t>
      </w:r>
      <w:r w:rsidR="003A600B" w:rsidRPr="00E9260E">
        <w:t xml:space="preserve"> </w:t>
      </w:r>
      <w:r w:rsidR="000D0535" w:rsidRPr="00E9260E">
        <w:t>for further</w:t>
      </w:r>
      <w:r w:rsidR="003A600B" w:rsidRPr="00E9260E">
        <w:t xml:space="preserve"> </w:t>
      </w:r>
      <w:r w:rsidR="000D0535" w:rsidRPr="00E9260E">
        <w:t>information</w:t>
      </w:r>
      <w:r w:rsidR="007A2E3D" w:rsidRPr="00E9260E">
        <w:t xml:space="preserve"> may be made</w:t>
      </w:r>
      <w:r w:rsidR="000D0535" w:rsidRPr="00E9260E">
        <w:t xml:space="preserve">; </w:t>
      </w:r>
    </w:p>
    <w:p w14:paraId="53690D01" w14:textId="0A29E572" w:rsidR="008F661C" w:rsidRPr="00E9260E" w:rsidRDefault="008F661C">
      <w:pPr>
        <w:pStyle w:val="DraftHeading3"/>
        <w:tabs>
          <w:tab w:val="right" w:pos="1757"/>
        </w:tabs>
        <w:ind w:left="1871" w:hanging="1871"/>
      </w:pPr>
      <w:r w:rsidRPr="00E9260E">
        <w:lastRenderedPageBreak/>
        <w:t xml:space="preserve">                         </w:t>
      </w:r>
      <w:r w:rsidR="000D0535" w:rsidRPr="00E9260E">
        <w:t>(c)</w:t>
      </w:r>
      <w:r w:rsidRPr="00E9260E">
        <w:t xml:space="preserve"> </w:t>
      </w:r>
      <w:r w:rsidR="000D0535" w:rsidRPr="00E9260E">
        <w:t xml:space="preserve"> the form</w:t>
      </w:r>
      <w:r w:rsidR="006F0307" w:rsidRPr="00E9260E">
        <w:t xml:space="preserve"> </w:t>
      </w:r>
      <w:r w:rsidR="000D0535" w:rsidRPr="00E9260E">
        <w:t xml:space="preserve">in which </w:t>
      </w:r>
      <w:r w:rsidR="007A2E3D" w:rsidRPr="00E9260E">
        <w:t xml:space="preserve">written </w:t>
      </w:r>
      <w:r w:rsidR="000D0535" w:rsidRPr="00E9260E">
        <w:t>submissions must be made</w:t>
      </w:r>
      <w:r w:rsidR="00292CF4" w:rsidRPr="00E9260E">
        <w:t>,</w:t>
      </w:r>
      <w:r w:rsidR="00430C4D" w:rsidRPr="00E9260E">
        <w:t xml:space="preserve"> </w:t>
      </w:r>
      <w:r w:rsidR="00ED597C" w:rsidRPr="00E9260E">
        <w:t xml:space="preserve">and </w:t>
      </w:r>
      <w:r w:rsidR="00292CF4" w:rsidRPr="00E9260E">
        <w:t xml:space="preserve">the </w:t>
      </w:r>
      <w:r w:rsidR="00764E90" w:rsidRPr="00E9260E">
        <w:t xml:space="preserve">physical address </w:t>
      </w:r>
      <w:r w:rsidR="00ED597C" w:rsidRPr="00E9260E">
        <w:t>or</w:t>
      </w:r>
      <w:r w:rsidR="00430C4D" w:rsidRPr="00E9260E">
        <w:t xml:space="preserve"> </w:t>
      </w:r>
      <w:r w:rsidR="00764E90" w:rsidRPr="00E9260E">
        <w:t>email</w:t>
      </w:r>
      <w:r w:rsidR="006F0307" w:rsidRPr="00E9260E">
        <w:t xml:space="preserve"> </w:t>
      </w:r>
      <w:r w:rsidR="00764E90" w:rsidRPr="00E9260E">
        <w:t>address</w:t>
      </w:r>
      <w:r w:rsidR="00292CF4" w:rsidRPr="00E9260E">
        <w:t xml:space="preserve"> </w:t>
      </w:r>
      <w:r w:rsidR="00764E90" w:rsidRPr="00E9260E">
        <w:t>to which</w:t>
      </w:r>
      <w:r w:rsidR="00292CF4" w:rsidRPr="00E9260E">
        <w:t xml:space="preserve"> any submission</w:t>
      </w:r>
      <w:r w:rsidR="006F0307" w:rsidRPr="00E9260E">
        <w:br/>
      </w:r>
      <w:r w:rsidR="00ED597C" w:rsidRPr="00E9260E">
        <w:t>may</w:t>
      </w:r>
      <w:r w:rsidR="00764E90" w:rsidRPr="00E9260E">
        <w:t xml:space="preserve"> be</w:t>
      </w:r>
      <w:r w:rsidR="006F0307" w:rsidRPr="00E9260E">
        <w:t xml:space="preserve"> </w:t>
      </w:r>
      <w:r w:rsidR="00764E90" w:rsidRPr="00E9260E">
        <w:t xml:space="preserve">conveyed or </w:t>
      </w:r>
      <w:r w:rsidR="000D0535" w:rsidRPr="00E9260E">
        <w:t xml:space="preserve">submitted; </w:t>
      </w:r>
    </w:p>
    <w:p w14:paraId="048A0584" w14:textId="146471D2" w:rsidR="000D0535" w:rsidRPr="00E9260E" w:rsidRDefault="008F661C" w:rsidP="00C76A71">
      <w:pPr>
        <w:pStyle w:val="DraftHeading3"/>
        <w:tabs>
          <w:tab w:val="right" w:pos="1757"/>
        </w:tabs>
        <w:ind w:left="1871" w:hanging="1871"/>
      </w:pPr>
      <w:r w:rsidRPr="00E9260E">
        <w:t xml:space="preserve">                         </w:t>
      </w:r>
      <w:r w:rsidR="000D0535" w:rsidRPr="00E9260E">
        <w:t>(d)</w:t>
      </w:r>
      <w:r w:rsidRPr="00E9260E">
        <w:t xml:space="preserve"> </w:t>
      </w:r>
      <w:r w:rsidR="000D0535" w:rsidRPr="00E9260E">
        <w:t xml:space="preserve"> </w:t>
      </w:r>
      <w:r w:rsidR="00764E90" w:rsidRPr="00E9260E">
        <w:t>the date on which the holder of the authority</w:t>
      </w:r>
      <w:r w:rsidR="00163597" w:rsidRPr="00E9260E">
        <w:t xml:space="preserve"> </w:t>
      </w:r>
      <w:r w:rsidR="00764E90" w:rsidRPr="00E9260E">
        <w:t>proposes to commence considering the</w:t>
      </w:r>
      <w:r w:rsidR="00163597" w:rsidRPr="00E9260E">
        <w:t xml:space="preserve"> </w:t>
      </w:r>
      <w:r w:rsidR="00764E90" w:rsidRPr="00E9260E">
        <w:t>submissions;</w:t>
      </w:r>
    </w:p>
    <w:p w14:paraId="61ADCFFA" w14:textId="0A7A3AA5" w:rsidR="002B07DC" w:rsidRPr="00E9260E" w:rsidRDefault="008F661C" w:rsidP="00C76A71">
      <w:pPr>
        <w:pStyle w:val="DraftHeading3"/>
        <w:tabs>
          <w:tab w:val="right" w:pos="1757"/>
        </w:tabs>
        <w:ind w:left="1871" w:hanging="1871"/>
      </w:pPr>
      <w:r w:rsidRPr="00E9260E">
        <w:t xml:space="preserve">                         </w:t>
      </w:r>
      <w:r w:rsidR="00764E90" w:rsidRPr="00E9260E">
        <w:t>(e)</w:t>
      </w:r>
      <w:r w:rsidRPr="00E9260E">
        <w:t xml:space="preserve"> </w:t>
      </w:r>
      <w:r w:rsidR="00764E90" w:rsidRPr="00E9260E">
        <w:t xml:space="preserve"> </w:t>
      </w:r>
      <w:r w:rsidR="00214104" w:rsidRPr="00E9260E">
        <w:t>a statement</w:t>
      </w:r>
      <w:r w:rsidR="00146A9C" w:rsidRPr="00E9260E">
        <w:t>, in a form approved by the Minister, setting out the function and purpose of an operation plan;</w:t>
      </w:r>
    </w:p>
    <w:p w14:paraId="508B249C" w14:textId="6F6DC6F9" w:rsidR="00F12067" w:rsidRPr="00E9260E" w:rsidRDefault="008F661C" w:rsidP="00C76A71">
      <w:pPr>
        <w:pStyle w:val="DraftHeading3"/>
        <w:tabs>
          <w:tab w:val="right" w:pos="1757"/>
        </w:tabs>
        <w:ind w:left="1871" w:hanging="1871"/>
      </w:pPr>
      <w:r w:rsidRPr="00E9260E">
        <w:t xml:space="preserve">                         </w:t>
      </w:r>
      <w:r w:rsidR="00764E90" w:rsidRPr="00E9260E">
        <w:t xml:space="preserve">(f) </w:t>
      </w:r>
      <w:r w:rsidRPr="00E9260E">
        <w:t xml:space="preserve"> </w:t>
      </w:r>
      <w:r w:rsidR="00F12067" w:rsidRPr="00E9260E">
        <w:t xml:space="preserve">a description of the </w:t>
      </w:r>
      <w:r w:rsidR="006F0307" w:rsidRPr="00E9260E">
        <w:t xml:space="preserve">petroleum </w:t>
      </w:r>
      <w:r w:rsidR="00F12067" w:rsidRPr="00E9260E">
        <w:t xml:space="preserve">operation; </w:t>
      </w:r>
    </w:p>
    <w:p w14:paraId="3A163145" w14:textId="2446F660" w:rsidR="00F12067" w:rsidRPr="00E9260E" w:rsidRDefault="008F661C" w:rsidP="00C76A71">
      <w:pPr>
        <w:pStyle w:val="DraftHeading3"/>
        <w:tabs>
          <w:tab w:val="right" w:pos="1757"/>
        </w:tabs>
        <w:ind w:left="1871" w:hanging="1871"/>
      </w:pPr>
      <w:r w:rsidRPr="00E9260E">
        <w:t xml:space="preserve">                         </w:t>
      </w:r>
      <w:r w:rsidR="00F12067" w:rsidRPr="00E9260E">
        <w:t>(g)</w:t>
      </w:r>
      <w:r w:rsidRPr="00E9260E">
        <w:t xml:space="preserve"> </w:t>
      </w:r>
      <w:r w:rsidR="00F12067" w:rsidRPr="00E9260E">
        <w:t xml:space="preserve"> a summary of the environmental and social</w:t>
      </w:r>
      <w:r w:rsidR="00163597" w:rsidRPr="00E9260E">
        <w:t xml:space="preserve"> </w:t>
      </w:r>
      <w:r w:rsidR="00F12067" w:rsidRPr="00E9260E">
        <w:t>risks and impacts of the</w:t>
      </w:r>
      <w:r w:rsidR="008F121C" w:rsidRPr="00E9260E">
        <w:t xml:space="preserve"> petroleum</w:t>
      </w:r>
      <w:r w:rsidR="00F12067" w:rsidRPr="00E9260E">
        <w:t xml:space="preserve"> operation and the</w:t>
      </w:r>
      <w:r w:rsidR="00163597" w:rsidRPr="00E9260E">
        <w:t xml:space="preserve"> </w:t>
      </w:r>
      <w:r w:rsidR="00F12067" w:rsidRPr="00E9260E">
        <w:t>measures that will be adopted to mitigate</w:t>
      </w:r>
      <w:r w:rsidR="00163597" w:rsidRPr="00E9260E">
        <w:t xml:space="preserve"> </w:t>
      </w:r>
      <w:r w:rsidR="00B31153" w:rsidRPr="00E9260E">
        <w:t>those risks over</w:t>
      </w:r>
      <w:r w:rsidR="00F12067" w:rsidRPr="00E9260E">
        <w:t xml:space="preserve"> the life of the </w:t>
      </w:r>
      <w:r w:rsidR="00976E8C" w:rsidRPr="00E9260E">
        <w:t xml:space="preserve">petroleum </w:t>
      </w:r>
      <w:r w:rsidR="00F12067" w:rsidRPr="00E9260E">
        <w:t xml:space="preserve">operation; </w:t>
      </w:r>
    </w:p>
    <w:p w14:paraId="48AA6B84" w14:textId="67167A52" w:rsidR="003651CB" w:rsidRPr="00E9260E" w:rsidRDefault="008F661C" w:rsidP="00C76A71">
      <w:pPr>
        <w:pStyle w:val="DraftHeading3"/>
        <w:tabs>
          <w:tab w:val="right" w:pos="1757"/>
        </w:tabs>
        <w:ind w:left="1871" w:hanging="1871"/>
      </w:pPr>
      <w:r w:rsidRPr="00E9260E">
        <w:t xml:space="preserve">                         </w:t>
      </w:r>
      <w:r w:rsidR="00F12067" w:rsidRPr="00E9260E">
        <w:t>(h)</w:t>
      </w:r>
      <w:r w:rsidRPr="00E9260E">
        <w:t xml:space="preserve"> </w:t>
      </w:r>
      <w:r w:rsidR="00F12067" w:rsidRPr="00E9260E">
        <w:t xml:space="preserve"> a summary of the public safety risks and impacts</w:t>
      </w:r>
      <w:r w:rsidR="00AA481F" w:rsidRPr="00E9260E">
        <w:t xml:space="preserve"> of the petroleum operation</w:t>
      </w:r>
      <w:r w:rsidR="00F12067" w:rsidRPr="00E9260E">
        <w:t xml:space="preserve">, including </w:t>
      </w:r>
      <w:r w:rsidR="00AA481F" w:rsidRPr="00E9260E">
        <w:t>risks relating</w:t>
      </w:r>
      <w:r w:rsidR="00F12067" w:rsidRPr="00E9260E">
        <w:t xml:space="preserve"> to any wells, and</w:t>
      </w:r>
      <w:r w:rsidR="00163597" w:rsidRPr="00E9260E">
        <w:t xml:space="preserve"> </w:t>
      </w:r>
      <w:r w:rsidR="00F12067" w:rsidRPr="00E9260E">
        <w:t xml:space="preserve">the measures that will be in place to mitigate </w:t>
      </w:r>
      <w:r w:rsidR="00AC4E03" w:rsidRPr="00E9260E">
        <w:t>those risks over</w:t>
      </w:r>
      <w:r w:rsidR="00F12067" w:rsidRPr="00E9260E">
        <w:t xml:space="preserve"> the life of the </w:t>
      </w:r>
      <w:r w:rsidR="00AC4E03" w:rsidRPr="00E9260E">
        <w:t xml:space="preserve">petroleum </w:t>
      </w:r>
      <w:r w:rsidR="00F12067" w:rsidRPr="00E9260E">
        <w:t xml:space="preserve">operation; </w:t>
      </w:r>
    </w:p>
    <w:p w14:paraId="0B1FC866" w14:textId="3F5BF86B" w:rsidR="003651CB" w:rsidRPr="00E9260E" w:rsidRDefault="008F661C" w:rsidP="00C76A71">
      <w:pPr>
        <w:pStyle w:val="DraftHeading3"/>
        <w:tabs>
          <w:tab w:val="right" w:pos="1757"/>
        </w:tabs>
        <w:ind w:left="1871" w:hanging="1871"/>
      </w:pPr>
      <w:r w:rsidRPr="00E9260E">
        <w:t xml:space="preserve">                         </w:t>
      </w:r>
      <w:r w:rsidR="003651CB" w:rsidRPr="00E9260E">
        <w:t xml:space="preserve">(i) </w:t>
      </w:r>
      <w:r w:rsidRPr="00E9260E">
        <w:t xml:space="preserve"> </w:t>
      </w:r>
      <w:r w:rsidR="00F12067" w:rsidRPr="00E9260E">
        <w:t xml:space="preserve">a </w:t>
      </w:r>
      <w:bookmarkStart w:id="34" w:name="_Hlk66034299"/>
      <w:r w:rsidR="008270ED" w:rsidRPr="00E9260E">
        <w:t>summary</w:t>
      </w:r>
      <w:bookmarkEnd w:id="34"/>
      <w:r w:rsidR="003651CB" w:rsidRPr="00E9260E">
        <w:t xml:space="preserve"> of the proposed measures to</w:t>
      </w:r>
      <w:r w:rsidR="00163597" w:rsidRPr="00E9260E">
        <w:t xml:space="preserve"> </w:t>
      </w:r>
      <w:r w:rsidR="00F12067" w:rsidRPr="00E9260E">
        <w:t>rehabilitate land affected by the</w:t>
      </w:r>
      <w:r w:rsidR="00AC4E03" w:rsidRPr="00E9260E">
        <w:t xml:space="preserve"> petroleum</w:t>
      </w:r>
      <w:r w:rsidR="00F12067" w:rsidRPr="00E9260E">
        <w:t xml:space="preserve"> operation; </w:t>
      </w:r>
    </w:p>
    <w:p w14:paraId="149AC349" w14:textId="6201165B" w:rsidR="00F12067" w:rsidRPr="00E9260E" w:rsidRDefault="008F661C" w:rsidP="00C76A71">
      <w:pPr>
        <w:pStyle w:val="DraftHeading3"/>
        <w:tabs>
          <w:tab w:val="right" w:pos="1757"/>
        </w:tabs>
        <w:ind w:left="1871" w:hanging="1871"/>
      </w:pPr>
      <w:r w:rsidRPr="00E9260E">
        <w:t xml:space="preserve">                         </w:t>
      </w:r>
      <w:r w:rsidR="003651CB" w:rsidRPr="00E9260E">
        <w:t>(j)</w:t>
      </w:r>
      <w:r w:rsidRPr="00E9260E">
        <w:t xml:space="preserve"> </w:t>
      </w:r>
      <w:r w:rsidR="003651CB" w:rsidRPr="00E9260E">
        <w:t xml:space="preserve"> </w:t>
      </w:r>
      <w:r w:rsidR="00F12067" w:rsidRPr="00E9260E">
        <w:t xml:space="preserve">a </w:t>
      </w:r>
      <w:r w:rsidR="008270ED" w:rsidRPr="00E9260E">
        <w:t>summary</w:t>
      </w:r>
      <w:r w:rsidR="00F12067" w:rsidRPr="00E9260E">
        <w:t xml:space="preserve"> of ho</w:t>
      </w:r>
      <w:r w:rsidR="003651CB" w:rsidRPr="00E9260E">
        <w:t>w the authority holder</w:t>
      </w:r>
      <w:r w:rsidR="00163597" w:rsidRPr="00E9260E">
        <w:t xml:space="preserve"> </w:t>
      </w:r>
      <w:r w:rsidR="003651CB" w:rsidRPr="00E9260E">
        <w:t>proposes</w:t>
      </w:r>
      <w:r w:rsidR="008270ED" w:rsidRPr="00E9260E">
        <w:t xml:space="preserve"> </w:t>
      </w:r>
      <w:r w:rsidR="00F12067" w:rsidRPr="00E9260E">
        <w:t>the ensure the community is</w:t>
      </w:r>
      <w:r w:rsidR="00163597" w:rsidRPr="00E9260E">
        <w:t xml:space="preserve"> </w:t>
      </w:r>
      <w:r w:rsidR="00F12067" w:rsidRPr="00E9260E">
        <w:t>consulted</w:t>
      </w:r>
      <w:r w:rsidR="003A7254" w:rsidRPr="00E9260E">
        <w:t xml:space="preserve"> </w:t>
      </w:r>
      <w:r w:rsidR="003651CB" w:rsidRPr="00E9260E">
        <w:t>over</w:t>
      </w:r>
      <w:r w:rsidR="008270ED" w:rsidRPr="00E9260E">
        <w:t xml:space="preserve"> </w:t>
      </w:r>
      <w:r w:rsidR="003651CB" w:rsidRPr="00E9260E">
        <w:t>the</w:t>
      </w:r>
      <w:r w:rsidR="00BF71D5" w:rsidRPr="00E9260E">
        <w:t xml:space="preserve"> </w:t>
      </w:r>
      <w:r w:rsidR="00F12067" w:rsidRPr="00E9260E">
        <w:t>life of the</w:t>
      </w:r>
      <w:r w:rsidR="00AC4E03" w:rsidRPr="00E9260E">
        <w:t xml:space="preserve"> petroleum</w:t>
      </w:r>
      <w:r w:rsidR="00F12067" w:rsidRPr="00E9260E">
        <w:t xml:space="preserve"> operation.</w:t>
      </w:r>
      <w:r w:rsidR="003651CB" w:rsidRPr="00E9260E">
        <w:t xml:space="preserve"> </w:t>
      </w:r>
    </w:p>
    <w:p w14:paraId="56C4BCE4" w14:textId="5853575B" w:rsidR="000F44CA" w:rsidRPr="00E9260E" w:rsidRDefault="000F44CA" w:rsidP="00D95165">
      <w:pPr>
        <w:pStyle w:val="DraftHeading3"/>
        <w:tabs>
          <w:tab w:val="right" w:pos="1757"/>
        </w:tabs>
      </w:pPr>
    </w:p>
    <w:p w14:paraId="33C7A55D" w14:textId="41D8612D" w:rsidR="00AA680C" w:rsidRPr="00E9260E" w:rsidRDefault="00AA680C" w:rsidP="00C07D21">
      <w:pPr>
        <w:pStyle w:val="DraftHeading1"/>
      </w:pPr>
      <w:r w:rsidRPr="00E9260E">
        <w:tab/>
        <w:t>2</w:t>
      </w:r>
      <w:r w:rsidR="00746CF0" w:rsidRPr="00E9260E">
        <w:t>4</w:t>
      </w:r>
      <w:r w:rsidR="001236C1" w:rsidRPr="00E9260E">
        <w:t xml:space="preserve">  </w:t>
      </w:r>
      <w:r w:rsidRPr="00E9260E">
        <w:tab/>
        <w:t xml:space="preserve">Prescribed factors for accepting </w:t>
      </w:r>
      <w:r w:rsidR="0053123D" w:rsidRPr="00E9260E">
        <w:t xml:space="preserve">or varying </w:t>
      </w:r>
      <w:r w:rsidRPr="00E9260E">
        <w:t>an operation plan</w:t>
      </w:r>
    </w:p>
    <w:p w14:paraId="4DD7081D" w14:textId="74264571" w:rsidR="002B07DC" w:rsidRPr="00E9260E" w:rsidRDefault="008F661C" w:rsidP="00C07D21">
      <w:pPr>
        <w:pStyle w:val="DraftHeading1"/>
        <w:spacing w:after="240"/>
        <w:ind w:left="850" w:hanging="850"/>
      </w:pPr>
      <w:r w:rsidRPr="00E9260E">
        <w:t xml:space="preserve">       </w:t>
      </w:r>
      <w:r w:rsidR="00AA680C" w:rsidRPr="00E9260E">
        <w:rPr>
          <w:b w:val="0"/>
        </w:rPr>
        <w:t xml:space="preserve">(1) </w:t>
      </w:r>
      <w:r w:rsidR="00B94A5E" w:rsidRPr="00E9260E">
        <w:rPr>
          <w:b w:val="0"/>
        </w:rPr>
        <w:t xml:space="preserve"> </w:t>
      </w:r>
      <w:r w:rsidR="00AA680C" w:rsidRPr="00E9260E">
        <w:rPr>
          <w:b w:val="0"/>
        </w:rPr>
        <w:t>For the purposes of section 161(1D) of the Act, the</w:t>
      </w:r>
      <w:r w:rsidR="00AA680C" w:rsidRPr="00E9260E">
        <w:rPr>
          <w:b w:val="0"/>
        </w:rPr>
        <w:br/>
        <w:t>following</w:t>
      </w:r>
      <w:r w:rsidR="00A60555" w:rsidRPr="00E9260E">
        <w:rPr>
          <w:b w:val="0"/>
        </w:rPr>
        <w:t xml:space="preserve"> are</w:t>
      </w:r>
      <w:r w:rsidR="00AA680C" w:rsidRPr="00E9260E">
        <w:rPr>
          <w:b w:val="0"/>
        </w:rPr>
        <w:t xml:space="preserve"> prescribed factors</w:t>
      </w:r>
      <w:r w:rsidR="002B07DC" w:rsidRPr="00E9260E">
        <w:rPr>
          <w:b w:val="0"/>
        </w:rPr>
        <w:t>—</w:t>
      </w:r>
    </w:p>
    <w:p w14:paraId="0A1B27C9" w14:textId="01B028B8" w:rsidR="00AA680C" w:rsidRPr="00E9260E" w:rsidRDefault="008F661C" w:rsidP="00C07D21">
      <w:pPr>
        <w:pStyle w:val="DraftHeading2"/>
        <w:spacing w:before="0" w:after="240"/>
        <w:ind w:left="1361" w:hanging="1359"/>
      </w:pPr>
      <w:r w:rsidRPr="00E9260E">
        <w:lastRenderedPageBreak/>
        <w:t xml:space="preserve">                </w:t>
      </w:r>
      <w:r w:rsidR="00AA680C" w:rsidRPr="00E9260E">
        <w:t xml:space="preserve">(a) </w:t>
      </w:r>
      <w:r w:rsidRPr="00E9260E">
        <w:t xml:space="preserve"> </w:t>
      </w:r>
      <w:r w:rsidR="00AA680C" w:rsidRPr="00E9260E">
        <w:t xml:space="preserve">whether </w:t>
      </w:r>
      <w:r w:rsidR="00785E9A" w:rsidRPr="00E9260E">
        <w:t>the Minister</w:t>
      </w:r>
      <w:r w:rsidR="00AA680C" w:rsidRPr="00E9260E">
        <w:t xml:space="preserve"> is satisfied that the holder</w:t>
      </w:r>
      <w:r w:rsidR="006E1B78" w:rsidRPr="00E9260E">
        <w:t xml:space="preserve"> </w:t>
      </w:r>
      <w:r w:rsidR="00AA680C" w:rsidRPr="00E9260E">
        <w:t>of</w:t>
      </w:r>
      <w:r w:rsidR="006E1B78" w:rsidRPr="00E9260E">
        <w:t xml:space="preserve"> </w:t>
      </w:r>
      <w:r w:rsidR="00AA680C" w:rsidRPr="00E9260E">
        <w:t>the</w:t>
      </w:r>
      <w:r w:rsidR="006E1B78" w:rsidRPr="00E9260E">
        <w:t xml:space="preserve"> </w:t>
      </w:r>
      <w:r w:rsidR="00AA680C" w:rsidRPr="00E9260E">
        <w:t>authority will implement effective</w:t>
      </w:r>
      <w:r w:rsidR="006E1B78" w:rsidRPr="00E9260E">
        <w:t xml:space="preserve"> </w:t>
      </w:r>
      <w:r w:rsidR="00AA680C" w:rsidRPr="00E9260E">
        <w:t>rehabilitation</w:t>
      </w:r>
      <w:r w:rsidR="00EA084E" w:rsidRPr="00E9260E">
        <w:t xml:space="preserve"> </w:t>
      </w:r>
      <w:r w:rsidR="00AA680C" w:rsidRPr="00E9260E">
        <w:t xml:space="preserve">measures for the </w:t>
      </w:r>
      <w:r w:rsidR="00EA084E" w:rsidRPr="00E9260E">
        <w:t>petroleum</w:t>
      </w:r>
      <w:r w:rsidR="006E1B78" w:rsidRPr="00E9260E">
        <w:t xml:space="preserve"> </w:t>
      </w:r>
      <w:r w:rsidR="00EA084E" w:rsidRPr="00E9260E">
        <w:t>operation</w:t>
      </w:r>
      <w:r w:rsidR="00AA680C" w:rsidRPr="00E9260E">
        <w:t>;</w:t>
      </w:r>
    </w:p>
    <w:p w14:paraId="66913C5E" w14:textId="32A04EB5" w:rsidR="00B60D30" w:rsidRPr="00E9260E" w:rsidRDefault="008F661C" w:rsidP="00C07D21">
      <w:pPr>
        <w:pStyle w:val="DraftHeading2"/>
        <w:spacing w:before="0" w:after="240"/>
        <w:ind w:left="1361" w:hanging="1359"/>
      </w:pPr>
      <w:r w:rsidRPr="00E9260E">
        <w:t xml:space="preserve">                </w:t>
      </w:r>
      <w:r w:rsidR="00AA680C" w:rsidRPr="00E9260E">
        <w:t xml:space="preserve">(b) </w:t>
      </w:r>
      <w:r w:rsidRPr="00E9260E">
        <w:t xml:space="preserve"> </w:t>
      </w:r>
      <w:r w:rsidR="00AA680C" w:rsidRPr="00E9260E">
        <w:t xml:space="preserve">whether </w:t>
      </w:r>
      <w:r w:rsidR="00785E9A" w:rsidRPr="00E9260E">
        <w:t>the Minister</w:t>
      </w:r>
      <w:r w:rsidR="00EA084E" w:rsidRPr="00E9260E">
        <w:t xml:space="preserve"> </w:t>
      </w:r>
      <w:r w:rsidR="00AA680C" w:rsidRPr="00E9260E">
        <w:t>is satisfied that the holder of</w:t>
      </w:r>
      <w:r w:rsidR="006E1B78" w:rsidRPr="00E9260E">
        <w:t xml:space="preserve"> </w:t>
      </w:r>
      <w:r w:rsidR="00AA680C" w:rsidRPr="00E9260E">
        <w:t>the</w:t>
      </w:r>
      <w:r w:rsidR="00EA084E" w:rsidRPr="00E9260E">
        <w:t xml:space="preserve"> </w:t>
      </w:r>
      <w:r w:rsidR="00AA680C" w:rsidRPr="00E9260E">
        <w:t xml:space="preserve">authority </w:t>
      </w:r>
      <w:r w:rsidR="00EA084E" w:rsidRPr="00E9260E">
        <w:t xml:space="preserve">will </w:t>
      </w:r>
      <w:r w:rsidR="00077C33" w:rsidRPr="00E9260E">
        <w:t xml:space="preserve">consult </w:t>
      </w:r>
      <w:r w:rsidR="00AA680C" w:rsidRPr="00E9260E">
        <w:t>effectively with</w:t>
      </w:r>
      <w:r w:rsidR="006E1B78" w:rsidRPr="00E9260E">
        <w:t xml:space="preserve"> </w:t>
      </w:r>
      <w:r w:rsidR="00AA680C" w:rsidRPr="00E9260E">
        <w:t>the</w:t>
      </w:r>
      <w:r w:rsidR="00EA084E" w:rsidRPr="00E9260E">
        <w:t xml:space="preserve"> </w:t>
      </w:r>
      <w:r w:rsidR="00AA680C" w:rsidRPr="00E9260E">
        <w:t>relevant person or organisation over the life</w:t>
      </w:r>
      <w:r w:rsidR="006E1B78" w:rsidRPr="00E9260E">
        <w:t xml:space="preserve"> </w:t>
      </w:r>
      <w:r w:rsidR="00AA680C" w:rsidRPr="00E9260E">
        <w:t>of</w:t>
      </w:r>
      <w:r w:rsidR="00EA084E" w:rsidRPr="00E9260E">
        <w:t xml:space="preserve"> </w:t>
      </w:r>
      <w:r w:rsidR="00AA680C" w:rsidRPr="00E9260E">
        <w:t xml:space="preserve">the </w:t>
      </w:r>
      <w:r w:rsidR="00A64D84" w:rsidRPr="00E9260E">
        <w:t xml:space="preserve">petroleum </w:t>
      </w:r>
      <w:r w:rsidR="00AA680C" w:rsidRPr="00E9260E">
        <w:t>operation</w:t>
      </w:r>
      <w:r w:rsidR="00B60D30" w:rsidRPr="00E9260E">
        <w:t>;</w:t>
      </w:r>
    </w:p>
    <w:p w14:paraId="3F27D3F7" w14:textId="7324ACEA" w:rsidR="0060564E" w:rsidRPr="00E9260E" w:rsidRDefault="008F661C" w:rsidP="002173C6">
      <w:pPr>
        <w:pStyle w:val="DraftHeading2"/>
        <w:spacing w:before="0" w:after="240"/>
        <w:ind w:left="1361" w:hanging="1359"/>
      </w:pPr>
      <w:r w:rsidRPr="00E9260E">
        <w:t xml:space="preserve">                </w:t>
      </w:r>
      <w:r w:rsidR="00B60D30" w:rsidRPr="00E9260E">
        <w:t xml:space="preserve">(c) </w:t>
      </w:r>
      <w:r w:rsidRPr="00E9260E">
        <w:t xml:space="preserve"> </w:t>
      </w:r>
      <w:r w:rsidR="00B60D30" w:rsidRPr="00E9260E">
        <w:t xml:space="preserve">whether </w:t>
      </w:r>
      <w:r w:rsidR="00A64D84" w:rsidRPr="00E9260E">
        <w:t>the Minister</w:t>
      </w:r>
      <w:r w:rsidR="00B60D30" w:rsidRPr="00E9260E">
        <w:t xml:space="preserve"> is satisfied that the holder of the authority has identified the key risks and</w:t>
      </w:r>
      <w:r w:rsidR="008130D6" w:rsidRPr="00E9260E">
        <w:t xml:space="preserve"> impacts of the </w:t>
      </w:r>
      <w:r w:rsidR="00A64D84" w:rsidRPr="00E9260E">
        <w:t xml:space="preserve">petroleum </w:t>
      </w:r>
      <w:r w:rsidR="008130D6" w:rsidRPr="00E9260E">
        <w:t>operation</w:t>
      </w:r>
      <w:r w:rsidR="00F32F6A" w:rsidRPr="00E9260E">
        <w:t>;</w:t>
      </w:r>
      <w:r w:rsidR="008130D6" w:rsidRPr="00E9260E">
        <w:t xml:space="preserve"> </w:t>
      </w:r>
    </w:p>
    <w:p w14:paraId="235B59F7" w14:textId="69ECC3FD" w:rsidR="00C47AB2" w:rsidRPr="00E9260E" w:rsidRDefault="00834E65" w:rsidP="002173C6">
      <w:pPr>
        <w:pStyle w:val="DraftHeading2"/>
        <w:spacing w:before="0" w:after="240"/>
        <w:ind w:left="1361" w:hanging="1359"/>
      </w:pPr>
      <w:r w:rsidRPr="00E9260E">
        <w:t xml:space="preserve">               </w:t>
      </w:r>
      <w:r w:rsidR="00345129" w:rsidRPr="00E9260E">
        <w:t>(d)  whether the Minister is satisfied that the risks and impacts of the petroleum operation will be adequately mitigated.</w:t>
      </w:r>
      <w:r w:rsidR="009B7FF6" w:rsidRPr="00E9260E">
        <w:t xml:space="preserve">                                                                                                                                                                                                                                                                                                                                     </w:t>
      </w:r>
    </w:p>
    <w:p w14:paraId="0D010DB6" w14:textId="3B279E92" w:rsidR="008130D6" w:rsidRPr="00E9260E" w:rsidRDefault="006A3558" w:rsidP="00F45F96">
      <w:pPr>
        <w:pStyle w:val="DraftHeading1"/>
        <w:spacing w:after="240"/>
        <w:ind w:left="850" w:hanging="850"/>
      </w:pPr>
      <w:r w:rsidRPr="00E9260E">
        <w:rPr>
          <w:b w:val="0"/>
        </w:rPr>
        <w:t xml:space="preserve"> </w:t>
      </w:r>
      <w:r w:rsidR="00451128" w:rsidRPr="00E9260E">
        <w:rPr>
          <w:b w:val="0"/>
        </w:rPr>
        <w:t xml:space="preserve">   </w:t>
      </w:r>
      <w:r w:rsidR="00241426" w:rsidRPr="00E9260E">
        <w:rPr>
          <w:b w:val="0"/>
        </w:rPr>
        <w:t xml:space="preserve"> </w:t>
      </w:r>
      <w:r w:rsidR="00451128" w:rsidRPr="00E9260E">
        <w:rPr>
          <w:b w:val="0"/>
        </w:rPr>
        <w:t xml:space="preserve">   </w:t>
      </w:r>
      <w:r w:rsidR="0053123D" w:rsidRPr="00E9260E">
        <w:rPr>
          <w:b w:val="0"/>
        </w:rPr>
        <w:t>(2)</w:t>
      </w:r>
      <w:r w:rsidR="00451128" w:rsidRPr="00E9260E">
        <w:rPr>
          <w:b w:val="0"/>
        </w:rPr>
        <w:t xml:space="preserve"> </w:t>
      </w:r>
      <w:r w:rsidR="0053123D" w:rsidRPr="00E9260E">
        <w:rPr>
          <w:b w:val="0"/>
        </w:rPr>
        <w:t xml:space="preserve"> For the purposes of section 16</w:t>
      </w:r>
      <w:r w:rsidR="00B94A5E" w:rsidRPr="00E9260E">
        <w:rPr>
          <w:b w:val="0"/>
        </w:rPr>
        <w:t>3</w:t>
      </w:r>
      <w:r w:rsidR="0053123D" w:rsidRPr="00E9260E">
        <w:rPr>
          <w:b w:val="0"/>
        </w:rPr>
        <w:t>(</w:t>
      </w:r>
      <w:r w:rsidR="00B94A5E" w:rsidRPr="00E9260E">
        <w:rPr>
          <w:b w:val="0"/>
        </w:rPr>
        <w:t>3</w:t>
      </w:r>
      <w:r w:rsidR="0053123D" w:rsidRPr="00E9260E">
        <w:rPr>
          <w:b w:val="0"/>
        </w:rPr>
        <w:t>) of the Act, the</w:t>
      </w:r>
      <w:r w:rsidR="0053123D" w:rsidRPr="00E9260E" w:rsidDel="00CD74DA">
        <w:br/>
      </w:r>
      <w:r w:rsidR="0053123D" w:rsidRPr="00E9260E">
        <w:rPr>
          <w:b w:val="0"/>
        </w:rPr>
        <w:t>Minister must take into account the following</w:t>
      </w:r>
      <w:r w:rsidR="0092240D" w:rsidRPr="00E9260E">
        <w:rPr>
          <w:b w:val="0"/>
        </w:rPr>
        <w:t xml:space="preserve"> </w:t>
      </w:r>
      <w:r w:rsidR="0053123D" w:rsidRPr="00E9260E" w:rsidDel="0092240D">
        <w:br/>
      </w:r>
      <w:r w:rsidR="0053123D" w:rsidRPr="00E9260E">
        <w:rPr>
          <w:b w:val="0"/>
        </w:rPr>
        <w:t>factors</w:t>
      </w:r>
      <w:r w:rsidR="00B94A5E" w:rsidRPr="00E9260E">
        <w:rPr>
          <w:b w:val="0"/>
        </w:rPr>
        <w:t xml:space="preserve"> in considering an</w:t>
      </w:r>
      <w:r w:rsidR="00CD74DA" w:rsidRPr="00E9260E">
        <w:rPr>
          <w:b w:val="0"/>
        </w:rPr>
        <w:t xml:space="preserve"> </w:t>
      </w:r>
      <w:r w:rsidR="00B94A5E" w:rsidRPr="00E9260E">
        <w:rPr>
          <w:b w:val="0"/>
        </w:rPr>
        <w:t>application to</w:t>
      </w:r>
      <w:r w:rsidR="00CD74DA" w:rsidRPr="00E9260E">
        <w:rPr>
          <w:b w:val="0"/>
        </w:rPr>
        <w:t xml:space="preserve"> </w:t>
      </w:r>
      <w:r w:rsidR="00B94A5E" w:rsidRPr="00E9260E" w:rsidDel="00CD74DA">
        <w:br/>
      </w:r>
      <w:r w:rsidR="00B94A5E" w:rsidRPr="00E9260E">
        <w:rPr>
          <w:b w:val="0"/>
        </w:rPr>
        <w:t>vary an operation plan</w:t>
      </w:r>
      <w:r w:rsidR="008130D6" w:rsidRPr="00E9260E">
        <w:rPr>
          <w:b w:val="0"/>
        </w:rPr>
        <w:t>—</w:t>
      </w:r>
    </w:p>
    <w:p w14:paraId="6E2E01AD" w14:textId="79FB22D3" w:rsidR="0053123D" w:rsidRPr="00E9260E" w:rsidRDefault="00451128" w:rsidP="00A50C39">
      <w:pPr>
        <w:pStyle w:val="DraftHeading2"/>
        <w:spacing w:before="0" w:after="240"/>
        <w:ind w:left="1361" w:hanging="1359"/>
      </w:pPr>
      <w:r w:rsidRPr="00E9260E">
        <w:t xml:space="preserve">                </w:t>
      </w:r>
      <w:r w:rsidR="0053123D" w:rsidRPr="00E9260E">
        <w:t>(a)</w:t>
      </w:r>
      <w:r w:rsidR="00D46156" w:rsidRPr="00E9260E">
        <w:t xml:space="preserve">  </w:t>
      </w:r>
      <w:r w:rsidR="0053123D" w:rsidRPr="00E9260E">
        <w:t xml:space="preserve">whether </w:t>
      </w:r>
      <w:r w:rsidR="006D2367" w:rsidRPr="00E9260E">
        <w:t>the Minister</w:t>
      </w:r>
      <w:r w:rsidR="0053123D" w:rsidRPr="00E9260E">
        <w:t xml:space="preserve"> is satisfied that the holder of</w:t>
      </w:r>
      <w:r w:rsidR="00D46156" w:rsidRPr="00E9260E">
        <w:t xml:space="preserve"> </w:t>
      </w:r>
      <w:r w:rsidR="0053123D" w:rsidRPr="00E9260E">
        <w:t>the authority will implement effective rehabilitation measures for the petroleum</w:t>
      </w:r>
      <w:r w:rsidR="006E1B78" w:rsidRPr="00E9260E">
        <w:t xml:space="preserve"> </w:t>
      </w:r>
      <w:r w:rsidR="0053123D" w:rsidRPr="00E9260E">
        <w:t>operation;</w:t>
      </w:r>
    </w:p>
    <w:p w14:paraId="38BD2945" w14:textId="509F38D0" w:rsidR="006F0B58" w:rsidRPr="00E9260E" w:rsidRDefault="0053123D" w:rsidP="006F0B58">
      <w:pPr>
        <w:pStyle w:val="DraftHeading2"/>
        <w:spacing w:before="0" w:after="240"/>
        <w:ind w:left="1361" w:hanging="1359"/>
      </w:pPr>
      <w:r w:rsidRPr="00E9260E">
        <w:t xml:space="preserve">                 (b)</w:t>
      </w:r>
      <w:r w:rsidR="00451128" w:rsidRPr="00E9260E">
        <w:t xml:space="preserve"> </w:t>
      </w:r>
      <w:r w:rsidRPr="00E9260E">
        <w:t xml:space="preserve"> whether </w:t>
      </w:r>
      <w:r w:rsidR="006D2367" w:rsidRPr="00E9260E">
        <w:t>the Minister</w:t>
      </w:r>
      <w:r w:rsidRPr="00E9260E">
        <w:t xml:space="preserve"> is satisfied that the holder of</w:t>
      </w:r>
      <w:r w:rsidR="00E31560" w:rsidRPr="00E9260E">
        <w:t xml:space="preserve"> </w:t>
      </w:r>
      <w:r w:rsidRPr="00E9260E">
        <w:t xml:space="preserve">the authority will </w:t>
      </w:r>
      <w:r w:rsidR="0079427A" w:rsidRPr="00E9260E">
        <w:t>consult</w:t>
      </w:r>
      <w:r w:rsidRPr="00E9260E">
        <w:t xml:space="preserve"> effectively with</w:t>
      </w:r>
      <w:r w:rsidR="00E31560" w:rsidRPr="00E9260E">
        <w:t xml:space="preserve"> </w:t>
      </w:r>
      <w:r w:rsidRPr="00E9260E">
        <w:t>the relevant person or organisation over the life</w:t>
      </w:r>
      <w:r w:rsidR="00E31560" w:rsidRPr="00E9260E">
        <w:t xml:space="preserve"> </w:t>
      </w:r>
      <w:r w:rsidRPr="00E9260E">
        <w:t xml:space="preserve">of the </w:t>
      </w:r>
      <w:r w:rsidR="006D2367" w:rsidRPr="00E9260E">
        <w:t xml:space="preserve">petroleum </w:t>
      </w:r>
      <w:r w:rsidRPr="00E9260E">
        <w:t>operation</w:t>
      </w:r>
      <w:r w:rsidR="006F0B58" w:rsidRPr="00E9260E">
        <w:t>;</w:t>
      </w:r>
    </w:p>
    <w:p w14:paraId="4BE51814" w14:textId="3273E60C" w:rsidR="006F0B58" w:rsidRPr="00E9260E" w:rsidRDefault="006F0B58" w:rsidP="006F0B58">
      <w:pPr>
        <w:pStyle w:val="DraftHeading2"/>
        <w:spacing w:before="0" w:after="240"/>
        <w:ind w:left="1361" w:hanging="1359"/>
      </w:pPr>
      <w:r w:rsidRPr="00E9260E">
        <w:t xml:space="preserve">                (c)  whether the Minister is satisfied that the holder of the authority has identified the key risks and impacts of the petroleum operation;</w:t>
      </w:r>
    </w:p>
    <w:p w14:paraId="2ED99334" w14:textId="234D3BB1" w:rsidR="006F0B58" w:rsidRPr="00E9260E" w:rsidRDefault="006F0B58" w:rsidP="006F0B58">
      <w:pPr>
        <w:pStyle w:val="DraftHeading2"/>
        <w:spacing w:before="0" w:after="240"/>
        <w:ind w:left="1361" w:hanging="1359"/>
      </w:pPr>
      <w:r w:rsidRPr="00E9260E">
        <w:t xml:space="preserve">               (d)  whether the Minister is satisfied that the risks and impacts of the petroleum operation will be adequately mitigated.                                                                                                                                                                                                                                                                                                                                      </w:t>
      </w:r>
    </w:p>
    <w:p w14:paraId="6A9C61BA" w14:textId="730F9796" w:rsidR="00D47B05" w:rsidRPr="00E9260E" w:rsidRDefault="008220EE" w:rsidP="00891CD4">
      <w:pPr>
        <w:pStyle w:val="DraftHeading1"/>
        <w:ind w:firstLine="1"/>
      </w:pPr>
      <w:r w:rsidRPr="00E9260E">
        <w:lastRenderedPageBreak/>
        <w:t xml:space="preserve"> </w:t>
      </w:r>
      <w:r w:rsidRPr="00E9260E">
        <w:tab/>
      </w:r>
      <w:r w:rsidRPr="00E9260E">
        <w:tab/>
        <w:t xml:space="preserve">       </w:t>
      </w:r>
      <w:r w:rsidR="00AA680C" w:rsidRPr="00E9260E">
        <w:rPr>
          <w:b w:val="0"/>
        </w:rPr>
        <w:t>(</w:t>
      </w:r>
      <w:r w:rsidR="0053123D" w:rsidRPr="00E9260E">
        <w:rPr>
          <w:b w:val="0"/>
        </w:rPr>
        <w:t>3</w:t>
      </w:r>
      <w:r w:rsidR="00AA680C" w:rsidRPr="00E9260E">
        <w:rPr>
          <w:b w:val="0"/>
        </w:rPr>
        <w:t>)</w:t>
      </w:r>
      <w:r w:rsidR="00451128" w:rsidRPr="00E9260E">
        <w:rPr>
          <w:b w:val="0"/>
        </w:rPr>
        <w:t xml:space="preserve"> </w:t>
      </w:r>
      <w:r w:rsidR="00CD74DA" w:rsidRPr="00E9260E">
        <w:rPr>
          <w:b w:val="0"/>
        </w:rPr>
        <w:t xml:space="preserve"> </w:t>
      </w:r>
      <w:r w:rsidR="00D47B05" w:rsidRPr="00E9260E">
        <w:rPr>
          <w:b w:val="0"/>
        </w:rPr>
        <w:t xml:space="preserve">In this regulation— </w:t>
      </w:r>
    </w:p>
    <w:p w14:paraId="373F08BB" w14:textId="73CDE8C1" w:rsidR="0040665C" w:rsidRPr="00E9260E" w:rsidRDefault="00392DFB" w:rsidP="00891CD4">
      <w:pPr>
        <w:pStyle w:val="DraftHeading2"/>
        <w:ind w:left="1361" w:hanging="1355"/>
      </w:pPr>
      <w:r w:rsidRPr="00E9260E">
        <w:rPr>
          <w:b/>
          <w:i/>
        </w:rPr>
        <w:t xml:space="preserve"> </w:t>
      </w:r>
      <w:r w:rsidRPr="00E9260E">
        <w:rPr>
          <w:b/>
          <w:i/>
        </w:rPr>
        <w:tab/>
      </w:r>
      <w:r w:rsidR="00D47B05" w:rsidRPr="00E9260E">
        <w:rPr>
          <w:b/>
          <w:i/>
        </w:rPr>
        <w:t xml:space="preserve">relevant person or organisation </w:t>
      </w:r>
      <w:r w:rsidR="00510F1D" w:rsidRPr="00E9260E">
        <w:rPr>
          <w:bCs/>
          <w:iCs/>
        </w:rPr>
        <w:t>has the same meaning as in section 161 of the Act.</w:t>
      </w:r>
      <w:r w:rsidR="00D47B05" w:rsidRPr="00E9260E">
        <w:rPr>
          <w:bCs/>
          <w:iCs/>
        </w:rPr>
        <w:t xml:space="preserve"> </w:t>
      </w:r>
    </w:p>
    <w:p w14:paraId="331B1689" w14:textId="2514C06F" w:rsidR="0040665C" w:rsidRPr="00E9260E" w:rsidRDefault="0040665C" w:rsidP="00D95165">
      <w:pPr>
        <w:pStyle w:val="DraftHeading1"/>
        <w:ind w:firstLine="1"/>
        <w:rPr>
          <w:bCs/>
        </w:rPr>
      </w:pPr>
      <w:r w:rsidRPr="00E9260E">
        <w:rPr>
          <w:bCs/>
        </w:rPr>
        <w:tab/>
        <w:t>2</w:t>
      </w:r>
      <w:r w:rsidR="00746CF0" w:rsidRPr="00E9260E">
        <w:rPr>
          <w:bCs/>
        </w:rPr>
        <w:t>5</w:t>
      </w:r>
      <w:r w:rsidR="00241426" w:rsidRPr="00E9260E">
        <w:rPr>
          <w:bCs/>
        </w:rPr>
        <w:t xml:space="preserve"> </w:t>
      </w:r>
      <w:r w:rsidR="00F83261" w:rsidRPr="00E9260E">
        <w:rPr>
          <w:bCs/>
        </w:rPr>
        <w:t xml:space="preserve"> </w:t>
      </w:r>
      <w:r w:rsidRPr="00E9260E">
        <w:rPr>
          <w:bCs/>
        </w:rPr>
        <w:tab/>
        <w:t>Prescribed form for evidence regarding notice and submissions</w:t>
      </w:r>
      <w:r w:rsidR="00B94A5E" w:rsidRPr="00E9260E">
        <w:rPr>
          <w:bCs/>
        </w:rPr>
        <w:t xml:space="preserve"> for operation plan or varied operation plan</w:t>
      </w:r>
    </w:p>
    <w:p w14:paraId="1D5C3227" w14:textId="0110923D" w:rsidR="008130D6" w:rsidRPr="00E9260E" w:rsidRDefault="007574F0" w:rsidP="00D95165">
      <w:pPr>
        <w:pStyle w:val="DraftHeading1"/>
        <w:ind w:left="852" w:hanging="850"/>
        <w:rPr>
          <w:b w:val="0"/>
          <w:bCs/>
        </w:rPr>
      </w:pPr>
      <w:r w:rsidRPr="00E9260E">
        <w:rPr>
          <w:b w:val="0"/>
          <w:bCs/>
        </w:rPr>
        <w:t xml:space="preserve">    </w:t>
      </w:r>
      <w:r w:rsidR="00E74087" w:rsidRPr="00E9260E">
        <w:rPr>
          <w:b w:val="0"/>
          <w:bCs/>
        </w:rPr>
        <w:t xml:space="preserve"> </w:t>
      </w:r>
      <w:r w:rsidRPr="00E9260E">
        <w:rPr>
          <w:b w:val="0"/>
          <w:bCs/>
        </w:rPr>
        <w:t xml:space="preserve">   </w:t>
      </w:r>
      <w:r w:rsidR="0040665C" w:rsidRPr="00E9260E">
        <w:rPr>
          <w:b w:val="0"/>
          <w:bCs/>
        </w:rPr>
        <w:t>(1)</w:t>
      </w:r>
      <w:r w:rsidR="00392DFB" w:rsidRPr="00E9260E">
        <w:rPr>
          <w:b w:val="0"/>
          <w:bCs/>
        </w:rPr>
        <w:t xml:space="preserve"> </w:t>
      </w:r>
      <w:r w:rsidR="0040665C" w:rsidRPr="00E9260E">
        <w:rPr>
          <w:b w:val="0"/>
          <w:bCs/>
        </w:rPr>
        <w:t xml:space="preserve"> For the purposes of section 161(3)</w:t>
      </w:r>
      <w:r w:rsidR="005D0C3F" w:rsidRPr="00E9260E">
        <w:rPr>
          <w:b w:val="0"/>
          <w:bCs/>
        </w:rPr>
        <w:t>(a)</w:t>
      </w:r>
      <w:r w:rsidR="0040665C" w:rsidRPr="00E9260E">
        <w:rPr>
          <w:b w:val="0"/>
          <w:bCs/>
        </w:rPr>
        <w:t xml:space="preserve"> of the Act,</w:t>
      </w:r>
      <w:r w:rsidR="00392DFB" w:rsidRPr="00E9260E">
        <w:rPr>
          <w:b w:val="0"/>
          <w:bCs/>
        </w:rPr>
        <w:t xml:space="preserve"> </w:t>
      </w:r>
      <w:r w:rsidR="0040665C" w:rsidRPr="00E9260E">
        <w:rPr>
          <w:b w:val="0"/>
          <w:bCs/>
        </w:rPr>
        <w:t>evidence regarding notice</w:t>
      </w:r>
      <w:r w:rsidR="00B94A5E" w:rsidRPr="00E9260E">
        <w:rPr>
          <w:b w:val="0"/>
          <w:bCs/>
        </w:rPr>
        <w:t xml:space="preserve"> of an operation plan</w:t>
      </w:r>
      <w:r w:rsidR="0040665C" w:rsidRPr="00E9260E">
        <w:rPr>
          <w:b w:val="0"/>
          <w:bCs/>
        </w:rPr>
        <w:t xml:space="preserve"> </w:t>
      </w:r>
      <w:r w:rsidR="005D0C3F" w:rsidRPr="00E9260E">
        <w:rPr>
          <w:b w:val="0"/>
          <w:bCs/>
        </w:rPr>
        <w:t>is</w:t>
      </w:r>
      <w:r w:rsidR="008F3374" w:rsidRPr="00E9260E">
        <w:rPr>
          <w:b w:val="0"/>
          <w:bCs/>
        </w:rPr>
        <w:t xml:space="preserve"> </w:t>
      </w:r>
      <w:r w:rsidR="0040665C" w:rsidRPr="00E9260E">
        <w:rPr>
          <w:b w:val="0"/>
          <w:bCs/>
        </w:rPr>
        <w:t>in the</w:t>
      </w:r>
      <w:r w:rsidR="00392DFB" w:rsidRPr="00E9260E">
        <w:rPr>
          <w:b w:val="0"/>
          <w:bCs/>
        </w:rPr>
        <w:t xml:space="preserve"> </w:t>
      </w:r>
      <w:r w:rsidR="0040665C" w:rsidRPr="00E9260E">
        <w:rPr>
          <w:b w:val="0"/>
          <w:bCs/>
        </w:rPr>
        <w:t xml:space="preserve">prescribed form </w:t>
      </w:r>
      <w:r w:rsidR="00813999" w:rsidRPr="00E9260E">
        <w:rPr>
          <w:b w:val="0"/>
          <w:bCs/>
        </w:rPr>
        <w:t>if it</w:t>
      </w:r>
      <w:r w:rsidR="008130D6" w:rsidRPr="00E9260E">
        <w:rPr>
          <w:b w:val="0"/>
          <w:bCs/>
        </w:rPr>
        <w:t>—</w:t>
      </w:r>
    </w:p>
    <w:p w14:paraId="593DFB50" w14:textId="73C6DEDC" w:rsidR="0040665C" w:rsidRPr="00E9260E" w:rsidRDefault="00E74087" w:rsidP="00D95165">
      <w:pPr>
        <w:pStyle w:val="DraftHeading2"/>
        <w:ind w:left="1362" w:hanging="1361"/>
        <w:rPr>
          <w:bCs/>
        </w:rPr>
      </w:pPr>
      <w:r w:rsidRPr="00E9260E">
        <w:rPr>
          <w:bCs/>
          <w:szCs w:val="24"/>
        </w:rPr>
        <w:t xml:space="preserve">               </w:t>
      </w:r>
      <w:r w:rsidR="007574F0" w:rsidRPr="00E9260E">
        <w:rPr>
          <w:bCs/>
          <w:szCs w:val="24"/>
        </w:rPr>
        <w:t xml:space="preserve"> </w:t>
      </w:r>
      <w:r w:rsidR="0040665C" w:rsidRPr="00E9260E">
        <w:rPr>
          <w:bCs/>
          <w:szCs w:val="24"/>
        </w:rPr>
        <w:t xml:space="preserve">(a) </w:t>
      </w:r>
      <w:r w:rsidR="00624DC9" w:rsidRPr="00E9260E">
        <w:rPr>
          <w:bCs/>
        </w:rPr>
        <w:t xml:space="preserve"> </w:t>
      </w:r>
      <w:r w:rsidR="00813999" w:rsidRPr="00E9260E">
        <w:rPr>
          <w:bCs/>
          <w:szCs w:val="24"/>
        </w:rPr>
        <w:t>is</w:t>
      </w:r>
      <w:r w:rsidR="0040665C" w:rsidRPr="00E9260E">
        <w:rPr>
          <w:bCs/>
          <w:szCs w:val="24"/>
        </w:rPr>
        <w:t xml:space="preserve"> in writing</w:t>
      </w:r>
      <w:r w:rsidR="00B61EF7" w:rsidRPr="00E9260E">
        <w:rPr>
          <w:bCs/>
        </w:rPr>
        <w:t xml:space="preserve"> (</w:t>
      </w:r>
      <w:r w:rsidR="004E38D9" w:rsidRPr="00E9260E">
        <w:rPr>
          <w:bCs/>
          <w:szCs w:val="24"/>
        </w:rPr>
        <w:t xml:space="preserve">whether </w:t>
      </w:r>
      <w:r w:rsidR="007950BC" w:rsidRPr="00E9260E">
        <w:rPr>
          <w:bCs/>
          <w:szCs w:val="24"/>
        </w:rPr>
        <w:t>or not it is in electronic form</w:t>
      </w:r>
      <w:r w:rsidR="00B61EF7" w:rsidRPr="00E9260E">
        <w:rPr>
          <w:bCs/>
        </w:rPr>
        <w:t>)</w:t>
      </w:r>
      <w:r w:rsidR="0040665C" w:rsidRPr="00E9260E">
        <w:rPr>
          <w:bCs/>
          <w:szCs w:val="24"/>
        </w:rPr>
        <w:t>; and</w:t>
      </w:r>
    </w:p>
    <w:p w14:paraId="2A4FBF8A" w14:textId="2F60A0AD" w:rsidR="007574F0" w:rsidRPr="00E9260E" w:rsidRDefault="00E74087" w:rsidP="00D95165">
      <w:pPr>
        <w:pStyle w:val="DraftHeading2"/>
        <w:ind w:left="1362" w:hanging="1361"/>
        <w:rPr>
          <w:bCs/>
        </w:rPr>
      </w:pPr>
      <w:r w:rsidRPr="00E9260E">
        <w:rPr>
          <w:bCs/>
        </w:rPr>
        <w:t xml:space="preserve">               </w:t>
      </w:r>
      <w:r w:rsidR="007574F0" w:rsidRPr="00E9260E">
        <w:rPr>
          <w:bCs/>
        </w:rPr>
        <w:t xml:space="preserve"> </w:t>
      </w:r>
      <w:r w:rsidR="0040665C" w:rsidRPr="00E9260E">
        <w:rPr>
          <w:bCs/>
        </w:rPr>
        <w:t>(</w:t>
      </w:r>
      <w:r w:rsidR="007950BC" w:rsidRPr="00E9260E">
        <w:rPr>
          <w:bCs/>
        </w:rPr>
        <w:t>b</w:t>
      </w:r>
      <w:r w:rsidR="0040665C" w:rsidRPr="00E9260E">
        <w:rPr>
          <w:bCs/>
        </w:rPr>
        <w:t>)</w:t>
      </w:r>
      <w:r w:rsidR="007574F0" w:rsidRPr="00E9260E">
        <w:rPr>
          <w:bCs/>
        </w:rPr>
        <w:t xml:space="preserve"> </w:t>
      </w:r>
      <w:r w:rsidR="0040665C" w:rsidRPr="00E9260E">
        <w:rPr>
          <w:bCs/>
        </w:rPr>
        <w:t xml:space="preserve"> </w:t>
      </w:r>
      <w:r w:rsidR="007950BC" w:rsidRPr="00E9260E">
        <w:rPr>
          <w:bCs/>
        </w:rPr>
        <w:t>contains</w:t>
      </w:r>
      <w:r w:rsidR="0040665C" w:rsidRPr="00E9260E">
        <w:rPr>
          <w:bCs/>
        </w:rPr>
        <w:t xml:space="preserve"> a copy of the notice given by the</w:t>
      </w:r>
      <w:r w:rsidR="007574F0" w:rsidRPr="00E9260E">
        <w:rPr>
          <w:bCs/>
        </w:rPr>
        <w:t xml:space="preserve"> </w:t>
      </w:r>
      <w:r w:rsidR="0040665C" w:rsidRPr="00E9260E">
        <w:rPr>
          <w:bCs/>
        </w:rPr>
        <w:t xml:space="preserve">holder of the authority </w:t>
      </w:r>
      <w:r w:rsidR="00C349D6" w:rsidRPr="00E9260E">
        <w:rPr>
          <w:bCs/>
        </w:rPr>
        <w:t>under</w:t>
      </w:r>
      <w:r w:rsidR="0040665C" w:rsidRPr="00E9260E">
        <w:rPr>
          <w:bCs/>
        </w:rPr>
        <w:t xml:space="preserve"> section</w:t>
      </w:r>
      <w:r w:rsidR="007574F0" w:rsidRPr="00E9260E">
        <w:rPr>
          <w:bCs/>
        </w:rPr>
        <w:t xml:space="preserve"> </w:t>
      </w:r>
      <w:r w:rsidR="0040665C" w:rsidRPr="00E9260E">
        <w:rPr>
          <w:bCs/>
        </w:rPr>
        <w:t>161(1A) of the Act;</w:t>
      </w:r>
      <w:r w:rsidR="00C349D6" w:rsidRPr="00E9260E">
        <w:rPr>
          <w:bCs/>
        </w:rPr>
        <w:t xml:space="preserve"> and</w:t>
      </w:r>
      <w:r w:rsidR="008F3374" w:rsidRPr="00E9260E">
        <w:rPr>
          <w:bCs/>
        </w:rPr>
        <w:t xml:space="preserve"> </w:t>
      </w:r>
    </w:p>
    <w:p w14:paraId="16445D0F" w14:textId="2900CA84" w:rsidR="008F3374" w:rsidRPr="00E9260E" w:rsidRDefault="00E74087" w:rsidP="00D95165">
      <w:pPr>
        <w:pStyle w:val="DraftHeading2"/>
        <w:ind w:left="1362" w:hanging="1361"/>
        <w:rPr>
          <w:bCs/>
        </w:rPr>
      </w:pPr>
      <w:r w:rsidRPr="00E9260E">
        <w:rPr>
          <w:bCs/>
        </w:rPr>
        <w:t xml:space="preserve">               </w:t>
      </w:r>
      <w:r w:rsidR="007574F0" w:rsidRPr="00E9260E">
        <w:rPr>
          <w:bCs/>
        </w:rPr>
        <w:t xml:space="preserve"> </w:t>
      </w:r>
      <w:r w:rsidR="0040665C" w:rsidRPr="00E9260E">
        <w:rPr>
          <w:bCs/>
        </w:rPr>
        <w:t>(</w:t>
      </w:r>
      <w:r w:rsidR="00C349D6" w:rsidRPr="00E9260E">
        <w:rPr>
          <w:bCs/>
        </w:rPr>
        <w:t>c</w:t>
      </w:r>
      <w:r w:rsidR="0040665C" w:rsidRPr="00E9260E">
        <w:rPr>
          <w:bCs/>
        </w:rPr>
        <w:t>)</w:t>
      </w:r>
      <w:r w:rsidR="007574F0" w:rsidRPr="00E9260E">
        <w:rPr>
          <w:bCs/>
        </w:rPr>
        <w:t xml:space="preserve"> </w:t>
      </w:r>
      <w:r w:rsidR="0040665C" w:rsidRPr="00E9260E">
        <w:rPr>
          <w:bCs/>
        </w:rPr>
        <w:t xml:space="preserve"> </w:t>
      </w:r>
      <w:r w:rsidR="00C349D6" w:rsidRPr="00E9260E">
        <w:rPr>
          <w:bCs/>
        </w:rPr>
        <w:t>contains</w:t>
      </w:r>
      <w:r w:rsidR="0040665C" w:rsidRPr="00E9260E">
        <w:rPr>
          <w:bCs/>
        </w:rPr>
        <w:t xml:space="preserve"> a list </w:t>
      </w:r>
      <w:r w:rsidR="00D069F9" w:rsidRPr="00E9260E">
        <w:rPr>
          <w:bCs/>
        </w:rPr>
        <w:t>of the</w:t>
      </w:r>
      <w:r w:rsidR="0040665C" w:rsidRPr="00E9260E">
        <w:rPr>
          <w:bCs/>
        </w:rPr>
        <w:t xml:space="preserve"> relevant</w:t>
      </w:r>
      <w:r w:rsidR="007574F0" w:rsidRPr="00E9260E">
        <w:rPr>
          <w:bCs/>
        </w:rPr>
        <w:t xml:space="preserve"> </w:t>
      </w:r>
      <w:r w:rsidR="0040665C" w:rsidRPr="00E9260E">
        <w:rPr>
          <w:bCs/>
        </w:rPr>
        <w:t>persons or organisations to whom the notice has</w:t>
      </w:r>
      <w:r w:rsidR="008F3374" w:rsidRPr="00E9260E">
        <w:rPr>
          <w:bCs/>
        </w:rPr>
        <w:t xml:space="preserve"> </w:t>
      </w:r>
      <w:r w:rsidR="0040665C" w:rsidRPr="00E9260E">
        <w:rPr>
          <w:bCs/>
        </w:rPr>
        <w:t>been given</w:t>
      </w:r>
      <w:r w:rsidR="00D069F9" w:rsidRPr="00E9260E">
        <w:rPr>
          <w:bCs/>
        </w:rPr>
        <w:t>.</w:t>
      </w:r>
    </w:p>
    <w:p w14:paraId="5C22AE6D" w14:textId="68A521A4" w:rsidR="008130D6" w:rsidRPr="00E9260E" w:rsidRDefault="008F3374" w:rsidP="00D95165">
      <w:pPr>
        <w:pStyle w:val="DraftHeading1"/>
        <w:ind w:left="852" w:hanging="850"/>
        <w:rPr>
          <w:bCs/>
        </w:rPr>
      </w:pPr>
      <w:r w:rsidRPr="00E9260E">
        <w:rPr>
          <w:b w:val="0"/>
          <w:bCs/>
        </w:rPr>
        <w:t xml:space="preserve">       (2)</w:t>
      </w:r>
      <w:r w:rsidR="00BB5FFD" w:rsidRPr="00E9260E">
        <w:rPr>
          <w:b w:val="0"/>
          <w:bCs/>
        </w:rPr>
        <w:t xml:space="preserve"> </w:t>
      </w:r>
      <w:r w:rsidRPr="00E9260E">
        <w:rPr>
          <w:b w:val="0"/>
          <w:bCs/>
        </w:rPr>
        <w:t xml:space="preserve"> </w:t>
      </w:r>
      <w:r w:rsidRPr="00E9260E">
        <w:rPr>
          <w:b w:val="0"/>
          <w:bCs/>
        </w:rPr>
        <w:tab/>
        <w:t>For the purposes of section 161(3)</w:t>
      </w:r>
      <w:r w:rsidR="00D069F9" w:rsidRPr="00E9260E">
        <w:rPr>
          <w:b w:val="0"/>
          <w:bCs/>
        </w:rPr>
        <w:t>(b)</w:t>
      </w:r>
      <w:r w:rsidRPr="00E9260E">
        <w:rPr>
          <w:b w:val="0"/>
          <w:bCs/>
        </w:rPr>
        <w:t xml:space="preserve"> of the Act,</w:t>
      </w:r>
      <w:r w:rsidR="008615BE" w:rsidRPr="00E9260E">
        <w:rPr>
          <w:b w:val="0"/>
          <w:bCs/>
        </w:rPr>
        <w:t xml:space="preserve"> </w:t>
      </w:r>
      <w:r w:rsidRPr="00E9260E">
        <w:rPr>
          <w:b w:val="0"/>
          <w:bCs/>
        </w:rPr>
        <w:t xml:space="preserve">evidence regarding submissions </w:t>
      </w:r>
      <w:r w:rsidR="006211D2" w:rsidRPr="00E9260E">
        <w:rPr>
          <w:b w:val="0"/>
          <w:bCs/>
        </w:rPr>
        <w:t>on</w:t>
      </w:r>
      <w:r w:rsidR="00B94A5E" w:rsidRPr="00E9260E">
        <w:rPr>
          <w:b w:val="0"/>
          <w:bCs/>
        </w:rPr>
        <w:t xml:space="preserve"> an</w:t>
      </w:r>
      <w:r w:rsidR="008615BE" w:rsidRPr="00E9260E">
        <w:rPr>
          <w:b w:val="0"/>
          <w:bCs/>
        </w:rPr>
        <w:t xml:space="preserve"> </w:t>
      </w:r>
      <w:r w:rsidR="00B94A5E" w:rsidRPr="00E9260E">
        <w:rPr>
          <w:b w:val="0"/>
          <w:bCs/>
        </w:rPr>
        <w:t xml:space="preserve">operation plan </w:t>
      </w:r>
      <w:r w:rsidR="00171F54" w:rsidRPr="00E9260E">
        <w:rPr>
          <w:b w:val="0"/>
          <w:bCs/>
        </w:rPr>
        <w:t>is</w:t>
      </w:r>
      <w:r w:rsidR="00B94A5E" w:rsidRPr="00E9260E">
        <w:rPr>
          <w:b w:val="0"/>
          <w:bCs/>
        </w:rPr>
        <w:t xml:space="preserve"> </w:t>
      </w:r>
      <w:r w:rsidRPr="00E9260E">
        <w:rPr>
          <w:b w:val="0"/>
          <w:bCs/>
        </w:rPr>
        <w:t>in the prescribed</w:t>
      </w:r>
      <w:r w:rsidR="008615BE" w:rsidRPr="00E9260E">
        <w:rPr>
          <w:b w:val="0"/>
          <w:bCs/>
        </w:rPr>
        <w:t xml:space="preserve"> </w:t>
      </w:r>
      <w:r w:rsidRPr="00E9260E">
        <w:rPr>
          <w:b w:val="0"/>
          <w:bCs/>
        </w:rPr>
        <w:t>form</w:t>
      </w:r>
      <w:r w:rsidR="00171F54" w:rsidRPr="00E9260E">
        <w:rPr>
          <w:b w:val="0"/>
          <w:bCs/>
        </w:rPr>
        <w:t xml:space="preserve"> if it</w:t>
      </w:r>
      <w:r w:rsidR="008130D6" w:rsidRPr="00E9260E">
        <w:rPr>
          <w:b w:val="0"/>
          <w:bCs/>
        </w:rPr>
        <w:t>—</w:t>
      </w:r>
    </w:p>
    <w:p w14:paraId="40FF4031" w14:textId="472D6EC2" w:rsidR="008F3374" w:rsidRPr="00E9260E" w:rsidRDefault="00E74087" w:rsidP="00D95165">
      <w:pPr>
        <w:pStyle w:val="DraftHeading2"/>
        <w:ind w:left="1362" w:hanging="1361"/>
        <w:rPr>
          <w:bCs/>
          <w:szCs w:val="24"/>
        </w:rPr>
      </w:pPr>
      <w:r w:rsidRPr="00E9260E">
        <w:rPr>
          <w:bCs/>
          <w:szCs w:val="24"/>
        </w:rPr>
        <w:t xml:space="preserve">               </w:t>
      </w:r>
      <w:r w:rsidR="00647093" w:rsidRPr="00E9260E">
        <w:rPr>
          <w:bCs/>
          <w:szCs w:val="24"/>
        </w:rPr>
        <w:t xml:space="preserve"> </w:t>
      </w:r>
      <w:r w:rsidR="008F3374" w:rsidRPr="00E9260E">
        <w:rPr>
          <w:bCs/>
          <w:szCs w:val="24"/>
        </w:rPr>
        <w:t>(a)</w:t>
      </w:r>
      <w:r w:rsidR="00BB5FFD" w:rsidRPr="00E9260E">
        <w:rPr>
          <w:bCs/>
          <w:szCs w:val="24"/>
        </w:rPr>
        <w:t xml:space="preserve"> </w:t>
      </w:r>
      <w:r w:rsidR="008F3374" w:rsidRPr="00E9260E">
        <w:rPr>
          <w:bCs/>
          <w:szCs w:val="24"/>
        </w:rPr>
        <w:t xml:space="preserve"> </w:t>
      </w:r>
      <w:r w:rsidR="00171F54" w:rsidRPr="00E9260E">
        <w:rPr>
          <w:bCs/>
          <w:szCs w:val="24"/>
        </w:rPr>
        <w:t>is</w:t>
      </w:r>
      <w:r w:rsidR="008F3374" w:rsidRPr="00E9260E">
        <w:rPr>
          <w:bCs/>
          <w:szCs w:val="24"/>
        </w:rPr>
        <w:t xml:space="preserve"> in writing</w:t>
      </w:r>
      <w:r w:rsidR="00171F54" w:rsidRPr="00E9260E">
        <w:rPr>
          <w:bCs/>
          <w:szCs w:val="24"/>
        </w:rPr>
        <w:t xml:space="preserve"> </w:t>
      </w:r>
      <w:r w:rsidR="00E72D2E" w:rsidRPr="00E9260E">
        <w:rPr>
          <w:bCs/>
          <w:szCs w:val="24"/>
        </w:rPr>
        <w:t>(</w:t>
      </w:r>
      <w:r w:rsidR="00171F54" w:rsidRPr="00E9260E">
        <w:rPr>
          <w:bCs/>
          <w:szCs w:val="24"/>
        </w:rPr>
        <w:t>whether or not it is in electronic</w:t>
      </w:r>
      <w:r w:rsidR="00BB5FFD" w:rsidRPr="00E9260E">
        <w:rPr>
          <w:bCs/>
          <w:szCs w:val="24"/>
        </w:rPr>
        <w:t xml:space="preserve"> </w:t>
      </w:r>
      <w:r w:rsidR="00171F54" w:rsidRPr="00E9260E">
        <w:rPr>
          <w:bCs/>
          <w:szCs w:val="24"/>
        </w:rPr>
        <w:t>form</w:t>
      </w:r>
      <w:r w:rsidR="00E72D2E" w:rsidRPr="00E9260E">
        <w:rPr>
          <w:bCs/>
          <w:szCs w:val="24"/>
        </w:rPr>
        <w:t>)</w:t>
      </w:r>
      <w:r w:rsidR="008F3374" w:rsidRPr="00E9260E">
        <w:rPr>
          <w:bCs/>
          <w:szCs w:val="24"/>
        </w:rPr>
        <w:t>; and</w:t>
      </w:r>
    </w:p>
    <w:p w14:paraId="6927B9E7" w14:textId="2F4325DC" w:rsidR="008F3374" w:rsidRPr="00E9260E" w:rsidRDefault="00E74087" w:rsidP="00D95165">
      <w:pPr>
        <w:pStyle w:val="DraftHeading2"/>
        <w:ind w:left="1362" w:hanging="1361"/>
        <w:rPr>
          <w:bCs/>
          <w:szCs w:val="24"/>
        </w:rPr>
      </w:pPr>
      <w:r w:rsidRPr="00E9260E">
        <w:rPr>
          <w:bCs/>
          <w:szCs w:val="24"/>
        </w:rPr>
        <w:t xml:space="preserve">               </w:t>
      </w:r>
      <w:r w:rsidR="00BB5FFD" w:rsidRPr="00E9260E">
        <w:rPr>
          <w:bCs/>
          <w:szCs w:val="24"/>
        </w:rPr>
        <w:t xml:space="preserve"> </w:t>
      </w:r>
      <w:r w:rsidR="008F3374" w:rsidRPr="00E9260E">
        <w:rPr>
          <w:bCs/>
          <w:szCs w:val="24"/>
        </w:rPr>
        <w:t>(</w:t>
      </w:r>
      <w:r w:rsidR="000354E5" w:rsidRPr="00E9260E">
        <w:rPr>
          <w:bCs/>
          <w:szCs w:val="24"/>
        </w:rPr>
        <w:t>b</w:t>
      </w:r>
      <w:r w:rsidR="008F3374" w:rsidRPr="00E9260E">
        <w:rPr>
          <w:bCs/>
          <w:szCs w:val="24"/>
        </w:rPr>
        <w:t>)</w:t>
      </w:r>
      <w:r w:rsidR="00BB5FFD" w:rsidRPr="00E9260E">
        <w:rPr>
          <w:bCs/>
          <w:szCs w:val="24"/>
        </w:rPr>
        <w:t xml:space="preserve"> </w:t>
      </w:r>
      <w:r w:rsidR="008F3374" w:rsidRPr="00E9260E">
        <w:rPr>
          <w:bCs/>
          <w:szCs w:val="24"/>
        </w:rPr>
        <w:t xml:space="preserve"> contain</w:t>
      </w:r>
      <w:r w:rsidR="000354E5" w:rsidRPr="00E9260E">
        <w:rPr>
          <w:bCs/>
          <w:szCs w:val="24"/>
        </w:rPr>
        <w:t>s</w:t>
      </w:r>
      <w:r w:rsidR="008F3374" w:rsidRPr="00E9260E">
        <w:rPr>
          <w:bCs/>
          <w:szCs w:val="24"/>
        </w:rPr>
        <w:t xml:space="preserve"> a copy of all submissions received or, if no submissions are received, a statement to this effect; and</w:t>
      </w:r>
    </w:p>
    <w:p w14:paraId="14A960C7" w14:textId="6D8598E2" w:rsidR="0040665C" w:rsidRPr="00E9260E" w:rsidRDefault="00E74087" w:rsidP="00D95165">
      <w:pPr>
        <w:pStyle w:val="DraftHeading2"/>
        <w:ind w:left="1362" w:hanging="1361"/>
        <w:rPr>
          <w:bCs/>
          <w:szCs w:val="24"/>
        </w:rPr>
      </w:pPr>
      <w:r w:rsidRPr="00E9260E">
        <w:rPr>
          <w:bCs/>
          <w:szCs w:val="24"/>
        </w:rPr>
        <w:t xml:space="preserve">               </w:t>
      </w:r>
      <w:r w:rsidR="00647093" w:rsidRPr="00E9260E">
        <w:rPr>
          <w:bCs/>
          <w:szCs w:val="24"/>
        </w:rPr>
        <w:t xml:space="preserve"> </w:t>
      </w:r>
      <w:r w:rsidR="008F3374" w:rsidRPr="00E9260E">
        <w:rPr>
          <w:bCs/>
          <w:szCs w:val="24"/>
        </w:rPr>
        <w:t>(</w:t>
      </w:r>
      <w:r w:rsidR="000354E5" w:rsidRPr="00E9260E">
        <w:rPr>
          <w:bCs/>
          <w:szCs w:val="24"/>
        </w:rPr>
        <w:t>c</w:t>
      </w:r>
      <w:r w:rsidR="008F3374" w:rsidRPr="00E9260E">
        <w:rPr>
          <w:bCs/>
          <w:szCs w:val="24"/>
        </w:rPr>
        <w:t>)</w:t>
      </w:r>
      <w:r w:rsidR="00BB5FFD" w:rsidRPr="00E9260E">
        <w:rPr>
          <w:bCs/>
          <w:szCs w:val="24"/>
        </w:rPr>
        <w:t xml:space="preserve"> </w:t>
      </w:r>
      <w:r w:rsidR="008F3374" w:rsidRPr="00E9260E">
        <w:rPr>
          <w:bCs/>
          <w:szCs w:val="24"/>
        </w:rPr>
        <w:t xml:space="preserve"> </w:t>
      </w:r>
      <w:r w:rsidR="00E72D2E" w:rsidRPr="00E9260E">
        <w:rPr>
          <w:bCs/>
          <w:szCs w:val="24"/>
        </w:rPr>
        <w:t xml:space="preserve">contains </w:t>
      </w:r>
      <w:r w:rsidR="008F3374" w:rsidRPr="00E9260E">
        <w:rPr>
          <w:bCs/>
          <w:szCs w:val="24"/>
        </w:rPr>
        <w:t xml:space="preserve">a summary of </w:t>
      </w:r>
      <w:r w:rsidR="00CC5125" w:rsidRPr="00E9260E">
        <w:rPr>
          <w:bCs/>
          <w:szCs w:val="24"/>
        </w:rPr>
        <w:t xml:space="preserve">the </w:t>
      </w:r>
      <w:r w:rsidR="008F3374" w:rsidRPr="00E9260E">
        <w:rPr>
          <w:bCs/>
          <w:szCs w:val="24"/>
        </w:rPr>
        <w:t>submissions (if any) that</w:t>
      </w:r>
      <w:r w:rsidR="00CC5125" w:rsidRPr="00E9260E">
        <w:rPr>
          <w:bCs/>
          <w:szCs w:val="24"/>
        </w:rPr>
        <w:t xml:space="preserve"> sets out</w:t>
      </w:r>
      <w:r w:rsidR="008F3374" w:rsidRPr="00E9260E">
        <w:rPr>
          <w:bCs/>
          <w:szCs w:val="24"/>
        </w:rPr>
        <w:t xml:space="preserve"> the substantive matters raised</w:t>
      </w:r>
      <w:r w:rsidR="00624DC9" w:rsidRPr="00E9260E">
        <w:rPr>
          <w:bCs/>
          <w:szCs w:val="24"/>
        </w:rPr>
        <w:t xml:space="preserve"> </w:t>
      </w:r>
      <w:r w:rsidR="008F3374" w:rsidRPr="00E9260E">
        <w:rPr>
          <w:bCs/>
          <w:szCs w:val="24"/>
        </w:rPr>
        <w:t>by the submissions, how each matter has been</w:t>
      </w:r>
      <w:r w:rsidR="00624DC9" w:rsidRPr="00E9260E">
        <w:rPr>
          <w:bCs/>
          <w:szCs w:val="24"/>
        </w:rPr>
        <w:t xml:space="preserve"> </w:t>
      </w:r>
      <w:r w:rsidR="008F3374" w:rsidRPr="00E9260E">
        <w:rPr>
          <w:bCs/>
          <w:szCs w:val="24"/>
        </w:rPr>
        <w:t xml:space="preserve">considered and, </w:t>
      </w:r>
      <w:r w:rsidR="00B448E6" w:rsidRPr="00E9260E">
        <w:rPr>
          <w:bCs/>
          <w:szCs w:val="24"/>
        </w:rPr>
        <w:t xml:space="preserve">for </w:t>
      </w:r>
      <w:r w:rsidR="00F42D1A" w:rsidRPr="00E9260E">
        <w:rPr>
          <w:bCs/>
          <w:szCs w:val="24"/>
        </w:rPr>
        <w:t xml:space="preserve">each </w:t>
      </w:r>
      <w:r w:rsidR="008F3374" w:rsidRPr="00E9260E">
        <w:rPr>
          <w:bCs/>
          <w:szCs w:val="24"/>
        </w:rPr>
        <w:t>relevant</w:t>
      </w:r>
      <w:r w:rsidR="005E53A7" w:rsidRPr="00E9260E">
        <w:rPr>
          <w:bCs/>
          <w:szCs w:val="24"/>
        </w:rPr>
        <w:t xml:space="preserve"> matter</w:t>
      </w:r>
      <w:r w:rsidR="008F3374" w:rsidRPr="00E9260E">
        <w:rPr>
          <w:bCs/>
          <w:szCs w:val="24"/>
        </w:rPr>
        <w:t>, how i</w:t>
      </w:r>
      <w:r w:rsidR="00FE0C36" w:rsidRPr="00E9260E">
        <w:rPr>
          <w:bCs/>
          <w:szCs w:val="24"/>
        </w:rPr>
        <w:t>t</w:t>
      </w:r>
      <w:r w:rsidR="008F3374" w:rsidRPr="00E9260E">
        <w:rPr>
          <w:bCs/>
          <w:szCs w:val="24"/>
        </w:rPr>
        <w:t xml:space="preserve"> has been</w:t>
      </w:r>
      <w:r w:rsidR="00624DC9" w:rsidRPr="00E9260E">
        <w:rPr>
          <w:bCs/>
          <w:szCs w:val="24"/>
        </w:rPr>
        <w:t xml:space="preserve"> </w:t>
      </w:r>
      <w:r w:rsidR="008F3374" w:rsidRPr="00E9260E">
        <w:rPr>
          <w:bCs/>
          <w:szCs w:val="24"/>
        </w:rPr>
        <w:t>addressed in the operation plan</w:t>
      </w:r>
      <w:r w:rsidR="00A26261" w:rsidRPr="00E9260E">
        <w:rPr>
          <w:bCs/>
          <w:szCs w:val="24"/>
        </w:rPr>
        <w:t>.</w:t>
      </w:r>
    </w:p>
    <w:p w14:paraId="42FEEE5F" w14:textId="282727EF" w:rsidR="006B43CF" w:rsidRPr="00E9260E" w:rsidRDefault="006B43CF" w:rsidP="006B43CF">
      <w:pPr>
        <w:pStyle w:val="DraftHeading1"/>
        <w:tabs>
          <w:tab w:val="right" w:pos="680"/>
        </w:tabs>
        <w:ind w:left="850" w:hanging="850"/>
      </w:pPr>
      <w:r w:rsidRPr="00E9260E">
        <w:tab/>
        <w:t>2</w:t>
      </w:r>
      <w:r w:rsidR="00746CF0" w:rsidRPr="00E9260E">
        <w:t>6</w:t>
      </w:r>
      <w:r w:rsidRPr="00E9260E">
        <w:tab/>
        <w:t>Notice regarding variation to operation plan</w:t>
      </w:r>
    </w:p>
    <w:p w14:paraId="490B847C" w14:textId="77777777" w:rsidR="006B43CF" w:rsidRPr="00E9260E" w:rsidRDefault="006B43CF" w:rsidP="006B43CF">
      <w:pPr>
        <w:pStyle w:val="DraftHeading1"/>
        <w:ind w:left="852" w:hanging="850"/>
        <w:rPr>
          <w:bCs/>
        </w:rPr>
      </w:pPr>
      <w:r w:rsidRPr="00E9260E">
        <w:rPr>
          <w:b w:val="0"/>
          <w:bCs/>
        </w:rPr>
        <w:t xml:space="preserve">              For the purposes of section 163(5)(c) of the Act the following is prescribed information—</w:t>
      </w:r>
    </w:p>
    <w:p w14:paraId="59E657F2" w14:textId="77777777" w:rsidR="006B43CF" w:rsidRPr="00E9260E" w:rsidRDefault="006B43CF" w:rsidP="006B43CF">
      <w:pPr>
        <w:pStyle w:val="DraftHeading2"/>
        <w:ind w:left="1363" w:hanging="1361"/>
      </w:pPr>
      <w:r w:rsidRPr="00E9260E">
        <w:t xml:space="preserve">                (a)  </w:t>
      </w:r>
      <w:r w:rsidRPr="00E9260E">
        <w:tab/>
        <w:t>the name and postal address</w:t>
      </w:r>
      <w:r w:rsidRPr="00E9260E">
        <w:tab/>
        <w:t xml:space="preserve"> of the holder of the authority; </w:t>
      </w:r>
    </w:p>
    <w:p w14:paraId="74C8C304" w14:textId="77777777" w:rsidR="006B43CF" w:rsidRPr="00E9260E" w:rsidRDefault="006B43CF" w:rsidP="006B43CF">
      <w:pPr>
        <w:pStyle w:val="DraftHeading2"/>
        <w:ind w:left="1363" w:hanging="1361"/>
      </w:pPr>
      <w:r w:rsidRPr="00E9260E">
        <w:lastRenderedPageBreak/>
        <w:t xml:space="preserve">                (b)  a contact name, telephone number and email address of a representative of the holder of the authority to which requests for further information may be made;  </w:t>
      </w:r>
    </w:p>
    <w:p w14:paraId="54EE6411" w14:textId="77777777" w:rsidR="006B43CF" w:rsidRPr="00E9260E" w:rsidRDefault="006B43CF" w:rsidP="006B43CF">
      <w:pPr>
        <w:pStyle w:val="DraftHeading2"/>
        <w:ind w:left="1363" w:hanging="1361"/>
      </w:pPr>
      <w:r w:rsidRPr="00E9260E">
        <w:t xml:space="preserve">                (c)  the form in which written submissions must be made, and the physical address or email address to which any submission may be conveyed or submitted; </w:t>
      </w:r>
    </w:p>
    <w:p w14:paraId="5881C481" w14:textId="77777777" w:rsidR="006B43CF" w:rsidRPr="00E9260E" w:rsidRDefault="006B43CF" w:rsidP="006B43CF">
      <w:pPr>
        <w:pStyle w:val="DraftHeading2"/>
        <w:ind w:left="1363" w:hanging="1361"/>
      </w:pPr>
      <w:r w:rsidRPr="00E9260E">
        <w:t xml:space="preserve">                (d)  the date on which the holder of the authority proposes to commence considering the submissions;</w:t>
      </w:r>
    </w:p>
    <w:p w14:paraId="055C6B06" w14:textId="77777777" w:rsidR="006B43CF" w:rsidRPr="00E9260E" w:rsidRDefault="006B43CF" w:rsidP="006B43CF">
      <w:pPr>
        <w:pStyle w:val="DraftHeading2"/>
        <w:ind w:left="1363" w:hanging="1361"/>
      </w:pPr>
      <w:r w:rsidRPr="00E9260E">
        <w:t xml:space="preserve">                (e)  a statement, in a form approved by the Minister, setting out the function and purpose of an operation plan;</w:t>
      </w:r>
    </w:p>
    <w:p w14:paraId="458276B5" w14:textId="77777777" w:rsidR="006B43CF" w:rsidRPr="00E9260E" w:rsidRDefault="006B43CF" w:rsidP="006B43CF">
      <w:pPr>
        <w:pStyle w:val="DraftHeading2"/>
        <w:ind w:left="1363" w:hanging="1361"/>
      </w:pPr>
      <w:r w:rsidRPr="00E9260E">
        <w:t xml:space="preserve">                (f)  a description of the petroleum operation; </w:t>
      </w:r>
    </w:p>
    <w:p w14:paraId="3910DA11" w14:textId="77777777" w:rsidR="006B43CF" w:rsidRPr="00E9260E" w:rsidRDefault="006B43CF" w:rsidP="006B43CF">
      <w:pPr>
        <w:pStyle w:val="DraftHeading2"/>
        <w:ind w:left="1363" w:hanging="1361"/>
      </w:pPr>
      <w:r w:rsidRPr="00E9260E">
        <w:t xml:space="preserve">                (g)  a summary of the environmental and social risks and impacts of the petroleum operation and the measures that will be adopted to mitigate those risks over the life of the petroleum operation; </w:t>
      </w:r>
    </w:p>
    <w:p w14:paraId="568A8F9F" w14:textId="77777777" w:rsidR="006B43CF" w:rsidRPr="00E9260E" w:rsidRDefault="006B43CF" w:rsidP="006B43CF">
      <w:pPr>
        <w:pStyle w:val="DraftHeading2"/>
        <w:ind w:left="1363" w:hanging="1361"/>
      </w:pPr>
      <w:r w:rsidRPr="00E9260E">
        <w:t xml:space="preserve">                (h)  a summary of the public safety risks and impacts of the petroleum operation, including risks relating to any wells, and the measures that will be in place to mitigate those risks over the life of the petroleum operation; </w:t>
      </w:r>
    </w:p>
    <w:p w14:paraId="1CB4B19D" w14:textId="77777777" w:rsidR="006B43CF" w:rsidRPr="00E9260E" w:rsidRDefault="006B43CF" w:rsidP="006B43CF">
      <w:pPr>
        <w:pStyle w:val="DraftHeading2"/>
        <w:ind w:left="1363" w:hanging="1361"/>
      </w:pPr>
      <w:r w:rsidRPr="00E9260E">
        <w:t xml:space="preserve">                 (i)  a summary of the proposed measures to rehabilitate land affected by the petroleum operation; </w:t>
      </w:r>
    </w:p>
    <w:p w14:paraId="5B0E8842" w14:textId="77777777" w:rsidR="006B43CF" w:rsidRPr="00E9260E" w:rsidRDefault="006B43CF" w:rsidP="006B43CF">
      <w:pPr>
        <w:pStyle w:val="DraftHeading2"/>
        <w:ind w:left="1363" w:hanging="1361"/>
      </w:pPr>
      <w:r w:rsidRPr="00E9260E">
        <w:t xml:space="preserve">                 (j)  a summary of how the authority holder proposes the ensure the community is consulted over the life of the petroleum operation. </w:t>
      </w:r>
    </w:p>
    <w:p w14:paraId="034C944E" w14:textId="77777777" w:rsidR="00810EFD" w:rsidRPr="00E9260E" w:rsidRDefault="00810EFD" w:rsidP="00810EFD">
      <w:pPr>
        <w:pStyle w:val="DraftHeading2"/>
        <w:tabs>
          <w:tab w:val="right" w:pos="1247"/>
        </w:tabs>
        <w:rPr>
          <w:sz w:val="20"/>
        </w:rPr>
      </w:pPr>
    </w:p>
    <w:p w14:paraId="108083FB" w14:textId="0133CBDA" w:rsidR="00810EFD" w:rsidRPr="00E9260E" w:rsidRDefault="00810EFD" w:rsidP="00102010">
      <w:pPr>
        <w:pStyle w:val="DraftHeading1"/>
        <w:tabs>
          <w:tab w:val="right" w:pos="680"/>
        </w:tabs>
        <w:ind w:left="850" w:hanging="850"/>
      </w:pPr>
      <w:r w:rsidRPr="00E9260E">
        <w:tab/>
        <w:t>2</w:t>
      </w:r>
      <w:r w:rsidR="00746CF0" w:rsidRPr="00E9260E">
        <w:t>7</w:t>
      </w:r>
      <w:r w:rsidRPr="00E9260E">
        <w:tab/>
      </w:r>
      <w:r w:rsidR="00B61EF7" w:rsidRPr="00E9260E">
        <w:t>Prescribed form of evidence required to be submitted for the variation of an operation plan</w:t>
      </w:r>
    </w:p>
    <w:p w14:paraId="3CCA139C" w14:textId="2664AEA2" w:rsidR="008130D6" w:rsidRPr="00E9260E" w:rsidRDefault="002E05B2" w:rsidP="00102010">
      <w:pPr>
        <w:pStyle w:val="DraftHeading1"/>
        <w:ind w:left="852" w:hanging="850"/>
      </w:pPr>
      <w:r w:rsidRPr="00E9260E">
        <w:rPr>
          <w:b w:val="0"/>
        </w:rPr>
        <w:lastRenderedPageBreak/>
        <w:t xml:space="preserve">         </w:t>
      </w:r>
      <w:r w:rsidR="00B94A5E" w:rsidRPr="00E9260E">
        <w:rPr>
          <w:b w:val="0"/>
        </w:rPr>
        <w:t>(</w:t>
      </w:r>
      <w:r w:rsidR="00E8647C" w:rsidRPr="00E9260E">
        <w:rPr>
          <w:b w:val="0"/>
        </w:rPr>
        <w:t>1</w:t>
      </w:r>
      <w:r w:rsidR="00B94A5E" w:rsidRPr="00E9260E">
        <w:rPr>
          <w:b w:val="0"/>
        </w:rPr>
        <w:t>) For the purposes of section 163(</w:t>
      </w:r>
      <w:r w:rsidR="002268FF" w:rsidRPr="00E9260E">
        <w:rPr>
          <w:b w:val="0"/>
        </w:rPr>
        <w:t>6</w:t>
      </w:r>
      <w:r w:rsidR="00B94A5E" w:rsidRPr="00E9260E">
        <w:rPr>
          <w:b w:val="0"/>
        </w:rPr>
        <w:t>)</w:t>
      </w:r>
      <w:r w:rsidR="00E8647C" w:rsidRPr="00E9260E">
        <w:rPr>
          <w:b w:val="0"/>
        </w:rPr>
        <w:t>(a)</w:t>
      </w:r>
      <w:r w:rsidR="00B94A5E" w:rsidRPr="00E9260E">
        <w:rPr>
          <w:b w:val="0"/>
        </w:rPr>
        <w:t xml:space="preserve"> of the Act, evidence </w:t>
      </w:r>
      <w:r w:rsidR="008C5763" w:rsidRPr="00E9260E">
        <w:rPr>
          <w:b w:val="0"/>
        </w:rPr>
        <w:t>is</w:t>
      </w:r>
      <w:r w:rsidR="00B94A5E" w:rsidRPr="00E9260E">
        <w:rPr>
          <w:b w:val="0"/>
        </w:rPr>
        <w:t xml:space="preserve"> in the prescribed form </w:t>
      </w:r>
      <w:r w:rsidR="008C5763" w:rsidRPr="00E9260E">
        <w:rPr>
          <w:b w:val="0"/>
        </w:rPr>
        <w:t>if it</w:t>
      </w:r>
      <w:r w:rsidR="008130D6" w:rsidRPr="00E9260E">
        <w:rPr>
          <w:b w:val="0"/>
        </w:rPr>
        <w:t>—</w:t>
      </w:r>
    </w:p>
    <w:p w14:paraId="6A99448D" w14:textId="616E9A53" w:rsidR="00B94A5E" w:rsidRPr="00E9260E" w:rsidRDefault="002E05B2" w:rsidP="00102010">
      <w:pPr>
        <w:pStyle w:val="DraftHeading1"/>
        <w:ind w:left="1418" w:hanging="1417"/>
        <w:rPr>
          <w:b w:val="0"/>
          <w:bCs/>
        </w:rPr>
      </w:pPr>
      <w:r w:rsidRPr="00E9260E">
        <w:rPr>
          <w:b w:val="0"/>
          <w:bCs/>
        </w:rPr>
        <w:t xml:space="preserve">                 </w:t>
      </w:r>
      <w:r w:rsidR="00B94A5E" w:rsidRPr="00E9260E">
        <w:rPr>
          <w:b w:val="0"/>
          <w:bCs/>
        </w:rPr>
        <w:t>(a)</w:t>
      </w:r>
      <w:r w:rsidR="00BB5FFD" w:rsidRPr="00E9260E">
        <w:rPr>
          <w:b w:val="0"/>
          <w:bCs/>
        </w:rPr>
        <w:t xml:space="preserve"> </w:t>
      </w:r>
      <w:r w:rsidR="00B94A5E" w:rsidRPr="00E9260E">
        <w:rPr>
          <w:b w:val="0"/>
          <w:bCs/>
        </w:rPr>
        <w:t xml:space="preserve"> </w:t>
      </w:r>
      <w:r w:rsidR="008C5763" w:rsidRPr="00E9260E">
        <w:rPr>
          <w:b w:val="0"/>
          <w:bCs/>
        </w:rPr>
        <w:t>is</w:t>
      </w:r>
      <w:r w:rsidR="00B94A5E" w:rsidRPr="00E9260E">
        <w:rPr>
          <w:b w:val="0"/>
          <w:bCs/>
        </w:rPr>
        <w:t xml:space="preserve"> in writing</w:t>
      </w:r>
      <w:r w:rsidR="008C5763" w:rsidRPr="00E9260E">
        <w:rPr>
          <w:b w:val="0"/>
          <w:bCs/>
        </w:rPr>
        <w:t xml:space="preserve"> </w:t>
      </w:r>
      <w:r w:rsidR="009403D2" w:rsidRPr="00E9260E">
        <w:rPr>
          <w:b w:val="0"/>
          <w:bCs/>
        </w:rPr>
        <w:t>(</w:t>
      </w:r>
      <w:r w:rsidR="008C5763" w:rsidRPr="00E9260E">
        <w:rPr>
          <w:b w:val="0"/>
          <w:bCs/>
        </w:rPr>
        <w:t>whether or not it is in electronic form</w:t>
      </w:r>
      <w:r w:rsidR="009403D2" w:rsidRPr="00E9260E">
        <w:rPr>
          <w:b w:val="0"/>
          <w:bCs/>
        </w:rPr>
        <w:t>)</w:t>
      </w:r>
      <w:r w:rsidR="00B94A5E" w:rsidRPr="00E9260E">
        <w:rPr>
          <w:b w:val="0"/>
          <w:bCs/>
        </w:rPr>
        <w:t>; and</w:t>
      </w:r>
    </w:p>
    <w:p w14:paraId="14E7B968" w14:textId="1E8E934A" w:rsidR="00B94A5E" w:rsidRPr="00E9260E" w:rsidRDefault="00B94A5E" w:rsidP="009B4B5B">
      <w:r w:rsidRPr="00E9260E">
        <w:t xml:space="preserve">                  (</w:t>
      </w:r>
      <w:r w:rsidR="008C5763" w:rsidRPr="00E9260E">
        <w:t>b</w:t>
      </w:r>
      <w:r w:rsidRPr="00E9260E">
        <w:t xml:space="preserve">) </w:t>
      </w:r>
      <w:r w:rsidR="00BB5FFD" w:rsidRPr="00E9260E">
        <w:t xml:space="preserve"> </w:t>
      </w:r>
      <w:r w:rsidRPr="00E9260E">
        <w:t>contain</w:t>
      </w:r>
      <w:r w:rsidR="008C5763" w:rsidRPr="00E9260E">
        <w:t>s</w:t>
      </w:r>
      <w:r w:rsidRPr="00E9260E">
        <w:t xml:space="preserve"> a copy of the notice given by the</w:t>
      </w:r>
      <w:r w:rsidRPr="00E9260E">
        <w:br/>
        <w:t xml:space="preserve">                         holder of the authority </w:t>
      </w:r>
      <w:r w:rsidR="00B07C76" w:rsidRPr="00E9260E">
        <w:t>under</w:t>
      </w:r>
      <w:r w:rsidRPr="00E9260E">
        <w:t xml:space="preserve"> section</w:t>
      </w:r>
      <w:r w:rsidRPr="00E9260E">
        <w:br/>
        <w:t xml:space="preserve">                         16</w:t>
      </w:r>
      <w:r w:rsidR="00393B01" w:rsidRPr="00E9260E">
        <w:t>3</w:t>
      </w:r>
      <w:r w:rsidRPr="00E9260E">
        <w:t>(</w:t>
      </w:r>
      <w:r w:rsidR="00780E76" w:rsidRPr="00E9260E">
        <w:t>4</w:t>
      </w:r>
      <w:r w:rsidRPr="00E9260E">
        <w:t>) of the Act;</w:t>
      </w:r>
      <w:r w:rsidR="00B07C76" w:rsidRPr="00E9260E">
        <w:t xml:space="preserve"> and</w:t>
      </w:r>
    </w:p>
    <w:p w14:paraId="18C078A4" w14:textId="3B201D5F" w:rsidR="00B94A5E" w:rsidRPr="00E9260E" w:rsidRDefault="003F4F7C" w:rsidP="00102010">
      <w:pPr>
        <w:pStyle w:val="DraftHeading2"/>
        <w:ind w:left="1363" w:hanging="1361"/>
      </w:pPr>
      <w:r w:rsidRPr="00E9260E">
        <w:t xml:space="preserve">             </w:t>
      </w:r>
      <w:r w:rsidR="00BB5FFD" w:rsidRPr="00E9260E">
        <w:t xml:space="preserve"> </w:t>
      </w:r>
      <w:r w:rsidRPr="00E9260E">
        <w:t xml:space="preserve">   </w:t>
      </w:r>
      <w:r w:rsidR="00B94A5E" w:rsidRPr="00E9260E">
        <w:t>(</w:t>
      </w:r>
      <w:r w:rsidR="008C5763" w:rsidRPr="00E9260E">
        <w:t>c</w:t>
      </w:r>
      <w:r w:rsidR="00B94A5E" w:rsidRPr="00E9260E">
        <w:t>)</w:t>
      </w:r>
      <w:r w:rsidRPr="00E9260E">
        <w:t xml:space="preserve"> </w:t>
      </w:r>
      <w:r w:rsidR="00B94A5E" w:rsidRPr="00E9260E">
        <w:t xml:space="preserve"> contain</w:t>
      </w:r>
      <w:r w:rsidR="00B07C76" w:rsidRPr="00E9260E">
        <w:t>s</w:t>
      </w:r>
      <w:r w:rsidR="00B94A5E" w:rsidRPr="00E9260E">
        <w:t xml:space="preserve"> a list </w:t>
      </w:r>
      <w:r w:rsidR="00B07C76" w:rsidRPr="00E9260E">
        <w:t>of the</w:t>
      </w:r>
      <w:r w:rsidR="00B94A5E" w:rsidRPr="00E9260E">
        <w:t xml:space="preserve"> relevant persons or organisations to whom the notice has</w:t>
      </w:r>
      <w:r w:rsidR="001B062B" w:rsidRPr="00E9260E">
        <w:t xml:space="preserve"> </w:t>
      </w:r>
      <w:r w:rsidR="00B94A5E" w:rsidRPr="00E9260E">
        <w:t>been given</w:t>
      </w:r>
      <w:r w:rsidR="00B07C76" w:rsidRPr="00E9260E">
        <w:t>.</w:t>
      </w:r>
      <w:r w:rsidR="00B94A5E" w:rsidRPr="00E9260E">
        <w:t xml:space="preserve"> </w:t>
      </w:r>
    </w:p>
    <w:p w14:paraId="2B77A4CB" w14:textId="3B9136E7" w:rsidR="008130D6" w:rsidRPr="00E9260E" w:rsidRDefault="00B94A5E" w:rsidP="009B4B5B">
      <w:r w:rsidRPr="00E9260E">
        <w:t xml:space="preserve">             </w:t>
      </w:r>
      <w:r w:rsidRPr="00E9260E">
        <w:tab/>
        <w:t>(</w:t>
      </w:r>
      <w:r w:rsidR="008C5763" w:rsidRPr="00E9260E">
        <w:t>2</w:t>
      </w:r>
      <w:r w:rsidRPr="00E9260E">
        <w:t>)</w:t>
      </w:r>
      <w:r w:rsidR="002E05B2" w:rsidRPr="00E9260E">
        <w:t xml:space="preserve"> </w:t>
      </w:r>
      <w:r w:rsidRPr="00E9260E">
        <w:t xml:space="preserve"> </w:t>
      </w:r>
      <w:r w:rsidRPr="00E9260E">
        <w:tab/>
        <w:t>For the purposes of section 16</w:t>
      </w:r>
      <w:r w:rsidR="002268FF" w:rsidRPr="00E9260E">
        <w:t>3</w:t>
      </w:r>
      <w:r w:rsidRPr="00E9260E">
        <w:t>(</w:t>
      </w:r>
      <w:r w:rsidR="002268FF" w:rsidRPr="00E9260E">
        <w:t>6</w:t>
      </w:r>
      <w:r w:rsidRPr="00E9260E">
        <w:t>)</w:t>
      </w:r>
      <w:r w:rsidR="00B07C76" w:rsidRPr="00E9260E">
        <w:t>(b)</w:t>
      </w:r>
      <w:r w:rsidRPr="00E9260E">
        <w:t xml:space="preserve"> of the Act, </w:t>
      </w:r>
      <w:r w:rsidRPr="00E9260E">
        <w:br/>
        <w:t xml:space="preserve">                    evidence </w:t>
      </w:r>
      <w:r w:rsidR="00B07C76" w:rsidRPr="00E9260E">
        <w:t xml:space="preserve">is </w:t>
      </w:r>
      <w:r w:rsidRPr="00E9260E">
        <w:t xml:space="preserve">in the prescribed form </w:t>
      </w:r>
      <w:r w:rsidR="00B07C76" w:rsidRPr="00E9260E">
        <w:t>if it</w:t>
      </w:r>
      <w:r w:rsidR="008130D6" w:rsidRPr="00E9260E">
        <w:t>—</w:t>
      </w:r>
    </w:p>
    <w:p w14:paraId="10CB62E6" w14:textId="6B2348E0" w:rsidR="00B94A5E" w:rsidRPr="00E9260E" w:rsidRDefault="002E05B2" w:rsidP="00102010">
      <w:pPr>
        <w:pStyle w:val="DraftHeading1"/>
        <w:ind w:left="1418" w:hanging="1417"/>
      </w:pPr>
      <w:r w:rsidRPr="00E9260E">
        <w:rPr>
          <w:b w:val="0"/>
        </w:rPr>
        <w:t xml:space="preserve">                   </w:t>
      </w:r>
      <w:r w:rsidR="00B94A5E" w:rsidRPr="00E9260E">
        <w:rPr>
          <w:b w:val="0"/>
        </w:rPr>
        <w:t xml:space="preserve">(a) </w:t>
      </w:r>
      <w:r w:rsidR="00264CAB" w:rsidRPr="00E9260E">
        <w:rPr>
          <w:b w:val="0"/>
        </w:rPr>
        <w:t>is</w:t>
      </w:r>
      <w:r w:rsidR="00B94A5E" w:rsidRPr="00E9260E">
        <w:rPr>
          <w:b w:val="0"/>
        </w:rPr>
        <w:t xml:space="preserve"> in writing</w:t>
      </w:r>
      <w:r w:rsidR="009403D2" w:rsidRPr="00E9260E">
        <w:rPr>
          <w:b w:val="0"/>
        </w:rPr>
        <w:t xml:space="preserve"> (</w:t>
      </w:r>
      <w:r w:rsidR="00264CAB" w:rsidRPr="00E9260E">
        <w:rPr>
          <w:b w:val="0"/>
        </w:rPr>
        <w:t>whether or not it is in electronic form</w:t>
      </w:r>
      <w:r w:rsidR="009403D2" w:rsidRPr="00E9260E">
        <w:rPr>
          <w:b w:val="0"/>
        </w:rPr>
        <w:t>)</w:t>
      </w:r>
      <w:r w:rsidR="00B94A5E" w:rsidRPr="00E9260E">
        <w:rPr>
          <w:b w:val="0"/>
        </w:rPr>
        <w:t>; and</w:t>
      </w:r>
    </w:p>
    <w:p w14:paraId="0CCE73C6" w14:textId="27490287" w:rsidR="002E05B2" w:rsidRPr="00E9260E" w:rsidRDefault="00B94A5E" w:rsidP="00102010">
      <w:pPr>
        <w:spacing w:after="240"/>
      </w:pPr>
      <w:r w:rsidRPr="00E9260E">
        <w:t xml:space="preserve">                   (</w:t>
      </w:r>
      <w:r w:rsidR="00264CAB" w:rsidRPr="00E9260E">
        <w:t>b</w:t>
      </w:r>
      <w:r w:rsidRPr="00E9260E">
        <w:t>) contain</w:t>
      </w:r>
      <w:r w:rsidR="00264CAB" w:rsidRPr="00E9260E">
        <w:t>s</w:t>
      </w:r>
      <w:r w:rsidRPr="00E9260E">
        <w:t xml:space="preserve"> a copy of all submissions</w:t>
      </w:r>
      <w:r w:rsidRPr="00E9260E">
        <w:br/>
        <w:t xml:space="preserve">                         received or, if no submissions are received, a</w:t>
      </w:r>
      <w:r w:rsidRPr="00E9260E">
        <w:br/>
        <w:t xml:space="preserve">                         statement to this effect; and</w:t>
      </w:r>
    </w:p>
    <w:p w14:paraId="6913764F" w14:textId="78E2CC69" w:rsidR="00B94A5E" w:rsidRPr="00E9260E" w:rsidRDefault="002E05B2" w:rsidP="00102010">
      <w:pPr>
        <w:pStyle w:val="DraftHeading1"/>
        <w:ind w:left="1418" w:hanging="1417"/>
      </w:pPr>
      <w:r w:rsidRPr="00E9260E">
        <w:rPr>
          <w:b w:val="0"/>
        </w:rPr>
        <w:t xml:space="preserve">                   </w:t>
      </w:r>
      <w:r w:rsidR="00B94A5E" w:rsidRPr="00E9260E">
        <w:rPr>
          <w:b w:val="0"/>
        </w:rPr>
        <w:t>(</w:t>
      </w:r>
      <w:r w:rsidR="00264CAB" w:rsidRPr="00E9260E">
        <w:rPr>
          <w:b w:val="0"/>
        </w:rPr>
        <w:t>c</w:t>
      </w:r>
      <w:r w:rsidR="00B94A5E" w:rsidRPr="00E9260E">
        <w:rPr>
          <w:b w:val="0"/>
        </w:rPr>
        <w:t xml:space="preserve">) </w:t>
      </w:r>
      <w:r w:rsidR="009403D2" w:rsidRPr="00E9260E">
        <w:rPr>
          <w:b w:val="0"/>
        </w:rPr>
        <w:t xml:space="preserve">contains </w:t>
      </w:r>
      <w:r w:rsidR="00B94A5E" w:rsidRPr="00E9260E">
        <w:rPr>
          <w:b w:val="0"/>
        </w:rPr>
        <w:t xml:space="preserve">a summary of </w:t>
      </w:r>
      <w:r w:rsidR="00264CAB" w:rsidRPr="00E9260E">
        <w:rPr>
          <w:b w:val="0"/>
        </w:rPr>
        <w:t>th</w:t>
      </w:r>
      <w:r w:rsidR="003519F8" w:rsidRPr="00E9260E">
        <w:rPr>
          <w:b w:val="0"/>
        </w:rPr>
        <w:t>e</w:t>
      </w:r>
      <w:r w:rsidR="00264CAB" w:rsidRPr="00E9260E">
        <w:rPr>
          <w:b w:val="0"/>
        </w:rPr>
        <w:t xml:space="preserve"> </w:t>
      </w:r>
      <w:r w:rsidR="00B94A5E" w:rsidRPr="00E9260E">
        <w:rPr>
          <w:b w:val="0"/>
        </w:rPr>
        <w:t>submissions (if any) that</w:t>
      </w:r>
      <w:r w:rsidRPr="00E9260E">
        <w:rPr>
          <w:b w:val="0"/>
        </w:rPr>
        <w:t xml:space="preserve"> </w:t>
      </w:r>
      <w:r w:rsidR="003519F8" w:rsidRPr="00E9260E">
        <w:rPr>
          <w:b w:val="0"/>
        </w:rPr>
        <w:t>offsets out</w:t>
      </w:r>
      <w:r w:rsidR="00B94A5E" w:rsidRPr="00E9260E">
        <w:rPr>
          <w:b w:val="0"/>
        </w:rPr>
        <w:t xml:space="preserve"> the substantive matters raised by the submissions, how each matter has been considered and, </w:t>
      </w:r>
      <w:r w:rsidR="003519F8" w:rsidRPr="00E9260E">
        <w:rPr>
          <w:b w:val="0"/>
        </w:rPr>
        <w:t xml:space="preserve">if </w:t>
      </w:r>
      <w:r w:rsidR="00B94A5E" w:rsidRPr="00E9260E">
        <w:rPr>
          <w:b w:val="0"/>
        </w:rPr>
        <w:t xml:space="preserve">relevant, how </w:t>
      </w:r>
      <w:r w:rsidR="003B3C9A" w:rsidRPr="00E9260E">
        <w:rPr>
          <w:b w:val="0"/>
        </w:rPr>
        <w:t xml:space="preserve">each matter </w:t>
      </w:r>
      <w:r w:rsidR="00B94A5E" w:rsidRPr="00E9260E">
        <w:rPr>
          <w:b w:val="0"/>
        </w:rPr>
        <w:t>has</w:t>
      </w:r>
      <w:r w:rsidRPr="00E9260E">
        <w:rPr>
          <w:b w:val="0"/>
        </w:rPr>
        <w:t xml:space="preserve"> </w:t>
      </w:r>
      <w:r w:rsidR="00B94A5E" w:rsidRPr="00E9260E">
        <w:rPr>
          <w:b w:val="0"/>
        </w:rPr>
        <w:t>been</w:t>
      </w:r>
      <w:r w:rsidRPr="00E9260E">
        <w:rPr>
          <w:b w:val="0"/>
        </w:rPr>
        <w:t xml:space="preserve"> </w:t>
      </w:r>
      <w:r w:rsidR="00B94A5E" w:rsidRPr="00E9260E">
        <w:rPr>
          <w:b w:val="0"/>
        </w:rPr>
        <w:t xml:space="preserve">addressed in </w:t>
      </w:r>
      <w:r w:rsidR="003B3C9A" w:rsidRPr="00E9260E">
        <w:rPr>
          <w:b w:val="0"/>
        </w:rPr>
        <w:t>the variation.</w:t>
      </w:r>
      <w:r w:rsidR="00B94A5E" w:rsidRPr="00E9260E">
        <w:rPr>
          <w:b w:val="0"/>
        </w:rPr>
        <w:t xml:space="preserve"> </w:t>
      </w:r>
    </w:p>
    <w:p w14:paraId="40F26B50" w14:textId="5A13A1AC" w:rsidR="0040665C" w:rsidRPr="00E9260E" w:rsidRDefault="0040665C" w:rsidP="009B4B5B">
      <w:pPr>
        <w:pStyle w:val="DraftHeading1"/>
        <w:tabs>
          <w:tab w:val="right" w:pos="680"/>
        </w:tabs>
        <w:ind w:left="850" w:hanging="850"/>
      </w:pPr>
      <w:r w:rsidRPr="00E9260E">
        <w:tab/>
      </w:r>
      <w:r w:rsidR="001965C2" w:rsidRPr="00E9260E">
        <w:t>2</w:t>
      </w:r>
      <w:r w:rsidR="00746CF0" w:rsidRPr="00E9260E">
        <w:t>8</w:t>
      </w:r>
      <w:r w:rsidRPr="00E9260E">
        <w:tab/>
        <w:t>Consent to conduct production</w:t>
      </w:r>
      <w:r w:rsidR="00927147" w:rsidRPr="00E9260E">
        <w:t xml:space="preserve"> tests</w:t>
      </w:r>
      <w:r w:rsidRPr="00E9260E">
        <w:t xml:space="preserve"> or well test</w:t>
      </w:r>
      <w:r w:rsidR="001967A7" w:rsidRPr="00E9260E">
        <w:t>s</w:t>
      </w:r>
      <w:r w:rsidRPr="00E9260E">
        <w:t xml:space="preserve"> </w:t>
      </w:r>
    </w:p>
    <w:p w14:paraId="709E8175" w14:textId="532700A2" w:rsidR="0040665C" w:rsidRPr="00E9260E" w:rsidRDefault="00F02888" w:rsidP="005F1716">
      <w:pPr>
        <w:pStyle w:val="DraftHeading2"/>
        <w:tabs>
          <w:tab w:val="right" w:pos="1247"/>
        </w:tabs>
        <w:ind w:left="1361" w:hanging="1361"/>
      </w:pPr>
      <w:r w:rsidRPr="00E9260E">
        <w:t xml:space="preserve">               </w:t>
      </w:r>
      <w:r w:rsidR="0040665C" w:rsidRPr="00E9260E">
        <w:tab/>
        <w:t>(1)</w:t>
      </w:r>
      <w:r w:rsidRPr="00E9260E">
        <w:t xml:space="preserve">  </w:t>
      </w:r>
      <w:r w:rsidR="00FB522D" w:rsidRPr="00E9260E">
        <w:t>The</w:t>
      </w:r>
      <w:r w:rsidR="0040665C" w:rsidRPr="00E9260E">
        <w:t xml:space="preserve"> holder of an authority must not conduct a </w:t>
      </w:r>
      <w:r w:rsidRPr="00E9260E">
        <w:t xml:space="preserve">   </w:t>
      </w:r>
      <w:r w:rsidR="0040665C" w:rsidRPr="00E9260E">
        <w:t>production</w:t>
      </w:r>
      <w:r w:rsidR="00927147" w:rsidRPr="00E9260E">
        <w:t xml:space="preserve"> test</w:t>
      </w:r>
      <w:r w:rsidR="00201D5E" w:rsidRPr="00E9260E">
        <w:t xml:space="preserve"> or well</w:t>
      </w:r>
      <w:r w:rsidR="0040665C" w:rsidRPr="00E9260E">
        <w:t xml:space="preserve"> test in </w:t>
      </w:r>
      <w:r w:rsidR="007559AC" w:rsidRPr="00E9260E">
        <w:t>a</w:t>
      </w:r>
      <w:r w:rsidR="0040665C" w:rsidRPr="00E9260E">
        <w:t xml:space="preserve"> well except with, and in accordance with, the written consent of the Minister.</w:t>
      </w:r>
    </w:p>
    <w:p w14:paraId="0BD94F75" w14:textId="47E769BF" w:rsidR="0040665C" w:rsidRPr="00E9260E" w:rsidRDefault="00F958FA" w:rsidP="00F958FA">
      <w:r w:rsidRPr="00E9260E">
        <w:rPr>
          <w:lang w:eastAsia="en-AU"/>
        </w:rPr>
        <w:t xml:space="preserve">                </w:t>
      </w:r>
      <w:r w:rsidR="0040665C" w:rsidRPr="00E9260E">
        <w:rPr>
          <w:lang w:eastAsia="en-AU"/>
        </w:rPr>
        <w:t>Penalty:</w:t>
      </w:r>
      <w:r w:rsidR="0040665C" w:rsidRPr="00E9260E">
        <w:rPr>
          <w:lang w:eastAsia="en-AU"/>
        </w:rPr>
        <w:tab/>
      </w:r>
      <w:r w:rsidR="00BE3A65" w:rsidRPr="00E9260E">
        <w:rPr>
          <w:lang w:eastAsia="en-AU"/>
        </w:rPr>
        <w:t xml:space="preserve"> </w:t>
      </w:r>
      <w:r w:rsidR="0040665C" w:rsidRPr="00E9260E">
        <w:rPr>
          <w:lang w:eastAsia="en-AU"/>
        </w:rPr>
        <w:t xml:space="preserve">20 </w:t>
      </w:r>
      <w:r w:rsidR="0040665C" w:rsidRPr="00E9260E">
        <w:t>penalty units.</w:t>
      </w:r>
    </w:p>
    <w:p w14:paraId="2AC9E8FD" w14:textId="7ED33EE8" w:rsidR="0040665C" w:rsidRPr="00E9260E" w:rsidRDefault="00E14A41" w:rsidP="00AE189D">
      <w:pPr>
        <w:pStyle w:val="DraftHeading1"/>
        <w:ind w:left="852" w:hanging="850"/>
      </w:pPr>
      <w:r w:rsidRPr="00E9260E">
        <w:t xml:space="preserve">        </w:t>
      </w:r>
      <w:r w:rsidR="0040665C" w:rsidRPr="00E9260E">
        <w:rPr>
          <w:b w:val="0"/>
        </w:rPr>
        <w:t>(</w:t>
      </w:r>
      <w:r w:rsidR="00135ABD" w:rsidRPr="00E9260E">
        <w:rPr>
          <w:b w:val="0"/>
        </w:rPr>
        <w:t>2</w:t>
      </w:r>
      <w:r w:rsidR="0040665C" w:rsidRPr="00E9260E">
        <w:rPr>
          <w:b w:val="0"/>
        </w:rPr>
        <w:t>)</w:t>
      </w:r>
      <w:r w:rsidRPr="00E9260E">
        <w:rPr>
          <w:b w:val="0"/>
        </w:rPr>
        <w:t xml:space="preserve">  </w:t>
      </w:r>
      <w:r w:rsidR="0040665C" w:rsidRPr="00E9260E">
        <w:rPr>
          <w:b w:val="0"/>
        </w:rPr>
        <w:t>An application for consent</w:t>
      </w:r>
      <w:r w:rsidR="000F4146" w:rsidRPr="00E9260E">
        <w:rPr>
          <w:b w:val="0"/>
        </w:rPr>
        <w:t xml:space="preserve"> under </w:t>
      </w:r>
      <w:proofErr w:type="spellStart"/>
      <w:r w:rsidR="000F4146" w:rsidRPr="00E9260E">
        <w:rPr>
          <w:b w:val="0"/>
        </w:rPr>
        <w:t>su</w:t>
      </w:r>
      <w:r w:rsidR="00242FDC" w:rsidRPr="00E9260E">
        <w:rPr>
          <w:b w:val="0"/>
        </w:rPr>
        <w:t>bregulation</w:t>
      </w:r>
      <w:proofErr w:type="spellEnd"/>
      <w:r w:rsidR="00242FDC" w:rsidRPr="00E9260E">
        <w:rPr>
          <w:b w:val="0"/>
        </w:rPr>
        <w:t xml:space="preserve"> (1) </w:t>
      </w:r>
      <w:r w:rsidR="0040665C" w:rsidRPr="00E9260E">
        <w:rPr>
          <w:b w:val="0"/>
        </w:rPr>
        <w:t>must include a plan</w:t>
      </w:r>
      <w:r w:rsidR="00772DD0" w:rsidRPr="00E9260E">
        <w:rPr>
          <w:b w:val="0"/>
        </w:rPr>
        <w:t xml:space="preserve"> setting out—</w:t>
      </w:r>
    </w:p>
    <w:p w14:paraId="421467B2" w14:textId="77777777" w:rsidR="0040665C" w:rsidRPr="00E9260E" w:rsidRDefault="0040665C" w:rsidP="009B4B5B">
      <w:pPr>
        <w:rPr>
          <w:szCs w:val="24"/>
          <w:lang w:eastAsia="en-AU"/>
        </w:rPr>
      </w:pPr>
      <w:r w:rsidRPr="00E9260E">
        <w:t xml:space="preserve">                       (a) </w:t>
      </w:r>
      <w:r w:rsidRPr="00E9260E">
        <w:rPr>
          <w:szCs w:val="24"/>
          <w:lang w:eastAsia="en-AU"/>
        </w:rPr>
        <w:t>the equipment to be used; and</w:t>
      </w:r>
    </w:p>
    <w:p w14:paraId="23DAEE49" w14:textId="77777777" w:rsidR="0040665C" w:rsidRPr="00E9260E" w:rsidRDefault="0040665C" w:rsidP="009B4B5B">
      <w:pPr>
        <w:rPr>
          <w:szCs w:val="24"/>
        </w:rPr>
      </w:pPr>
      <w:r w:rsidRPr="00E9260E">
        <w:rPr>
          <w:szCs w:val="24"/>
          <w:lang w:eastAsia="en-AU"/>
        </w:rPr>
        <w:t xml:space="preserve">                       (b) the </w:t>
      </w:r>
      <w:r w:rsidRPr="00E9260E">
        <w:rPr>
          <w:lang w:eastAsia="en-AU"/>
        </w:rPr>
        <w:t xml:space="preserve">timeframe for the testing; and </w:t>
      </w:r>
    </w:p>
    <w:p w14:paraId="20F41919" w14:textId="06617A2F" w:rsidR="0040665C" w:rsidRPr="00E9260E" w:rsidRDefault="0040665C" w:rsidP="009B4B5B">
      <w:pPr>
        <w:rPr>
          <w:szCs w:val="24"/>
        </w:rPr>
      </w:pPr>
      <w:r w:rsidRPr="00E9260E">
        <w:rPr>
          <w:szCs w:val="24"/>
        </w:rPr>
        <w:lastRenderedPageBreak/>
        <w:t xml:space="preserve">                       (c) </w:t>
      </w:r>
      <w:r w:rsidRPr="00E9260E">
        <w:rPr>
          <w:lang w:eastAsia="en-AU"/>
        </w:rPr>
        <w:t xml:space="preserve">how </w:t>
      </w:r>
      <w:r w:rsidR="006A3C9F" w:rsidRPr="00E9260E">
        <w:rPr>
          <w:lang w:eastAsia="en-AU"/>
        </w:rPr>
        <w:t xml:space="preserve">2 </w:t>
      </w:r>
      <w:r w:rsidRPr="00E9260E">
        <w:rPr>
          <w:lang w:eastAsia="en-AU"/>
        </w:rPr>
        <w:t>verified well barriers will be</w:t>
      </w:r>
      <w:r w:rsidRPr="00E9260E">
        <w:rPr>
          <w:lang w:eastAsia="en-AU"/>
        </w:rPr>
        <w:br/>
        <w:t xml:space="preserve">                            maintained in the well at all times or, if this</w:t>
      </w:r>
      <w:r w:rsidRPr="00E9260E">
        <w:rPr>
          <w:lang w:eastAsia="en-AU"/>
        </w:rPr>
        <w:br/>
        <w:t xml:space="preserve">                            cannot be achieved, </w:t>
      </w:r>
      <w:r w:rsidR="00772DD0" w:rsidRPr="00E9260E">
        <w:rPr>
          <w:lang w:eastAsia="en-AU"/>
        </w:rPr>
        <w:t>the</w:t>
      </w:r>
      <w:r w:rsidRPr="00E9260E">
        <w:rPr>
          <w:lang w:eastAsia="en-AU"/>
        </w:rPr>
        <w:t xml:space="preserve"> alternative measures</w:t>
      </w:r>
      <w:r w:rsidRPr="00E9260E">
        <w:rPr>
          <w:lang w:eastAsia="en-AU"/>
        </w:rPr>
        <w:br/>
        <w:t xml:space="preserve">                             that will be in place to maintain well</w:t>
      </w:r>
      <w:r w:rsidRPr="00E9260E">
        <w:rPr>
          <w:lang w:eastAsia="en-AU"/>
        </w:rPr>
        <w:br/>
        <w:t xml:space="preserve">                            integrity; and</w:t>
      </w:r>
    </w:p>
    <w:p w14:paraId="4F739EDC" w14:textId="77777777" w:rsidR="0040665C" w:rsidRPr="00E9260E" w:rsidRDefault="0040665C" w:rsidP="009B4B5B">
      <w:pPr>
        <w:rPr>
          <w:szCs w:val="24"/>
        </w:rPr>
      </w:pPr>
      <w:r w:rsidRPr="00E9260E">
        <w:rPr>
          <w:szCs w:val="24"/>
        </w:rPr>
        <w:t xml:space="preserve">                     (d) the </w:t>
      </w:r>
      <w:r w:rsidRPr="00E9260E">
        <w:rPr>
          <w:lang w:eastAsia="en-AU"/>
        </w:rPr>
        <w:t>controls that will be in place to manage any</w:t>
      </w:r>
      <w:r w:rsidRPr="00E9260E">
        <w:rPr>
          <w:lang w:eastAsia="en-AU"/>
        </w:rPr>
        <w:br/>
        <w:t xml:space="preserve">                           potential well integrity hazards; and </w:t>
      </w:r>
    </w:p>
    <w:p w14:paraId="15E90875" w14:textId="0AB3E47D" w:rsidR="0040665C" w:rsidRPr="00E9260E" w:rsidRDefault="00E14A41" w:rsidP="00AE189D">
      <w:pPr>
        <w:pStyle w:val="DraftHeading1"/>
        <w:ind w:left="1418" w:hanging="1417"/>
      </w:pPr>
      <w:r w:rsidRPr="00E9260E">
        <w:rPr>
          <w:b w:val="0"/>
        </w:rPr>
        <w:t xml:space="preserve">                     </w:t>
      </w:r>
      <w:r w:rsidR="0040665C" w:rsidRPr="00E9260E">
        <w:rPr>
          <w:b w:val="0"/>
        </w:rPr>
        <w:t xml:space="preserve">(e)  </w:t>
      </w:r>
      <w:r w:rsidR="00F67E5A" w:rsidRPr="00E9260E">
        <w:rPr>
          <w:b w:val="0"/>
          <w:lang w:eastAsia="en-AU"/>
        </w:rPr>
        <w:t>details regarding the</w:t>
      </w:r>
      <w:r w:rsidR="0040665C" w:rsidRPr="00E9260E">
        <w:rPr>
          <w:b w:val="0"/>
          <w:lang w:eastAsia="en-AU"/>
        </w:rPr>
        <w:t xml:space="preserve"> suitably qualified</w:t>
      </w:r>
      <w:r w:rsidR="005E5A7F" w:rsidRPr="00E9260E">
        <w:rPr>
          <w:b w:val="0"/>
          <w:lang w:eastAsia="en-AU"/>
        </w:rPr>
        <w:t xml:space="preserve"> </w:t>
      </w:r>
      <w:r w:rsidR="00F67E5A" w:rsidRPr="00E9260E">
        <w:rPr>
          <w:b w:val="0"/>
          <w:lang w:eastAsia="en-AU"/>
        </w:rPr>
        <w:t>or</w:t>
      </w:r>
      <w:r w:rsidRPr="00E9260E">
        <w:rPr>
          <w:b w:val="0"/>
          <w:lang w:eastAsia="en-AU"/>
        </w:rPr>
        <w:t xml:space="preserve"> </w:t>
      </w:r>
      <w:r w:rsidR="005E5A7F" w:rsidRPr="00E9260E">
        <w:rPr>
          <w:b w:val="0"/>
          <w:lang w:eastAsia="en-AU"/>
        </w:rPr>
        <w:t>experienced</w:t>
      </w:r>
      <w:r w:rsidR="0040665C" w:rsidRPr="00E9260E">
        <w:rPr>
          <w:b w:val="0"/>
          <w:lang w:eastAsia="en-AU"/>
        </w:rPr>
        <w:t xml:space="preserve"> person</w:t>
      </w:r>
      <w:r w:rsidRPr="00E9260E">
        <w:rPr>
          <w:b w:val="0"/>
          <w:lang w:eastAsia="en-AU"/>
        </w:rPr>
        <w:t xml:space="preserve"> </w:t>
      </w:r>
      <w:r w:rsidR="0040665C" w:rsidRPr="00E9260E">
        <w:rPr>
          <w:b w:val="0"/>
          <w:lang w:eastAsia="en-AU"/>
        </w:rPr>
        <w:t>who designed</w:t>
      </w:r>
      <w:r w:rsidR="005E5A7F" w:rsidRPr="00E9260E">
        <w:rPr>
          <w:b w:val="0"/>
          <w:lang w:eastAsia="en-AU"/>
        </w:rPr>
        <w:t xml:space="preserve"> </w:t>
      </w:r>
      <w:r w:rsidR="0040665C" w:rsidRPr="00E9260E">
        <w:rPr>
          <w:b w:val="0"/>
          <w:lang w:eastAsia="en-AU"/>
        </w:rPr>
        <w:t>the well testing and will be</w:t>
      </w:r>
      <w:r w:rsidRPr="00E9260E">
        <w:rPr>
          <w:b w:val="0"/>
          <w:lang w:eastAsia="en-AU"/>
        </w:rPr>
        <w:t xml:space="preserve"> </w:t>
      </w:r>
      <w:r w:rsidR="0040665C" w:rsidRPr="00E9260E">
        <w:rPr>
          <w:b w:val="0"/>
          <w:lang w:eastAsia="en-AU"/>
        </w:rPr>
        <w:t>onsite to supervise the</w:t>
      </w:r>
      <w:r w:rsidR="005E5A7F" w:rsidRPr="00E9260E">
        <w:rPr>
          <w:b w:val="0"/>
          <w:lang w:eastAsia="en-AU"/>
        </w:rPr>
        <w:t xml:space="preserve"> </w:t>
      </w:r>
      <w:r w:rsidR="0040665C" w:rsidRPr="00E9260E">
        <w:rPr>
          <w:b w:val="0"/>
          <w:lang w:eastAsia="en-AU"/>
        </w:rPr>
        <w:t>testing</w:t>
      </w:r>
      <w:r w:rsidR="0040665C" w:rsidRPr="00E9260E">
        <w:rPr>
          <w:b w:val="0"/>
        </w:rPr>
        <w:t xml:space="preserve">.  </w:t>
      </w:r>
    </w:p>
    <w:p w14:paraId="27F62734" w14:textId="3E2E38D3" w:rsidR="0040665C" w:rsidRPr="00E9260E" w:rsidRDefault="0040665C" w:rsidP="009B4B5B">
      <w:pPr>
        <w:pStyle w:val="DraftHeading1"/>
        <w:tabs>
          <w:tab w:val="right" w:pos="680"/>
        </w:tabs>
        <w:ind w:left="850" w:hanging="850"/>
      </w:pPr>
      <w:r w:rsidRPr="00E9260E">
        <w:tab/>
      </w:r>
      <w:r w:rsidR="00746CF0" w:rsidRPr="00E9260E">
        <w:t>29</w:t>
      </w:r>
      <w:r w:rsidRPr="00E9260E">
        <w:tab/>
        <w:t>Consent to suspend or decommission a well</w:t>
      </w:r>
    </w:p>
    <w:p w14:paraId="294AC04C" w14:textId="77777777" w:rsidR="0040665C" w:rsidRPr="00E9260E" w:rsidRDefault="0040665C" w:rsidP="009B4B5B">
      <w:pPr>
        <w:pStyle w:val="DraftHeading2"/>
        <w:tabs>
          <w:tab w:val="right" w:pos="1247"/>
        </w:tabs>
        <w:ind w:left="1361" w:hanging="1361"/>
      </w:pPr>
      <w:r w:rsidRPr="00E9260E">
        <w:tab/>
        <w:t>(1)</w:t>
      </w:r>
      <w:r w:rsidRPr="00E9260E">
        <w:tab/>
        <w:t>The holder of an authority must ensure that a well is not suspended except with, and in accordance with, the written consent of the Minister.</w:t>
      </w:r>
    </w:p>
    <w:p w14:paraId="33BFE53F" w14:textId="5618B77C" w:rsidR="0040665C" w:rsidRPr="00E9260E" w:rsidRDefault="00F02888" w:rsidP="00F02888">
      <w:pPr>
        <w:pStyle w:val="DraftHeading2"/>
        <w:tabs>
          <w:tab w:val="right" w:pos="1247"/>
        </w:tabs>
        <w:ind w:left="1361" w:hanging="1361"/>
      </w:pPr>
      <w:r w:rsidRPr="00E9260E">
        <w:t xml:space="preserve">                 </w:t>
      </w:r>
      <w:r w:rsidR="0040665C" w:rsidRPr="00E9260E">
        <w:t>Penalty:</w:t>
      </w:r>
      <w:r w:rsidR="0040665C" w:rsidRPr="00E9260E">
        <w:tab/>
      </w:r>
      <w:r w:rsidR="00BE3A65" w:rsidRPr="00E9260E">
        <w:t xml:space="preserve"> </w:t>
      </w:r>
      <w:r w:rsidR="0040665C" w:rsidRPr="00E9260E">
        <w:t>20 penalty units.</w:t>
      </w:r>
    </w:p>
    <w:p w14:paraId="63CA8038" w14:textId="12716B11" w:rsidR="0040665C" w:rsidRPr="00E9260E" w:rsidRDefault="0040665C" w:rsidP="009B4B5B">
      <w:pPr>
        <w:pStyle w:val="DraftHeading2"/>
        <w:tabs>
          <w:tab w:val="right" w:pos="1247"/>
        </w:tabs>
        <w:ind w:left="1361" w:hanging="1361"/>
      </w:pPr>
      <w:r w:rsidRPr="00E9260E">
        <w:tab/>
        <w:t>(2)</w:t>
      </w:r>
      <w:r w:rsidRPr="00E9260E">
        <w:tab/>
        <w:t>The holder of an authority must ensure that a well is not decommissioned except with, and in accordance with, the written consent of the Minister.</w:t>
      </w:r>
    </w:p>
    <w:p w14:paraId="6AA5D87B" w14:textId="0D43E219" w:rsidR="0040665C" w:rsidRPr="00E9260E" w:rsidRDefault="00F02888" w:rsidP="00F02888">
      <w:pPr>
        <w:pStyle w:val="DraftHeading2"/>
        <w:tabs>
          <w:tab w:val="right" w:pos="1247"/>
        </w:tabs>
        <w:ind w:left="1361" w:hanging="1361"/>
      </w:pPr>
      <w:r w:rsidRPr="00E9260E">
        <w:t xml:space="preserve">                 </w:t>
      </w:r>
      <w:r w:rsidR="0040665C" w:rsidRPr="00E9260E">
        <w:t>Penalty:</w:t>
      </w:r>
      <w:r w:rsidR="0040665C" w:rsidRPr="00E9260E">
        <w:tab/>
      </w:r>
      <w:r w:rsidR="00BE3A65" w:rsidRPr="00E9260E">
        <w:t xml:space="preserve"> </w:t>
      </w:r>
      <w:r w:rsidR="0040665C" w:rsidRPr="00E9260E">
        <w:t>20 penalty units.</w:t>
      </w:r>
    </w:p>
    <w:p w14:paraId="71FBC265" w14:textId="1B042420" w:rsidR="0040665C" w:rsidRPr="00E9260E" w:rsidRDefault="0040665C" w:rsidP="009B4B5B">
      <w:pPr>
        <w:pStyle w:val="DraftHeading2"/>
        <w:tabs>
          <w:tab w:val="right" w:pos="1247"/>
        </w:tabs>
        <w:ind w:left="1361" w:hanging="1361"/>
      </w:pPr>
      <w:r w:rsidRPr="00E9260E">
        <w:tab/>
        <w:t>(3)</w:t>
      </w:r>
      <w:r w:rsidRPr="00E9260E">
        <w:tab/>
        <w:t>An application for consent to suspend or decommission a well must include</w:t>
      </w:r>
      <w:r w:rsidR="00F02888" w:rsidRPr="00E9260E">
        <w:t>—</w:t>
      </w:r>
    </w:p>
    <w:p w14:paraId="625DA1B0" w14:textId="77777777" w:rsidR="0040665C" w:rsidRPr="00E9260E" w:rsidRDefault="0040665C" w:rsidP="009B4B5B">
      <w:pPr>
        <w:pStyle w:val="DraftHeading3"/>
        <w:tabs>
          <w:tab w:val="right" w:pos="1757"/>
        </w:tabs>
        <w:ind w:left="1871" w:hanging="1871"/>
      </w:pPr>
      <w:r w:rsidRPr="00E9260E">
        <w:tab/>
        <w:t>(a)</w:t>
      </w:r>
      <w:r w:rsidRPr="00E9260E">
        <w:tab/>
        <w:t>the name and number of the well; and</w:t>
      </w:r>
    </w:p>
    <w:p w14:paraId="3D10C6A9" w14:textId="77777777" w:rsidR="0040665C" w:rsidRPr="00E9260E" w:rsidRDefault="0040665C" w:rsidP="009B4B5B">
      <w:pPr>
        <w:pStyle w:val="DraftHeading3"/>
        <w:tabs>
          <w:tab w:val="right" w:pos="1757"/>
        </w:tabs>
        <w:ind w:left="1871" w:hanging="1871"/>
      </w:pPr>
      <w:r w:rsidRPr="00E9260E">
        <w:tab/>
        <w:t>(b)</w:t>
      </w:r>
      <w:r w:rsidRPr="00E9260E">
        <w:tab/>
        <w:t>the reasons for the proposed suspension or decommissioning; and</w:t>
      </w:r>
    </w:p>
    <w:p w14:paraId="47A2268C" w14:textId="0A01690F" w:rsidR="0040665C" w:rsidRPr="00E9260E" w:rsidRDefault="0040665C" w:rsidP="009B4B5B">
      <w:pPr>
        <w:pStyle w:val="DraftHeading3"/>
        <w:tabs>
          <w:tab w:val="right" w:pos="1757"/>
        </w:tabs>
        <w:ind w:left="1871" w:hanging="1871"/>
      </w:pPr>
      <w:r w:rsidRPr="00E9260E">
        <w:tab/>
        <w:t>(c)</w:t>
      </w:r>
      <w:r w:rsidRPr="00E9260E">
        <w:tab/>
        <w:t>a plan setting out details of the proposed suspension or decommissioning program, including the method by which the well will be made safe</w:t>
      </w:r>
      <w:r w:rsidR="00A058EB" w:rsidRPr="00E9260E">
        <w:t xml:space="preserve"> after it is suspended</w:t>
      </w:r>
      <w:r w:rsidR="00836DD1" w:rsidRPr="00E9260E">
        <w:t xml:space="preserve"> or decommissioned</w:t>
      </w:r>
      <w:r w:rsidRPr="00E9260E">
        <w:t>.</w:t>
      </w:r>
    </w:p>
    <w:p w14:paraId="62C9F345" w14:textId="0AD45FF4" w:rsidR="00FE463A" w:rsidRPr="00E9260E" w:rsidRDefault="0040665C" w:rsidP="008130D6">
      <w:pPr>
        <w:pStyle w:val="ListParagraph"/>
        <w:spacing w:before="120" w:after="0" w:line="259" w:lineRule="auto"/>
        <w:contextualSpacing/>
      </w:pPr>
      <w:r w:rsidRPr="00E9260E">
        <w:t xml:space="preserve"> (</w:t>
      </w:r>
      <w:r w:rsidR="007559AC" w:rsidRPr="00E9260E">
        <w:t>4</w:t>
      </w:r>
      <w:r w:rsidRPr="00E9260E">
        <w:t>)</w:t>
      </w:r>
      <w:r w:rsidRPr="00E9260E">
        <w:tab/>
        <w:t xml:space="preserve"> The plan</w:t>
      </w:r>
      <w:r w:rsidR="00836DD1" w:rsidRPr="00E9260E">
        <w:t xml:space="preserve"> under </w:t>
      </w:r>
      <w:proofErr w:type="spellStart"/>
      <w:r w:rsidR="00836DD1" w:rsidRPr="00E9260E">
        <w:t>subregulation</w:t>
      </w:r>
      <w:proofErr w:type="spellEnd"/>
      <w:r w:rsidR="00173D26" w:rsidRPr="00E9260E">
        <w:t xml:space="preserve"> (3)(c)</w:t>
      </w:r>
      <w:r w:rsidRPr="00E9260E">
        <w:t xml:space="preserve"> must set out</w:t>
      </w:r>
      <w:r w:rsidR="008130D6" w:rsidRPr="00E9260E">
        <w:t>—</w:t>
      </w:r>
    </w:p>
    <w:p w14:paraId="1D67290A" w14:textId="5CFA9B77" w:rsidR="00CA3895" w:rsidRPr="00E9260E" w:rsidRDefault="00CA3895" w:rsidP="00D95165">
      <w:pPr>
        <w:pStyle w:val="DraftHeading2"/>
        <w:ind w:left="1361" w:hanging="1361"/>
        <w:rPr>
          <w:bCs/>
        </w:rPr>
      </w:pPr>
      <w:r w:rsidRPr="00E9260E">
        <w:rPr>
          <w:bCs/>
        </w:rPr>
        <w:lastRenderedPageBreak/>
        <w:t xml:space="preserve">                 </w:t>
      </w:r>
      <w:r w:rsidR="0040665C" w:rsidRPr="00E9260E">
        <w:rPr>
          <w:bCs/>
        </w:rPr>
        <w:t xml:space="preserve">(a) </w:t>
      </w:r>
      <w:r w:rsidR="009E40BD" w:rsidRPr="00E9260E">
        <w:rPr>
          <w:bCs/>
        </w:rPr>
        <w:t xml:space="preserve"> </w:t>
      </w:r>
      <w:r w:rsidR="0040665C" w:rsidRPr="00E9260E">
        <w:rPr>
          <w:bCs/>
        </w:rPr>
        <w:t>the holder of the authority’s proposed</w:t>
      </w:r>
      <w:r w:rsidR="009E40BD" w:rsidRPr="00E9260E">
        <w:rPr>
          <w:bCs/>
        </w:rPr>
        <w:t xml:space="preserve"> </w:t>
      </w:r>
      <w:r w:rsidR="0040665C" w:rsidRPr="00E9260E">
        <w:rPr>
          <w:bCs/>
        </w:rPr>
        <w:t>measures for care and maintenance of</w:t>
      </w:r>
      <w:r w:rsidR="009E40BD" w:rsidRPr="00E9260E">
        <w:rPr>
          <w:bCs/>
        </w:rPr>
        <w:t xml:space="preserve"> </w:t>
      </w:r>
      <w:r w:rsidR="0040665C" w:rsidRPr="00E9260E">
        <w:rPr>
          <w:bCs/>
        </w:rPr>
        <w:t>the well</w:t>
      </w:r>
      <w:r w:rsidR="00655740" w:rsidRPr="00E9260E">
        <w:rPr>
          <w:bCs/>
        </w:rPr>
        <w:t xml:space="preserve">, </w:t>
      </w:r>
      <w:r w:rsidR="000C19DD" w:rsidRPr="00E9260E">
        <w:rPr>
          <w:bCs/>
        </w:rPr>
        <w:t xml:space="preserve">if </w:t>
      </w:r>
      <w:r w:rsidR="003474E0" w:rsidRPr="00E9260E">
        <w:rPr>
          <w:bCs/>
        </w:rPr>
        <w:t xml:space="preserve">proposed to be </w:t>
      </w:r>
      <w:r w:rsidR="000C19DD" w:rsidRPr="00E9260E">
        <w:rPr>
          <w:bCs/>
        </w:rPr>
        <w:t>suspended</w:t>
      </w:r>
      <w:r w:rsidR="0040665C" w:rsidRPr="00E9260E">
        <w:rPr>
          <w:bCs/>
        </w:rPr>
        <w:t>; and</w:t>
      </w:r>
    </w:p>
    <w:p w14:paraId="32ADAAF1" w14:textId="2FAC2FD4" w:rsidR="0040665C" w:rsidRPr="00E9260E" w:rsidRDefault="00CA3895" w:rsidP="00D95165">
      <w:pPr>
        <w:pStyle w:val="DraftHeading2"/>
        <w:ind w:left="1361" w:hanging="1361"/>
        <w:rPr>
          <w:bCs/>
        </w:rPr>
      </w:pPr>
      <w:r w:rsidRPr="00E9260E">
        <w:rPr>
          <w:bCs/>
        </w:rPr>
        <w:t xml:space="preserve">                 </w:t>
      </w:r>
      <w:r w:rsidR="00502923" w:rsidRPr="00E9260E">
        <w:rPr>
          <w:bCs/>
        </w:rPr>
        <w:t>(</w:t>
      </w:r>
      <w:r w:rsidR="0040665C" w:rsidRPr="00E9260E">
        <w:rPr>
          <w:bCs/>
        </w:rPr>
        <w:t xml:space="preserve">b) </w:t>
      </w:r>
      <w:r w:rsidR="00502923" w:rsidRPr="00E9260E">
        <w:rPr>
          <w:bCs/>
        </w:rPr>
        <w:t xml:space="preserve"> </w:t>
      </w:r>
      <w:r w:rsidR="0040665C" w:rsidRPr="00E9260E">
        <w:rPr>
          <w:bCs/>
        </w:rPr>
        <w:t>the equipment to be used; and</w:t>
      </w:r>
    </w:p>
    <w:p w14:paraId="6A674B54" w14:textId="6A5721B2" w:rsidR="00502923" w:rsidRPr="00E9260E" w:rsidRDefault="00502923" w:rsidP="00502923">
      <w:pPr>
        <w:pStyle w:val="DraftHeading1"/>
        <w:ind w:left="1418" w:hanging="1417"/>
        <w:rPr>
          <w:b w:val="0"/>
        </w:rPr>
      </w:pPr>
      <w:r w:rsidRPr="00E9260E">
        <w:rPr>
          <w:b w:val="0"/>
        </w:rPr>
        <w:t xml:space="preserve">                 </w:t>
      </w:r>
      <w:r w:rsidR="0040665C" w:rsidRPr="00E9260E">
        <w:rPr>
          <w:b w:val="0"/>
        </w:rPr>
        <w:t>(c)</w:t>
      </w:r>
      <w:r w:rsidRPr="00E9260E">
        <w:rPr>
          <w:b w:val="0"/>
        </w:rPr>
        <w:t xml:space="preserve"> </w:t>
      </w:r>
      <w:r w:rsidR="0040665C" w:rsidRPr="00E9260E">
        <w:rPr>
          <w:b w:val="0"/>
        </w:rPr>
        <w:t xml:space="preserve"> the timeframe for the suspension or</w:t>
      </w:r>
      <w:r w:rsidRPr="00E9260E">
        <w:rPr>
          <w:b w:val="0"/>
        </w:rPr>
        <w:t xml:space="preserve"> </w:t>
      </w:r>
      <w:r w:rsidR="0040665C" w:rsidRPr="00E9260E">
        <w:rPr>
          <w:b w:val="0"/>
        </w:rPr>
        <w:t>decommissioning; and</w:t>
      </w:r>
    </w:p>
    <w:p w14:paraId="7B669BFD" w14:textId="4B4F8482" w:rsidR="00502923" w:rsidRPr="00E9260E" w:rsidRDefault="00502923" w:rsidP="00502923">
      <w:pPr>
        <w:pStyle w:val="DraftHeading1"/>
        <w:ind w:left="1418" w:hanging="1417"/>
        <w:rPr>
          <w:b w:val="0"/>
        </w:rPr>
      </w:pPr>
      <w:r w:rsidRPr="00E9260E">
        <w:rPr>
          <w:b w:val="0"/>
        </w:rPr>
        <w:t xml:space="preserve">                 </w:t>
      </w:r>
      <w:r w:rsidR="0040665C" w:rsidRPr="00E9260E">
        <w:rPr>
          <w:b w:val="0"/>
        </w:rPr>
        <w:t xml:space="preserve">(d)  </w:t>
      </w:r>
      <w:r w:rsidR="0040665C" w:rsidRPr="00E9260E">
        <w:rPr>
          <w:b w:val="0"/>
          <w:lang w:eastAsia="en-AU"/>
        </w:rPr>
        <w:t xml:space="preserve">how </w:t>
      </w:r>
      <w:r w:rsidR="00E3132D" w:rsidRPr="00E9260E">
        <w:rPr>
          <w:b w:val="0"/>
          <w:lang w:eastAsia="en-AU"/>
        </w:rPr>
        <w:t xml:space="preserve">2 </w:t>
      </w:r>
      <w:r w:rsidR="0040665C" w:rsidRPr="00E9260E">
        <w:rPr>
          <w:b w:val="0"/>
          <w:lang w:eastAsia="en-AU"/>
        </w:rPr>
        <w:t>verified well barriers will be</w:t>
      </w:r>
      <w:r w:rsidR="00FE463A" w:rsidRPr="00E9260E">
        <w:rPr>
          <w:b w:val="0"/>
          <w:lang w:eastAsia="en-AU"/>
        </w:rPr>
        <w:t xml:space="preserve"> </w:t>
      </w:r>
      <w:r w:rsidR="0040665C" w:rsidRPr="00E9260E">
        <w:rPr>
          <w:b w:val="0"/>
          <w:lang w:eastAsia="en-AU"/>
        </w:rPr>
        <w:t>maintained in the well at all times or, if</w:t>
      </w:r>
      <w:r w:rsidR="00FE463A" w:rsidRPr="00E9260E">
        <w:rPr>
          <w:b w:val="0"/>
          <w:lang w:eastAsia="en-AU"/>
        </w:rPr>
        <w:t xml:space="preserve"> </w:t>
      </w:r>
      <w:r w:rsidR="0040665C" w:rsidRPr="00E9260E">
        <w:rPr>
          <w:b w:val="0"/>
          <w:lang w:eastAsia="en-AU"/>
        </w:rPr>
        <w:t xml:space="preserve">this cannot be achieved, </w:t>
      </w:r>
      <w:r w:rsidR="00E3132D" w:rsidRPr="00E9260E">
        <w:rPr>
          <w:b w:val="0"/>
          <w:lang w:eastAsia="en-AU"/>
        </w:rPr>
        <w:t xml:space="preserve">the </w:t>
      </w:r>
      <w:r w:rsidR="0040665C" w:rsidRPr="00E9260E">
        <w:rPr>
          <w:b w:val="0"/>
          <w:lang w:eastAsia="en-AU"/>
        </w:rPr>
        <w:t>alternative measures that will</w:t>
      </w:r>
      <w:r w:rsidR="00FE463A" w:rsidRPr="00E9260E">
        <w:rPr>
          <w:b w:val="0"/>
          <w:lang w:eastAsia="en-AU"/>
        </w:rPr>
        <w:t xml:space="preserve"> </w:t>
      </w:r>
      <w:r w:rsidR="0040665C" w:rsidRPr="00E9260E">
        <w:rPr>
          <w:b w:val="0"/>
          <w:lang w:eastAsia="en-AU"/>
        </w:rPr>
        <w:t>be in place to maintain well integrity;</w:t>
      </w:r>
      <w:r w:rsidR="00FE463A" w:rsidRPr="00E9260E">
        <w:rPr>
          <w:b w:val="0"/>
          <w:lang w:eastAsia="en-AU"/>
        </w:rPr>
        <w:t xml:space="preserve"> </w:t>
      </w:r>
      <w:r w:rsidR="0040665C" w:rsidRPr="00E9260E">
        <w:rPr>
          <w:b w:val="0"/>
          <w:lang w:eastAsia="en-AU"/>
        </w:rPr>
        <w:t>and</w:t>
      </w:r>
    </w:p>
    <w:p w14:paraId="1615F265" w14:textId="7C6757A8" w:rsidR="0040665C" w:rsidRPr="00E9260E" w:rsidRDefault="00502923" w:rsidP="00746503">
      <w:pPr>
        <w:pStyle w:val="DraftHeading1"/>
        <w:ind w:left="1418" w:hanging="1416"/>
        <w:rPr>
          <w:lang w:eastAsia="en-AU"/>
        </w:rPr>
      </w:pPr>
      <w:r w:rsidRPr="00E9260E">
        <w:rPr>
          <w:b w:val="0"/>
        </w:rPr>
        <w:t xml:space="preserve">                  </w:t>
      </w:r>
      <w:r w:rsidR="0040665C" w:rsidRPr="00E9260E">
        <w:rPr>
          <w:b w:val="0"/>
        </w:rPr>
        <w:t xml:space="preserve">(e) the </w:t>
      </w:r>
      <w:r w:rsidR="0040665C" w:rsidRPr="00E9260E">
        <w:rPr>
          <w:b w:val="0"/>
          <w:lang w:eastAsia="en-AU"/>
        </w:rPr>
        <w:t>controls that will be in place to</w:t>
      </w:r>
      <w:r w:rsidRPr="00E9260E">
        <w:rPr>
          <w:b w:val="0"/>
          <w:lang w:eastAsia="en-AU"/>
        </w:rPr>
        <w:t xml:space="preserve"> </w:t>
      </w:r>
      <w:r w:rsidR="0040665C" w:rsidRPr="00E9260E">
        <w:rPr>
          <w:b w:val="0"/>
          <w:lang w:eastAsia="en-AU"/>
        </w:rPr>
        <w:t xml:space="preserve">manage any potential well integrity hazards; and </w:t>
      </w:r>
    </w:p>
    <w:p w14:paraId="6300B766" w14:textId="4851E913" w:rsidR="0040665C" w:rsidRPr="00E9260E" w:rsidRDefault="00502923" w:rsidP="00746503">
      <w:pPr>
        <w:pStyle w:val="DraftHeading1"/>
        <w:ind w:left="1418" w:hanging="1417"/>
      </w:pPr>
      <w:r w:rsidRPr="00E9260E">
        <w:rPr>
          <w:b w:val="0"/>
          <w:lang w:eastAsia="en-AU"/>
        </w:rPr>
        <w:t xml:space="preserve">                  </w:t>
      </w:r>
      <w:r w:rsidR="0040665C" w:rsidRPr="00E9260E">
        <w:rPr>
          <w:b w:val="0"/>
          <w:lang w:eastAsia="en-AU"/>
        </w:rPr>
        <w:t xml:space="preserve">(f) the </w:t>
      </w:r>
      <w:r w:rsidR="0040665C" w:rsidRPr="00E9260E">
        <w:rPr>
          <w:b w:val="0"/>
        </w:rPr>
        <w:t>controls that will be in place to</w:t>
      </w:r>
      <w:r w:rsidRPr="00E9260E">
        <w:rPr>
          <w:b w:val="0"/>
        </w:rPr>
        <w:t xml:space="preserve"> </w:t>
      </w:r>
      <w:r w:rsidR="0040665C" w:rsidRPr="00E9260E">
        <w:rPr>
          <w:b w:val="0"/>
        </w:rPr>
        <w:t xml:space="preserve">maintain well integrity </w:t>
      </w:r>
      <w:r w:rsidR="00E316E9" w:rsidRPr="00E9260E">
        <w:rPr>
          <w:b w:val="0"/>
        </w:rPr>
        <w:t>while</w:t>
      </w:r>
      <w:r w:rsidR="0040665C" w:rsidRPr="00E9260E">
        <w:rPr>
          <w:b w:val="0"/>
        </w:rPr>
        <w:t xml:space="preserve"> the well is suspended (</w:t>
      </w:r>
      <w:r w:rsidR="00ED152E" w:rsidRPr="00E9260E">
        <w:rPr>
          <w:b w:val="0"/>
        </w:rPr>
        <w:t>including but not limited</w:t>
      </w:r>
      <w:r w:rsidR="0040665C" w:rsidRPr="00E9260E">
        <w:rPr>
          <w:b w:val="0"/>
        </w:rPr>
        <w:t xml:space="preserve"> to the</w:t>
      </w:r>
      <w:r w:rsidR="00ED152E" w:rsidRPr="00E9260E">
        <w:rPr>
          <w:b w:val="0"/>
        </w:rPr>
        <w:t xml:space="preserve"> </w:t>
      </w:r>
      <w:r w:rsidR="0040665C" w:rsidRPr="00E9260E">
        <w:rPr>
          <w:b w:val="0"/>
        </w:rPr>
        <w:t>period in which suspension</w:t>
      </w:r>
      <w:r w:rsidR="0040665C" w:rsidRPr="00E9260E">
        <w:rPr>
          <w:b w:val="0"/>
        </w:rPr>
        <w:br/>
        <w:t xml:space="preserve">activity is occurring); and  </w:t>
      </w:r>
    </w:p>
    <w:p w14:paraId="5EBCED0A" w14:textId="7BB3B4B3" w:rsidR="00251A57" w:rsidRPr="00E9260E" w:rsidRDefault="00502923" w:rsidP="00746503">
      <w:pPr>
        <w:pStyle w:val="DraftHeading1"/>
        <w:ind w:left="1418" w:hanging="1417"/>
        <w:rPr>
          <w:lang w:eastAsia="en-AU"/>
        </w:rPr>
      </w:pPr>
      <w:r w:rsidRPr="00E9260E">
        <w:rPr>
          <w:b w:val="0"/>
        </w:rPr>
        <w:t xml:space="preserve">                 </w:t>
      </w:r>
      <w:r w:rsidR="0040665C" w:rsidRPr="00E9260E">
        <w:rPr>
          <w:b w:val="0"/>
        </w:rPr>
        <w:t xml:space="preserve"> (</w:t>
      </w:r>
      <w:r w:rsidR="007559AC" w:rsidRPr="00E9260E">
        <w:rPr>
          <w:b w:val="0"/>
        </w:rPr>
        <w:t>g</w:t>
      </w:r>
      <w:r w:rsidR="0040665C" w:rsidRPr="00E9260E">
        <w:rPr>
          <w:b w:val="0"/>
        </w:rPr>
        <w:t xml:space="preserve">) </w:t>
      </w:r>
      <w:r w:rsidR="00E328C0" w:rsidRPr="00E9260E">
        <w:rPr>
          <w:b w:val="0"/>
        </w:rPr>
        <w:t>details of the</w:t>
      </w:r>
      <w:r w:rsidR="00CA4BFF" w:rsidRPr="00E9260E">
        <w:rPr>
          <w:b w:val="0"/>
        </w:rPr>
        <w:t xml:space="preserve"> suitably qualified </w:t>
      </w:r>
      <w:r w:rsidR="00E328C0" w:rsidRPr="00E9260E">
        <w:rPr>
          <w:b w:val="0"/>
        </w:rPr>
        <w:t>or</w:t>
      </w:r>
      <w:r w:rsidR="00CA4BFF" w:rsidRPr="00E9260E">
        <w:rPr>
          <w:b w:val="0"/>
        </w:rPr>
        <w:t xml:space="preserve"> experienced person who will be responsible for</w:t>
      </w:r>
      <w:r w:rsidRPr="00E9260E">
        <w:rPr>
          <w:b w:val="0"/>
        </w:rPr>
        <w:t xml:space="preserve"> </w:t>
      </w:r>
      <w:r w:rsidR="00CA4BFF" w:rsidRPr="00E9260E">
        <w:rPr>
          <w:b w:val="0"/>
        </w:rPr>
        <w:t>designing and supervising</w:t>
      </w:r>
      <w:r w:rsidR="00CA4BFF" w:rsidRPr="00E9260E" w:rsidDel="00CA4BFF">
        <w:rPr>
          <w:b w:val="0"/>
          <w:lang w:eastAsia="en-AU"/>
        </w:rPr>
        <w:t xml:space="preserve"> </w:t>
      </w:r>
      <w:r w:rsidR="0040665C" w:rsidRPr="00E9260E">
        <w:rPr>
          <w:b w:val="0"/>
        </w:rPr>
        <w:t>the</w:t>
      </w:r>
      <w:r w:rsidRPr="00E9260E">
        <w:rPr>
          <w:b w:val="0"/>
        </w:rPr>
        <w:t xml:space="preserve"> </w:t>
      </w:r>
      <w:r w:rsidR="0040665C" w:rsidRPr="00E9260E">
        <w:rPr>
          <w:b w:val="0"/>
        </w:rPr>
        <w:t>suspension or decommissioning</w:t>
      </w:r>
      <w:r w:rsidR="0040665C" w:rsidRPr="00E9260E" w:rsidDel="00F60F5B">
        <w:rPr>
          <w:b w:val="0"/>
          <w:lang w:eastAsia="en-AU"/>
        </w:rPr>
        <w:t xml:space="preserve"> </w:t>
      </w:r>
      <w:r w:rsidR="0040665C" w:rsidRPr="00E9260E">
        <w:rPr>
          <w:b w:val="0"/>
          <w:lang w:eastAsia="en-AU"/>
        </w:rPr>
        <w:t>of the</w:t>
      </w:r>
      <w:r w:rsidRPr="00E9260E">
        <w:rPr>
          <w:b w:val="0"/>
          <w:lang w:eastAsia="en-AU"/>
        </w:rPr>
        <w:t xml:space="preserve"> </w:t>
      </w:r>
      <w:r w:rsidR="0040665C" w:rsidRPr="00E9260E">
        <w:rPr>
          <w:b w:val="0"/>
          <w:lang w:eastAsia="en-AU"/>
        </w:rPr>
        <w:t xml:space="preserve">well.  </w:t>
      </w:r>
    </w:p>
    <w:p w14:paraId="21A578A5" w14:textId="7DD4F21E" w:rsidR="0096092E" w:rsidRPr="00E9260E" w:rsidRDefault="004C0143" w:rsidP="006A3558">
      <w:pPr>
        <w:pStyle w:val="Heading-DIVISION"/>
        <w:spacing w:before="120" w:after="0"/>
        <w:jc w:val="left"/>
      </w:pPr>
      <w:r w:rsidRPr="00E9260E">
        <w:t xml:space="preserve">Division </w:t>
      </w:r>
      <w:r w:rsidR="00251A57" w:rsidRPr="00E9260E">
        <w:t xml:space="preserve">2—Environment management plan </w:t>
      </w:r>
    </w:p>
    <w:p w14:paraId="42756B23" w14:textId="0E46BB5D" w:rsidR="00251A57" w:rsidRPr="00E9260E" w:rsidRDefault="00251A57" w:rsidP="009B4B5B">
      <w:pPr>
        <w:pStyle w:val="DraftHeading1"/>
        <w:tabs>
          <w:tab w:val="right" w:pos="680"/>
        </w:tabs>
        <w:ind w:left="850" w:hanging="850"/>
      </w:pPr>
      <w:r w:rsidRPr="00E9260E">
        <w:tab/>
      </w:r>
      <w:r w:rsidR="004A11A2" w:rsidRPr="00E9260E">
        <w:t>3</w:t>
      </w:r>
      <w:r w:rsidR="00746CF0" w:rsidRPr="00E9260E">
        <w:t>0</w:t>
      </w:r>
      <w:r w:rsidRPr="00E9260E">
        <w:tab/>
        <w:t>Description of the environment</w:t>
      </w:r>
    </w:p>
    <w:p w14:paraId="2D9BE93E" w14:textId="4A8EA7EA" w:rsidR="00251A57" w:rsidRPr="00E9260E" w:rsidRDefault="006A3558" w:rsidP="00F02888">
      <w:pPr>
        <w:pStyle w:val="DraftHeading3"/>
        <w:tabs>
          <w:tab w:val="right" w:pos="1757"/>
        </w:tabs>
        <w:ind w:left="1871" w:hanging="1871"/>
      </w:pPr>
      <w:r w:rsidRPr="00E9260E">
        <w:t xml:space="preserve">                  </w:t>
      </w:r>
      <w:r w:rsidR="00251A57" w:rsidRPr="00E9260E">
        <w:t xml:space="preserve">An environment management plan </w:t>
      </w:r>
      <w:r w:rsidR="00C343D7" w:rsidRPr="00E9260E">
        <w:t>included in an operation plan under regulation 2</w:t>
      </w:r>
      <w:r w:rsidR="00087599" w:rsidRPr="00E9260E">
        <w:t>2</w:t>
      </w:r>
      <w:r w:rsidR="00C343D7" w:rsidRPr="00E9260E">
        <w:t>(1)</w:t>
      </w:r>
      <w:r w:rsidR="002120F8" w:rsidRPr="00E9260E">
        <w:t>(a)</w:t>
      </w:r>
      <w:r w:rsidR="00C343D7" w:rsidRPr="00E9260E">
        <w:t xml:space="preserve">(iv) </w:t>
      </w:r>
      <w:r w:rsidR="00251A57" w:rsidRPr="00E9260E">
        <w:t>must—</w:t>
      </w:r>
    </w:p>
    <w:p w14:paraId="514FCCF5" w14:textId="77777777" w:rsidR="00251A57" w:rsidRPr="00E9260E" w:rsidRDefault="00251A57" w:rsidP="009B4B5B">
      <w:pPr>
        <w:pStyle w:val="DraftHeading3"/>
        <w:tabs>
          <w:tab w:val="right" w:pos="1757"/>
        </w:tabs>
        <w:ind w:left="1871" w:hanging="1871"/>
      </w:pPr>
      <w:r w:rsidRPr="00E9260E">
        <w:tab/>
        <w:t>(a)</w:t>
      </w:r>
      <w:r w:rsidRPr="00E9260E">
        <w:tab/>
        <w:t>describe the environment, including any relevant values and sensitivities;</w:t>
      </w:r>
    </w:p>
    <w:p w14:paraId="7D76C03F" w14:textId="77777777" w:rsidR="00251A57" w:rsidRPr="00E9260E" w:rsidRDefault="00251A57" w:rsidP="009B4B5B">
      <w:pPr>
        <w:pStyle w:val="DraftHeading3"/>
        <w:tabs>
          <w:tab w:val="right" w:pos="1757"/>
        </w:tabs>
        <w:ind w:left="1871" w:hanging="1871"/>
      </w:pPr>
      <w:r w:rsidRPr="00E9260E">
        <w:tab/>
        <w:t>(b)</w:t>
      </w:r>
      <w:r w:rsidRPr="00E9260E">
        <w:tab/>
        <w:t>describe any relevant cultural, historical, aesthetic, social, recreational, ecological, biological, landscape and economic aspects of the environment that may be affected by the petroleum operation; and</w:t>
      </w:r>
    </w:p>
    <w:p w14:paraId="3402DC3A" w14:textId="411B9ECD" w:rsidR="00251A57" w:rsidRPr="00E9260E" w:rsidRDefault="00251A57" w:rsidP="006A3558">
      <w:pPr>
        <w:pStyle w:val="DraftHeading3"/>
        <w:tabs>
          <w:tab w:val="right" w:pos="1757"/>
        </w:tabs>
        <w:ind w:left="1871" w:hanging="1871"/>
      </w:pPr>
      <w:r w:rsidRPr="00E9260E">
        <w:tab/>
        <w:t xml:space="preserve">(c) </w:t>
      </w:r>
      <w:r w:rsidRPr="00E9260E">
        <w:tab/>
      </w:r>
      <w:r w:rsidRPr="00E9260E">
        <w:tab/>
      </w:r>
      <w:r w:rsidRPr="00E9260E">
        <w:tab/>
        <w:t xml:space="preserve">identify any communities, land or property in the vicinity of the operation and any </w:t>
      </w:r>
      <w:r w:rsidRPr="00E9260E">
        <w:lastRenderedPageBreak/>
        <w:t xml:space="preserve">petroleum operation or petroleum resource that the </w:t>
      </w:r>
      <w:r w:rsidR="004C0143" w:rsidRPr="00E9260E">
        <w:t xml:space="preserve">petroleum </w:t>
      </w:r>
      <w:r w:rsidRPr="00E9260E">
        <w:t>operation might affect.</w:t>
      </w:r>
    </w:p>
    <w:p w14:paraId="6CC76034" w14:textId="5DCCA0A3" w:rsidR="00251A57" w:rsidRPr="00E9260E" w:rsidRDefault="00251A57" w:rsidP="009B4B5B">
      <w:pPr>
        <w:pStyle w:val="DraftHeading1"/>
        <w:tabs>
          <w:tab w:val="right" w:pos="680"/>
        </w:tabs>
        <w:ind w:left="850" w:hanging="850"/>
      </w:pPr>
      <w:r w:rsidRPr="00E9260E">
        <w:tab/>
      </w:r>
      <w:r w:rsidR="0040665C" w:rsidRPr="00E9260E">
        <w:t>3</w:t>
      </w:r>
      <w:r w:rsidR="00746CF0" w:rsidRPr="00E9260E">
        <w:t>1</w:t>
      </w:r>
      <w:r w:rsidRPr="00E9260E">
        <w:tab/>
        <w:t xml:space="preserve">Description of environmental </w:t>
      </w:r>
      <w:r w:rsidR="00203419" w:rsidRPr="00E9260E">
        <w:t>impacts</w:t>
      </w:r>
      <w:r w:rsidRPr="00E9260E">
        <w:t xml:space="preserve"> and risks  </w:t>
      </w:r>
    </w:p>
    <w:p w14:paraId="37C2A181" w14:textId="5AC266CC" w:rsidR="00251A57" w:rsidRPr="00E9260E" w:rsidRDefault="00251A57" w:rsidP="009B4B5B">
      <w:pPr>
        <w:pStyle w:val="BodySectionSub"/>
      </w:pPr>
      <w:r w:rsidRPr="00E9260E">
        <w:t xml:space="preserve">An environment management plan must include an assessment of the environmental </w:t>
      </w:r>
      <w:r w:rsidR="00203419" w:rsidRPr="00E9260E">
        <w:t>impacts</w:t>
      </w:r>
      <w:r w:rsidRPr="00E9260E">
        <w:t xml:space="preserve"> and risks of the petroleum operation that—</w:t>
      </w:r>
    </w:p>
    <w:p w14:paraId="51B38895" w14:textId="0A2F7CE4" w:rsidR="00251A57" w:rsidRPr="00E9260E" w:rsidRDefault="00251A57" w:rsidP="009B4B5B">
      <w:pPr>
        <w:pStyle w:val="DraftHeading3"/>
        <w:tabs>
          <w:tab w:val="right" w:pos="1757"/>
        </w:tabs>
        <w:ind w:left="1871" w:hanging="1871"/>
      </w:pPr>
      <w:r w:rsidRPr="00E9260E">
        <w:tab/>
        <w:t>(a)</w:t>
      </w:r>
      <w:r w:rsidRPr="00E9260E">
        <w:tab/>
        <w:t xml:space="preserve">identifies and evaluates the environmental </w:t>
      </w:r>
      <w:r w:rsidR="00203419" w:rsidRPr="00E9260E">
        <w:t xml:space="preserve">impacts </w:t>
      </w:r>
      <w:r w:rsidRPr="00E9260E">
        <w:t xml:space="preserve">and risks that may arise directly or indirectly from the normal activities of the petroleum operation (including construction </w:t>
      </w:r>
      <w:r w:rsidR="004C0143" w:rsidRPr="00E9260E">
        <w:t xml:space="preserve">if </w:t>
      </w:r>
      <w:r w:rsidRPr="00E9260E">
        <w:t xml:space="preserve">applicable); and </w:t>
      </w:r>
    </w:p>
    <w:p w14:paraId="6F8BA301" w14:textId="070F7E9B" w:rsidR="00251A57" w:rsidRPr="00E9260E" w:rsidRDefault="00251A57" w:rsidP="009B4B5B">
      <w:pPr>
        <w:pStyle w:val="DraftHeading3"/>
        <w:tabs>
          <w:tab w:val="right" w:pos="1757"/>
        </w:tabs>
        <w:ind w:left="1871" w:hanging="1871"/>
      </w:pPr>
      <w:r w:rsidRPr="00E9260E">
        <w:tab/>
        <w:t>(b)</w:t>
      </w:r>
      <w:r w:rsidRPr="00E9260E">
        <w:tab/>
        <w:t>assesses the environmental risks and</w:t>
      </w:r>
      <w:r w:rsidR="00944312" w:rsidRPr="00E9260E">
        <w:t xml:space="preserve"> </w:t>
      </w:r>
      <w:r w:rsidRPr="00E9260E">
        <w:t>impacts</w:t>
      </w:r>
      <w:r w:rsidR="00944312" w:rsidRPr="00E9260E">
        <w:t xml:space="preserve"> </w:t>
      </w:r>
      <w:r w:rsidRPr="00E9260E">
        <w:t>resulting from</w:t>
      </w:r>
      <w:r w:rsidR="008130D6" w:rsidRPr="00E9260E">
        <w:t>—</w:t>
      </w:r>
    </w:p>
    <w:p w14:paraId="5AF94643" w14:textId="16BC6057" w:rsidR="00251A57" w:rsidRPr="00E9260E" w:rsidRDefault="00251A57" w:rsidP="009B4B5B">
      <w:pPr>
        <w:pStyle w:val="DraftHeading3"/>
        <w:tabs>
          <w:tab w:val="right" w:pos="1757"/>
        </w:tabs>
        <w:ind w:left="1871" w:hanging="1871"/>
      </w:pPr>
      <w:r w:rsidRPr="00E9260E">
        <w:t xml:space="preserve">                               (i)  reasonably possible activities in relation</w:t>
      </w:r>
      <w:r w:rsidRPr="00E9260E">
        <w:br/>
        <w:t xml:space="preserve">      to the petroleum operation; </w:t>
      </w:r>
      <w:r w:rsidR="00CA4BFF" w:rsidRPr="00E9260E">
        <w:t>and</w:t>
      </w:r>
      <w:r w:rsidRPr="00E9260E">
        <w:t xml:space="preserve"> </w:t>
      </w:r>
    </w:p>
    <w:p w14:paraId="28095D92" w14:textId="44EDB436" w:rsidR="00251A57" w:rsidRPr="00E9260E" w:rsidRDefault="00251A57" w:rsidP="009B4B5B">
      <w:pPr>
        <w:pStyle w:val="DraftHeading3"/>
        <w:tabs>
          <w:tab w:val="right" w:pos="1757"/>
        </w:tabs>
        <w:ind w:left="1871" w:hanging="1871"/>
      </w:pPr>
      <w:r w:rsidRPr="00E9260E">
        <w:t xml:space="preserve">                               (ii) incidents or events (whether planned or</w:t>
      </w:r>
      <w:r w:rsidRPr="00E9260E">
        <w:br/>
      </w:r>
      <w:r w:rsidR="00E85FCF" w:rsidRPr="00E9260E">
        <w:t xml:space="preserve">     </w:t>
      </w:r>
      <w:r w:rsidRPr="00E9260E">
        <w:t xml:space="preserve"> unplanned) that are not normal activities,</w:t>
      </w:r>
      <w:r w:rsidRPr="00E9260E">
        <w:br/>
      </w:r>
      <w:r w:rsidR="00E85FCF" w:rsidRPr="00E9260E">
        <w:t xml:space="preserve">      </w:t>
      </w:r>
      <w:r w:rsidRPr="00E9260E">
        <w:t>incidents or events in relation to the</w:t>
      </w:r>
      <w:r w:rsidRPr="00E9260E">
        <w:br/>
      </w:r>
      <w:r w:rsidR="00E85FCF" w:rsidRPr="00E9260E">
        <w:t xml:space="preserve">      </w:t>
      </w:r>
      <w:r w:rsidRPr="00E9260E">
        <w:t>operation</w:t>
      </w:r>
      <w:r w:rsidR="00A23CF0" w:rsidRPr="00E9260E">
        <w:t xml:space="preserve"> including</w:t>
      </w:r>
      <w:r w:rsidRPr="00E9260E">
        <w:t xml:space="preserve"> emergencies and</w:t>
      </w:r>
      <w:r w:rsidR="00E85FCF" w:rsidRPr="00E9260E">
        <w:t xml:space="preserve">       </w:t>
      </w:r>
      <w:r w:rsidRPr="00E9260E">
        <w:t>foreseeable but</w:t>
      </w:r>
      <w:r w:rsidR="00E85FCF" w:rsidRPr="00E9260E">
        <w:t xml:space="preserve"> </w:t>
      </w:r>
      <w:r w:rsidRPr="00E9260E">
        <w:t xml:space="preserve">unwanted events; and  </w:t>
      </w:r>
    </w:p>
    <w:p w14:paraId="0A576CBB" w14:textId="6E275A06" w:rsidR="00251A57" w:rsidRPr="00E9260E" w:rsidRDefault="00251A57" w:rsidP="009B4B5B">
      <w:pPr>
        <w:pStyle w:val="DraftHeading3"/>
        <w:tabs>
          <w:tab w:val="right" w:pos="1757"/>
        </w:tabs>
        <w:ind w:left="1871" w:hanging="1871"/>
      </w:pPr>
      <w:r w:rsidRPr="00E9260E">
        <w:tab/>
        <w:t>(c)</w:t>
      </w:r>
      <w:r w:rsidRPr="00E9260E">
        <w:tab/>
      </w:r>
      <w:r w:rsidR="00CA4BFF" w:rsidRPr="00E9260E">
        <w:t xml:space="preserve">specifies </w:t>
      </w:r>
      <w:r w:rsidRPr="00E9260E">
        <w:t>the methodology used for the assessment</w:t>
      </w:r>
      <w:r w:rsidR="008545B4" w:rsidRPr="00E9260E">
        <w:t>.</w:t>
      </w:r>
    </w:p>
    <w:p w14:paraId="0293C090" w14:textId="284D9783" w:rsidR="00766FB5" w:rsidRPr="00E9260E" w:rsidRDefault="00251A57" w:rsidP="00813E66">
      <w:pPr>
        <w:pStyle w:val="DraftHeading3"/>
        <w:tabs>
          <w:tab w:val="right" w:pos="1757"/>
        </w:tabs>
      </w:pPr>
      <w:r w:rsidRPr="00E9260E">
        <w:tab/>
      </w:r>
      <w:bookmarkStart w:id="35" w:name="_Hlk75467848"/>
      <w:r w:rsidR="00CA4BFF" w:rsidRPr="00E9260E">
        <w:t xml:space="preserve"> </w:t>
      </w:r>
    </w:p>
    <w:bookmarkEnd w:id="35"/>
    <w:p w14:paraId="3FC96552" w14:textId="0E3B64E2" w:rsidR="00251A57" w:rsidRPr="00E9260E" w:rsidRDefault="00251A57" w:rsidP="009B4B5B">
      <w:pPr>
        <w:pStyle w:val="DraftHeading1"/>
        <w:tabs>
          <w:tab w:val="right" w:pos="680"/>
        </w:tabs>
        <w:ind w:left="850" w:hanging="850"/>
      </w:pPr>
      <w:r w:rsidRPr="00E9260E">
        <w:tab/>
      </w:r>
      <w:r w:rsidR="0040665C" w:rsidRPr="00E9260E">
        <w:t>3</w:t>
      </w:r>
      <w:r w:rsidR="00746CF0" w:rsidRPr="00E9260E">
        <w:t>2</w:t>
      </w:r>
      <w:r w:rsidRPr="00E9260E">
        <w:tab/>
        <w:t xml:space="preserve">Environmental performance objectives and standards  </w:t>
      </w:r>
    </w:p>
    <w:p w14:paraId="2C40C857" w14:textId="256212BB" w:rsidR="00251A57" w:rsidRPr="00E9260E" w:rsidRDefault="00F02888" w:rsidP="00F02888">
      <w:pPr>
        <w:pStyle w:val="DraftHeading3"/>
        <w:tabs>
          <w:tab w:val="right" w:pos="1757"/>
        </w:tabs>
        <w:ind w:left="1871" w:hanging="1871"/>
      </w:pPr>
      <w:r w:rsidRPr="00E9260E">
        <w:t xml:space="preserve">              </w:t>
      </w:r>
      <w:r w:rsidR="00251A57" w:rsidRPr="00E9260E">
        <w:t xml:space="preserve">An environment management plan must— </w:t>
      </w:r>
    </w:p>
    <w:p w14:paraId="4C528B5E" w14:textId="77777777" w:rsidR="00251A57" w:rsidRPr="00E9260E" w:rsidRDefault="00251A57" w:rsidP="009B4B5B">
      <w:pPr>
        <w:pStyle w:val="DraftHeading3"/>
        <w:tabs>
          <w:tab w:val="right" w:pos="1757"/>
        </w:tabs>
        <w:ind w:left="1871" w:hanging="1871"/>
      </w:pPr>
      <w:r w:rsidRPr="00E9260E">
        <w:tab/>
        <w:t>(a)</w:t>
      </w:r>
      <w:r w:rsidRPr="00E9260E">
        <w:tab/>
        <w:t>define environmental performance objectives, and set environmental performance standards, against which performance by the holder of the authority in</w:t>
      </w:r>
      <w:r w:rsidRPr="00E9260E">
        <w:rPr>
          <w:shd w:val="clear" w:color="auto" w:fill="E6E6E6"/>
        </w:rPr>
        <w:t xml:space="preserve"> </w:t>
      </w:r>
      <w:r w:rsidRPr="00E9260E">
        <w:t>protecting the environment from the petroleum operation is to be measured; and</w:t>
      </w:r>
    </w:p>
    <w:p w14:paraId="45B0FEB4" w14:textId="2DA64CBE" w:rsidR="00251A57" w:rsidRPr="00E9260E" w:rsidRDefault="0053123D" w:rsidP="00F02888">
      <w:pPr>
        <w:pStyle w:val="DraftHeading3"/>
        <w:tabs>
          <w:tab w:val="right" w:pos="1757"/>
        </w:tabs>
        <w:ind w:left="1871" w:hanging="1871"/>
      </w:pPr>
      <w:r w:rsidRPr="00E9260E">
        <w:lastRenderedPageBreak/>
        <w:tab/>
      </w:r>
      <w:r w:rsidR="00251A57" w:rsidRPr="00E9260E">
        <w:t>(b)</w:t>
      </w:r>
      <w:r w:rsidR="00251A57" w:rsidRPr="00E9260E">
        <w:tab/>
        <w:t xml:space="preserve">include measurement methods for determining whether the objectives and standards have been met. </w:t>
      </w:r>
    </w:p>
    <w:p w14:paraId="32282B37" w14:textId="1799F983" w:rsidR="00251A57" w:rsidRPr="00E9260E" w:rsidRDefault="00251A57" w:rsidP="009B4B5B">
      <w:pPr>
        <w:pStyle w:val="DraftHeading1"/>
        <w:tabs>
          <w:tab w:val="right" w:pos="680"/>
        </w:tabs>
        <w:ind w:left="850" w:hanging="850"/>
      </w:pPr>
      <w:r w:rsidRPr="00E9260E">
        <w:tab/>
      </w:r>
      <w:r w:rsidR="00C66368" w:rsidRPr="00E9260E">
        <w:t>3</w:t>
      </w:r>
      <w:r w:rsidR="00746CF0" w:rsidRPr="00E9260E">
        <w:t>3</w:t>
      </w:r>
      <w:r w:rsidRPr="00E9260E">
        <w:tab/>
        <w:t xml:space="preserve">Implementation strategy for the environment management plan  </w:t>
      </w:r>
    </w:p>
    <w:p w14:paraId="30211821" w14:textId="4E08A53A" w:rsidR="00251A57" w:rsidRPr="00E9260E" w:rsidRDefault="00F02888" w:rsidP="00F02888">
      <w:pPr>
        <w:pStyle w:val="DraftHeading3"/>
        <w:tabs>
          <w:tab w:val="right" w:pos="1757"/>
        </w:tabs>
        <w:ind w:left="1871" w:hanging="1871"/>
      </w:pPr>
      <w:r w:rsidRPr="00E9260E">
        <w:t xml:space="preserve">                        </w:t>
      </w:r>
      <w:r w:rsidR="00251A57" w:rsidRPr="00E9260E">
        <w:t>An environment management plan must contain an implementation strategy that—</w:t>
      </w:r>
    </w:p>
    <w:p w14:paraId="00A76D6E" w14:textId="62D175E8" w:rsidR="00251A57" w:rsidRPr="00E9260E" w:rsidRDefault="00AF1F32" w:rsidP="009B4B5B">
      <w:pPr>
        <w:pStyle w:val="DraftHeading3"/>
        <w:tabs>
          <w:tab w:val="right" w:pos="1757"/>
        </w:tabs>
        <w:ind w:left="1871" w:hanging="1871"/>
      </w:pPr>
      <w:r w:rsidRPr="00E9260E">
        <w:tab/>
      </w:r>
      <w:r w:rsidR="00251A57" w:rsidRPr="00E9260E">
        <w:t>(</w:t>
      </w:r>
      <w:r w:rsidR="00B35E84" w:rsidRPr="00E9260E">
        <w:t>a</w:t>
      </w:r>
      <w:r w:rsidR="00251A57" w:rsidRPr="00E9260E">
        <w:t>)</w:t>
      </w:r>
      <w:r w:rsidR="00251A57" w:rsidRPr="00E9260E">
        <w:tab/>
        <w:t xml:space="preserve">identifies the </w:t>
      </w:r>
      <w:r w:rsidR="00B35E84" w:rsidRPr="00E9260E">
        <w:t xml:space="preserve">controls, </w:t>
      </w:r>
      <w:r w:rsidR="00251A57" w:rsidRPr="00E9260E">
        <w:t>specific systems, practices and procedures to be used to ensure that—</w:t>
      </w:r>
    </w:p>
    <w:p w14:paraId="321DB45B" w14:textId="11EEF338" w:rsidR="00251A57" w:rsidRPr="00E9260E" w:rsidRDefault="00251A57" w:rsidP="009B4B5B">
      <w:pPr>
        <w:pStyle w:val="DraftHeading4"/>
        <w:tabs>
          <w:tab w:val="right" w:pos="2268"/>
        </w:tabs>
        <w:ind w:left="2381" w:hanging="2381"/>
      </w:pPr>
      <w:r w:rsidRPr="00E9260E">
        <w:tab/>
        <w:t>(i)</w:t>
      </w:r>
      <w:r w:rsidRPr="00E9260E">
        <w:tab/>
        <w:t xml:space="preserve">any potential adverse environmental </w:t>
      </w:r>
      <w:r w:rsidR="00203419" w:rsidRPr="00E9260E">
        <w:t>impacts</w:t>
      </w:r>
      <w:r w:rsidRPr="00E9260E">
        <w:t xml:space="preserve"> of, and any risks to the environment arising from, the petroleum operation are eliminated or minimised as</w:t>
      </w:r>
      <w:r w:rsidR="006F2B55" w:rsidRPr="00E9260E">
        <w:t xml:space="preserve"> far</w:t>
      </w:r>
      <w:r w:rsidRPr="00E9260E">
        <w:t xml:space="preserve"> as is reasonably practicable; and</w:t>
      </w:r>
    </w:p>
    <w:p w14:paraId="389CE505" w14:textId="73F7BD80" w:rsidR="00251A57" w:rsidRPr="00E9260E" w:rsidRDefault="00251A57" w:rsidP="009B4B5B">
      <w:pPr>
        <w:pStyle w:val="DraftHeading4"/>
        <w:tabs>
          <w:tab w:val="right" w:pos="2268"/>
        </w:tabs>
        <w:ind w:left="2381" w:hanging="2381"/>
      </w:pPr>
      <w:r w:rsidRPr="00E9260E">
        <w:tab/>
        <w:t>(ii)</w:t>
      </w:r>
      <w:r w:rsidRPr="00E9260E">
        <w:tab/>
        <w:t>the environmental performance objectives and standards in the environment management plan are met; and</w:t>
      </w:r>
    </w:p>
    <w:p w14:paraId="6F61D7E2" w14:textId="16F554DB" w:rsidR="00070277" w:rsidRPr="00E9260E" w:rsidRDefault="0023735A" w:rsidP="009B4B5B">
      <w:pPr>
        <w:pStyle w:val="DraftHeading3"/>
        <w:tabs>
          <w:tab w:val="right" w:pos="1757"/>
        </w:tabs>
        <w:ind w:left="1871" w:hanging="1871"/>
      </w:pPr>
      <w:r w:rsidRPr="00E9260E">
        <w:t xml:space="preserve">                        </w:t>
      </w:r>
      <w:r w:rsidR="00697056" w:rsidRPr="00E9260E">
        <w:t>(b)</w:t>
      </w:r>
      <w:r w:rsidR="00697056" w:rsidRPr="00E9260E">
        <w:tab/>
        <w:t xml:space="preserve">  </w:t>
      </w:r>
      <w:r w:rsidR="00070277" w:rsidRPr="00E9260E">
        <w:tab/>
      </w:r>
      <w:r w:rsidR="00070277" w:rsidRPr="00E9260E">
        <w:tab/>
        <w:t>specifies why the controls, specific systems, practices and procedures to eliminate or minimise risks and impacts have been adopted, whether other measures were considered but not adopted and the reasons why</w:t>
      </w:r>
      <w:r w:rsidR="00697056" w:rsidRPr="00E9260E">
        <w:t>; and</w:t>
      </w:r>
    </w:p>
    <w:p w14:paraId="177EEBA3" w14:textId="5CC52129" w:rsidR="00251A57" w:rsidRPr="00E9260E" w:rsidRDefault="0023735A" w:rsidP="009B4B5B">
      <w:pPr>
        <w:pStyle w:val="DraftHeading3"/>
        <w:tabs>
          <w:tab w:val="right" w:pos="1757"/>
        </w:tabs>
        <w:ind w:left="1871" w:hanging="1871"/>
      </w:pPr>
      <w:r w:rsidRPr="00E9260E">
        <w:t xml:space="preserve">                        </w:t>
      </w:r>
      <w:r w:rsidR="00251A57" w:rsidRPr="00E9260E">
        <w:t>(</w:t>
      </w:r>
      <w:r w:rsidR="00697056" w:rsidRPr="00E9260E">
        <w:t>c</w:t>
      </w:r>
      <w:r w:rsidR="00251A57" w:rsidRPr="00E9260E">
        <w:t>)</w:t>
      </w:r>
      <w:r w:rsidR="00251A57" w:rsidRPr="00E9260E">
        <w:tab/>
      </w:r>
      <w:r w:rsidR="00697056" w:rsidRPr="00E9260E">
        <w:t xml:space="preserve">  </w:t>
      </w:r>
      <w:r w:rsidR="00251A57" w:rsidRPr="00E9260E">
        <w:t>establishes a clear chain of command, setting out the roles and responsibilities of personnel in relation to the implementation, management and review of the environment management plan; and</w:t>
      </w:r>
    </w:p>
    <w:p w14:paraId="7B227965" w14:textId="1196064D" w:rsidR="00251A57" w:rsidRPr="00E9260E" w:rsidRDefault="00251A57" w:rsidP="009B4B5B">
      <w:pPr>
        <w:pStyle w:val="DraftHeading3"/>
        <w:tabs>
          <w:tab w:val="right" w:pos="1757"/>
        </w:tabs>
        <w:ind w:left="1871" w:hanging="1871"/>
      </w:pPr>
      <w:r w:rsidRPr="00E9260E">
        <w:tab/>
        <w:t>(</w:t>
      </w:r>
      <w:r w:rsidR="00697056" w:rsidRPr="00E9260E">
        <w:t>d</w:t>
      </w:r>
      <w:r w:rsidRPr="00E9260E">
        <w:t>)</w:t>
      </w:r>
      <w:r w:rsidRPr="00E9260E">
        <w:tab/>
        <w:t>includes measures to ensure that each employee or contractor working in connection with the petroleum operation—</w:t>
      </w:r>
    </w:p>
    <w:p w14:paraId="749805D5" w14:textId="77777777" w:rsidR="00251A57" w:rsidRPr="00E9260E" w:rsidRDefault="00251A57" w:rsidP="009B4B5B">
      <w:pPr>
        <w:pStyle w:val="DraftHeading4"/>
        <w:tabs>
          <w:tab w:val="right" w:pos="2268"/>
        </w:tabs>
        <w:ind w:left="2381" w:hanging="2381"/>
      </w:pPr>
      <w:r w:rsidRPr="00E9260E">
        <w:lastRenderedPageBreak/>
        <w:tab/>
        <w:t>(i)</w:t>
      </w:r>
      <w:r w:rsidRPr="00E9260E">
        <w:tab/>
      </w:r>
      <w:r w:rsidRPr="00E9260E">
        <w:tab/>
        <w:t>is aware of the employee's or contractor's responsibilities in relation to the environment; and</w:t>
      </w:r>
    </w:p>
    <w:p w14:paraId="0724BD2F" w14:textId="77777777" w:rsidR="00251A57" w:rsidRPr="00E9260E" w:rsidRDefault="00251A57" w:rsidP="009B4B5B">
      <w:pPr>
        <w:pStyle w:val="DraftHeading4"/>
        <w:tabs>
          <w:tab w:val="right" w:pos="2268"/>
        </w:tabs>
        <w:ind w:left="2381" w:hanging="2381"/>
      </w:pPr>
      <w:r w:rsidRPr="00E9260E">
        <w:tab/>
        <w:t>(ii)</w:t>
      </w:r>
      <w:r w:rsidRPr="00E9260E">
        <w:tab/>
      </w:r>
      <w:r w:rsidRPr="00E9260E">
        <w:tab/>
        <w:t>has the appropriate skills and training to be able to fulfil those responsibilities; and</w:t>
      </w:r>
    </w:p>
    <w:p w14:paraId="277A70D8" w14:textId="437C7ABC" w:rsidR="00251A57" w:rsidRPr="00E9260E" w:rsidRDefault="00251A57" w:rsidP="009B4B5B">
      <w:pPr>
        <w:pStyle w:val="DraftHeading3"/>
        <w:tabs>
          <w:tab w:val="right" w:pos="1757"/>
        </w:tabs>
        <w:ind w:left="1871" w:hanging="1871"/>
      </w:pPr>
      <w:r w:rsidRPr="00E9260E">
        <w:tab/>
      </w:r>
      <w:r w:rsidR="005C418E" w:rsidRPr="00E9260E">
        <w:t xml:space="preserve">  </w:t>
      </w:r>
      <w:r w:rsidRPr="00E9260E">
        <w:t>(</w:t>
      </w:r>
      <w:r w:rsidR="00697056" w:rsidRPr="00E9260E">
        <w:t>e</w:t>
      </w:r>
      <w:r w:rsidRPr="00E9260E">
        <w:t>)</w:t>
      </w:r>
      <w:r w:rsidRPr="00E9260E">
        <w:tab/>
        <w:t>provides for the monitoring, audit and review of the environmental performance and implementation strategy of the holder of the authority; and</w:t>
      </w:r>
    </w:p>
    <w:p w14:paraId="1F47CDDC" w14:textId="197D5212" w:rsidR="00251A57" w:rsidRPr="00E9260E" w:rsidRDefault="00251A57" w:rsidP="009B4B5B">
      <w:pPr>
        <w:pStyle w:val="DraftHeading3"/>
        <w:tabs>
          <w:tab w:val="right" w:pos="1757"/>
        </w:tabs>
        <w:ind w:left="1871" w:hanging="1871"/>
      </w:pPr>
      <w:r w:rsidRPr="00E9260E">
        <w:tab/>
        <w:t>(</w:t>
      </w:r>
      <w:r w:rsidR="00697056" w:rsidRPr="00E9260E">
        <w:t>f</w:t>
      </w:r>
      <w:r w:rsidRPr="00E9260E">
        <w:t>)</w:t>
      </w:r>
      <w:r w:rsidRPr="00E9260E">
        <w:tab/>
        <w:t>provides for the maintenance of a quantitative record of emissions and discharges into the air, or onto the land surface environment, or below the land surface environment that is accurate and that can be monitored and audited against the environmental performance standards; and</w:t>
      </w:r>
    </w:p>
    <w:p w14:paraId="20B13E06" w14:textId="70261635" w:rsidR="00251A57" w:rsidRPr="00E9260E" w:rsidRDefault="00251A57" w:rsidP="009B4B5B">
      <w:pPr>
        <w:pStyle w:val="DraftHeading3"/>
        <w:tabs>
          <w:tab w:val="right" w:pos="1757"/>
        </w:tabs>
        <w:ind w:left="1871" w:hanging="1871"/>
      </w:pPr>
      <w:r w:rsidRPr="00E9260E">
        <w:tab/>
        <w:t>(</w:t>
      </w:r>
      <w:r w:rsidR="00697056" w:rsidRPr="00E9260E">
        <w:t>g</w:t>
      </w:r>
      <w:r w:rsidRPr="00E9260E">
        <w:t>)</w:t>
      </w:r>
      <w:r w:rsidRPr="00E9260E">
        <w:tab/>
        <w:t>includes arrangements for recording, monitoring and reporting information about the petroleum operation (including information required to be recorded under the Act, the</w:t>
      </w:r>
      <w:r w:rsidR="00026E86" w:rsidRPr="00E9260E">
        <w:t>se</w:t>
      </w:r>
      <w:r w:rsidRPr="00E9260E">
        <w:t xml:space="preserve"> </w:t>
      </w:r>
      <w:r w:rsidR="00026E86" w:rsidRPr="00E9260E">
        <w:t xml:space="preserve">Regulations </w:t>
      </w:r>
      <w:r w:rsidRPr="00E9260E">
        <w:t xml:space="preserve">and any other environmental legislation applying to the activity) sufficient to enable the Minister to determine whether </w:t>
      </w:r>
      <w:r w:rsidR="006F2B55" w:rsidRPr="00E9260E">
        <w:t xml:space="preserve">the holder of the authority </w:t>
      </w:r>
      <w:r w:rsidR="003D3656" w:rsidRPr="00E9260E">
        <w:t>is complying</w:t>
      </w:r>
      <w:r w:rsidRPr="00E9260E">
        <w:t xml:space="preserve"> with the environment management plan; and</w:t>
      </w:r>
    </w:p>
    <w:p w14:paraId="40F4E591" w14:textId="002EEBDD" w:rsidR="00251A57" w:rsidRPr="00E9260E" w:rsidRDefault="00251A57" w:rsidP="009B4B5B">
      <w:pPr>
        <w:pStyle w:val="DraftHeading3"/>
        <w:tabs>
          <w:tab w:val="right" w:pos="1757"/>
        </w:tabs>
        <w:ind w:left="1871" w:hanging="1871"/>
      </w:pPr>
      <w:r w:rsidRPr="00E9260E">
        <w:tab/>
        <w:t>(</w:t>
      </w:r>
      <w:r w:rsidR="00697056" w:rsidRPr="00E9260E">
        <w:t>h</w:t>
      </w:r>
      <w:r w:rsidRPr="00E9260E">
        <w:t>)</w:t>
      </w:r>
      <w:r w:rsidRPr="00E9260E">
        <w:tab/>
        <w:t xml:space="preserve">provides for appropriate consultation, ongoing for the life of the </w:t>
      </w:r>
      <w:r w:rsidR="003D3656" w:rsidRPr="00E9260E">
        <w:t xml:space="preserve">petroleum </w:t>
      </w:r>
      <w:r w:rsidRPr="00E9260E">
        <w:t>operation, about the holder of the authority’s environmental performance with—</w:t>
      </w:r>
    </w:p>
    <w:p w14:paraId="0E17C6F1" w14:textId="77777777" w:rsidR="00251A57" w:rsidRPr="00E9260E" w:rsidRDefault="00251A57" w:rsidP="009B4B5B">
      <w:pPr>
        <w:pStyle w:val="DraftHeading4"/>
        <w:tabs>
          <w:tab w:val="right" w:pos="2268"/>
        </w:tabs>
        <w:ind w:left="2381" w:hanging="2381"/>
      </w:pPr>
      <w:r w:rsidRPr="00E9260E">
        <w:tab/>
        <w:t>(i)</w:t>
      </w:r>
      <w:r w:rsidRPr="00E9260E">
        <w:tab/>
        <w:t>relevant agencies of the Commonwealth and the State; and</w:t>
      </w:r>
    </w:p>
    <w:p w14:paraId="4137C82B" w14:textId="4779298A" w:rsidR="00251A57" w:rsidRPr="00E9260E" w:rsidRDefault="00251A57" w:rsidP="009B4B5B">
      <w:pPr>
        <w:pStyle w:val="DraftHeading4"/>
        <w:tabs>
          <w:tab w:val="right" w:pos="2268"/>
        </w:tabs>
        <w:ind w:left="2381" w:hanging="2381"/>
      </w:pPr>
      <w:r w:rsidRPr="00E9260E">
        <w:tab/>
        <w:t>(ii)</w:t>
      </w:r>
      <w:r w:rsidRPr="00E9260E">
        <w:tab/>
        <w:t>other relevant interested people and organisations; and</w:t>
      </w:r>
    </w:p>
    <w:p w14:paraId="5F638A08" w14:textId="31F4C7B3" w:rsidR="00E85FCF" w:rsidRPr="00E9260E" w:rsidRDefault="00566527" w:rsidP="00121884">
      <w:pPr>
        <w:pStyle w:val="DraftHeading3"/>
        <w:ind w:left="1871" w:hanging="1871"/>
      </w:pPr>
      <w:r w:rsidRPr="00E9260E">
        <w:lastRenderedPageBreak/>
        <w:t xml:space="preserve">                         </w:t>
      </w:r>
      <w:r w:rsidR="00251A57" w:rsidRPr="00E9260E">
        <w:t>(</w:t>
      </w:r>
      <w:r w:rsidR="00DA01FF" w:rsidRPr="00E9260E">
        <w:t>i</w:t>
      </w:r>
      <w:r w:rsidR="00251A57" w:rsidRPr="00E9260E">
        <w:t>)</w:t>
      </w:r>
      <w:r w:rsidR="00E85FCF" w:rsidRPr="00E9260E">
        <w:t xml:space="preserve"> </w:t>
      </w:r>
      <w:r w:rsidR="00251A57" w:rsidRPr="00E9260E">
        <w:tab/>
        <w:t xml:space="preserve">provides for the maintenance of an up-to-date emergency response manual </w:t>
      </w:r>
      <w:r w:rsidR="00276C63" w:rsidRPr="00E9260E">
        <w:t xml:space="preserve">prepared for the petroleum operation </w:t>
      </w:r>
      <w:r w:rsidR="00251A57" w:rsidRPr="00E9260E">
        <w:t>that</w:t>
      </w:r>
      <w:r w:rsidR="00DA403D" w:rsidRPr="00E9260E">
        <w:t xml:space="preserve"> </w:t>
      </w:r>
      <w:r w:rsidR="00251A57" w:rsidRPr="00E9260E">
        <w:t>includes detailed response</w:t>
      </w:r>
      <w:r w:rsidR="00872C2B" w:rsidRPr="00E9260E">
        <w:t xml:space="preserve"> </w:t>
      </w:r>
      <w:r w:rsidR="00251A57" w:rsidRPr="00E9260E">
        <w:t>arrangements for—</w:t>
      </w:r>
      <w:r w:rsidR="001808DD" w:rsidRPr="00E9260E">
        <w:t xml:space="preserve"> </w:t>
      </w:r>
    </w:p>
    <w:p w14:paraId="0FB9DCF3" w14:textId="169DD9AC" w:rsidR="001808DD" w:rsidRPr="00E9260E" w:rsidRDefault="00566527" w:rsidP="00121884">
      <w:pPr>
        <w:pStyle w:val="DraftHeading3"/>
        <w:ind w:left="2410" w:hanging="2414"/>
      </w:pPr>
      <w:r w:rsidRPr="00E9260E">
        <w:t xml:space="preserve">                                  </w:t>
      </w:r>
      <w:r w:rsidR="001808DD" w:rsidRPr="00E9260E">
        <w:t xml:space="preserve">(i)  </w:t>
      </w:r>
      <w:r w:rsidR="00251A57" w:rsidRPr="00E9260E">
        <w:t xml:space="preserve">dealing with any threat to </w:t>
      </w:r>
      <w:r w:rsidR="00B35E84" w:rsidRPr="00E9260E">
        <w:t>individuals, public safety, public amenity and the environment</w:t>
      </w:r>
      <w:r w:rsidR="00B35E84" w:rsidRPr="00E9260E" w:rsidDel="00B35E84">
        <w:t xml:space="preserve"> </w:t>
      </w:r>
      <w:r w:rsidR="00251A57" w:rsidRPr="00E9260E">
        <w:t>in the vicinity of the petroleum operation; and</w:t>
      </w:r>
    </w:p>
    <w:p w14:paraId="7958A9CE" w14:textId="63A45E3D" w:rsidR="001747FF" w:rsidRPr="00E9260E" w:rsidRDefault="00702997" w:rsidP="00813E66">
      <w:pPr>
        <w:ind w:left="2410" w:hanging="2410"/>
      </w:pPr>
      <w:r w:rsidRPr="00E9260E">
        <w:t xml:space="preserve">                                 </w:t>
      </w:r>
      <w:r w:rsidR="001808DD" w:rsidRPr="00E9260E">
        <w:t xml:space="preserve">(ii)  </w:t>
      </w:r>
      <w:r w:rsidR="00251A57" w:rsidRPr="00E9260E">
        <w:t xml:space="preserve">ensuring that the threat does not harm </w:t>
      </w:r>
      <w:r w:rsidR="001747FF" w:rsidRPr="00E9260E">
        <w:tab/>
      </w:r>
      <w:r w:rsidR="001747FF" w:rsidRPr="00E9260E">
        <w:tab/>
      </w:r>
      <w:r w:rsidR="001747FF" w:rsidRPr="00E9260E">
        <w:tab/>
      </w:r>
      <w:r w:rsidR="00B35E84" w:rsidRPr="00E9260E">
        <w:t>individuals, public safety, public amenity and the environment</w:t>
      </w:r>
      <w:r w:rsidR="00251A57" w:rsidRPr="00E9260E">
        <w:t>; and</w:t>
      </w:r>
      <w:r w:rsidR="00760DA2" w:rsidRPr="00E9260E">
        <w:t xml:space="preserve"> </w:t>
      </w:r>
    </w:p>
    <w:p w14:paraId="11885F01" w14:textId="0D430EC0" w:rsidR="00251A57" w:rsidRPr="00E9260E" w:rsidRDefault="00C24F59" w:rsidP="00D95165">
      <w:pPr>
        <w:pStyle w:val="DraftHeading3"/>
        <w:ind w:left="2410" w:hanging="567"/>
      </w:pPr>
      <w:r w:rsidRPr="00E9260E">
        <w:t>(iii)</w:t>
      </w:r>
      <w:r w:rsidR="002919BC" w:rsidRPr="00E9260E">
        <w:t xml:space="preserve">  </w:t>
      </w:r>
      <w:r w:rsidR="00446660" w:rsidRPr="00E9260E">
        <w:t>dealing with any unwanted event that occurs that is harming individuals, public safety, public amenity and the environment</w:t>
      </w:r>
      <w:r w:rsidR="002E1C34" w:rsidRPr="00E9260E">
        <w:t>; and</w:t>
      </w:r>
    </w:p>
    <w:p w14:paraId="6BA0FEDB" w14:textId="35E3DB6F" w:rsidR="00780F40" w:rsidRPr="00E9260E" w:rsidRDefault="00251A57" w:rsidP="00780F40">
      <w:pPr>
        <w:pStyle w:val="DraftHeading3"/>
        <w:tabs>
          <w:tab w:val="right" w:pos="1757"/>
        </w:tabs>
      </w:pPr>
      <w:r w:rsidRPr="00E9260E">
        <w:tab/>
        <w:t>(</w:t>
      </w:r>
      <w:r w:rsidR="00DA01FF" w:rsidRPr="00E9260E">
        <w:t>j</w:t>
      </w:r>
      <w:r w:rsidRPr="00E9260E">
        <w:t xml:space="preserve">) </w:t>
      </w:r>
      <w:r w:rsidRPr="00E9260E">
        <w:tab/>
        <w:t xml:space="preserve"> </w:t>
      </w:r>
      <w:r w:rsidRPr="00E9260E">
        <w:tab/>
        <w:t>in relation to hydrocarbon gas emissions</w:t>
      </w:r>
      <w:r w:rsidRPr="00E9260E">
        <w:br/>
        <w:t xml:space="preserve">                               </w:t>
      </w:r>
      <w:r w:rsidR="00446660" w:rsidRPr="00E9260E">
        <w:t>from</w:t>
      </w:r>
      <w:r w:rsidR="003A334B" w:rsidRPr="00E9260E">
        <w:t xml:space="preserve"> the</w:t>
      </w:r>
      <w:r w:rsidR="00D63F0D" w:rsidRPr="00E9260E">
        <w:t xml:space="preserve"> </w:t>
      </w:r>
      <w:r w:rsidR="00446660" w:rsidRPr="00E9260E">
        <w:t xml:space="preserve">petroleum operation, </w:t>
      </w:r>
      <w:r w:rsidRPr="00E9260E">
        <w:t>includes</w:t>
      </w:r>
      <w:r w:rsidR="00780F40" w:rsidRPr="00E9260E">
        <w:t>—</w:t>
      </w:r>
    </w:p>
    <w:p w14:paraId="64867C3F" w14:textId="41C74771" w:rsidR="00446660" w:rsidRPr="00E9260E" w:rsidRDefault="00AF2622" w:rsidP="00CA5129">
      <w:pPr>
        <w:pStyle w:val="DraftHeading3"/>
        <w:ind w:left="2410" w:hanging="2414"/>
      </w:pPr>
      <w:r w:rsidRPr="00E9260E">
        <w:t xml:space="preserve">                                  (i)  </w:t>
      </w:r>
      <w:r w:rsidR="00446660" w:rsidRPr="00E9260E">
        <w:t xml:space="preserve">the measures in place to ensure any hydrocarbon gas emissions will be minimised as </w:t>
      </w:r>
      <w:r w:rsidR="00192F7C" w:rsidRPr="00E9260E">
        <w:t xml:space="preserve">far </w:t>
      </w:r>
      <w:r w:rsidR="00446660" w:rsidRPr="00E9260E">
        <w:t>as reasonably practicable</w:t>
      </w:r>
      <w:r w:rsidR="00192F7C" w:rsidRPr="00E9260E">
        <w:t>; and</w:t>
      </w:r>
      <w:r w:rsidR="00446660" w:rsidRPr="00E9260E">
        <w:t xml:space="preserve"> </w:t>
      </w:r>
    </w:p>
    <w:p w14:paraId="1B7DAAAA" w14:textId="4AF0AD7C" w:rsidR="00446660" w:rsidRPr="00E9260E" w:rsidRDefault="00AF2622" w:rsidP="00CA5129">
      <w:pPr>
        <w:pStyle w:val="DraftHeading3"/>
        <w:ind w:left="2410" w:hanging="2414"/>
      </w:pPr>
      <w:r w:rsidRPr="00E9260E">
        <w:t xml:space="preserve">                                 (ii)  </w:t>
      </w:r>
      <w:r w:rsidR="00446660" w:rsidRPr="00E9260E">
        <w:t>the measures in place to identify any hydrocarbon gas emissions as they occur; and</w:t>
      </w:r>
    </w:p>
    <w:p w14:paraId="2C4E9E3E" w14:textId="23553A5F" w:rsidR="00251A57" w:rsidRPr="00E9260E" w:rsidRDefault="00AF2622" w:rsidP="00CA5129">
      <w:pPr>
        <w:pStyle w:val="DraftHeading3"/>
        <w:ind w:left="2410" w:hanging="2414"/>
      </w:pPr>
      <w:r w:rsidRPr="00E9260E">
        <w:t xml:space="preserve">                                 (iii)  </w:t>
      </w:r>
      <w:r w:rsidR="00251A57" w:rsidRPr="00E9260E">
        <w:t>an estimate of the hydrocarbon gas emissions that will be generated by the petroleum operation; and</w:t>
      </w:r>
    </w:p>
    <w:p w14:paraId="62504168" w14:textId="161B297D" w:rsidR="00780F40" w:rsidRPr="00E9260E" w:rsidRDefault="00AF2622" w:rsidP="00CA5129">
      <w:pPr>
        <w:pStyle w:val="DraftHeading3"/>
        <w:ind w:left="1871" w:hanging="1871"/>
      </w:pPr>
      <w:r w:rsidRPr="00E9260E">
        <w:t xml:space="preserve">                         </w:t>
      </w:r>
      <w:r w:rsidR="00251A57" w:rsidRPr="00E9260E">
        <w:t>(</w:t>
      </w:r>
      <w:r w:rsidR="00DA01FF" w:rsidRPr="00E9260E">
        <w:t>k</w:t>
      </w:r>
      <w:r w:rsidR="00251A57" w:rsidRPr="00E9260E">
        <w:t>)  in relation to groundwater impacts</w:t>
      </w:r>
      <w:r w:rsidR="00EF5139" w:rsidRPr="00E9260E">
        <w:t xml:space="preserve"> of the petroleum operation</w:t>
      </w:r>
      <w:r w:rsidR="00780F40" w:rsidRPr="00E9260E">
        <w:t>—</w:t>
      </w:r>
    </w:p>
    <w:p w14:paraId="56925D18" w14:textId="2B1360C6" w:rsidR="00251A57" w:rsidRPr="00E9260E" w:rsidRDefault="00AF2622" w:rsidP="00CA5129">
      <w:pPr>
        <w:pStyle w:val="DraftHeading3"/>
        <w:ind w:left="2410" w:hanging="2414"/>
      </w:pPr>
      <w:r w:rsidRPr="00E9260E">
        <w:t xml:space="preserve">                                  (i)  </w:t>
      </w:r>
      <w:r w:rsidR="00446660" w:rsidRPr="00E9260E">
        <w:t xml:space="preserve">assesses the risks and impacts to the groundwater environment from the </w:t>
      </w:r>
      <w:r w:rsidR="00EF5139" w:rsidRPr="00E9260E">
        <w:t xml:space="preserve">petroleum </w:t>
      </w:r>
      <w:r w:rsidR="00446660" w:rsidRPr="00E9260E">
        <w:t>operation</w:t>
      </w:r>
      <w:r w:rsidR="00251A57" w:rsidRPr="00E9260E">
        <w:t>; and</w:t>
      </w:r>
    </w:p>
    <w:p w14:paraId="480A4539" w14:textId="217466E5" w:rsidR="00251A57" w:rsidRPr="00E9260E" w:rsidRDefault="00AF2622" w:rsidP="00CA5129">
      <w:pPr>
        <w:pStyle w:val="DraftHeading3"/>
        <w:ind w:left="2410" w:hanging="2414"/>
      </w:pPr>
      <w:r w:rsidRPr="00E9260E">
        <w:t xml:space="preserve">                                 (ii)  </w:t>
      </w:r>
      <w:r w:rsidR="00251A57" w:rsidRPr="00E9260E">
        <w:t xml:space="preserve">identifies how </w:t>
      </w:r>
      <w:r w:rsidR="00EF5139" w:rsidRPr="00E9260E">
        <w:t>these</w:t>
      </w:r>
      <w:r w:rsidR="00251A57" w:rsidRPr="00E9260E">
        <w:t xml:space="preserve"> </w:t>
      </w:r>
      <w:r w:rsidR="00F946E0" w:rsidRPr="00E9260E">
        <w:t>risks and impacts to groundwater</w:t>
      </w:r>
      <w:r w:rsidR="00F946E0" w:rsidRPr="00E9260E" w:rsidDel="00F946E0">
        <w:t xml:space="preserve"> </w:t>
      </w:r>
      <w:r w:rsidR="00251A57" w:rsidRPr="00E9260E">
        <w:t>will be mitigated; and</w:t>
      </w:r>
    </w:p>
    <w:p w14:paraId="4D0E7DF0" w14:textId="099C264D" w:rsidR="00251A57" w:rsidRPr="00E9260E" w:rsidRDefault="00182290" w:rsidP="00CA5129">
      <w:pPr>
        <w:pStyle w:val="DraftHeading3"/>
        <w:ind w:left="2410" w:hanging="2414"/>
      </w:pPr>
      <w:r w:rsidRPr="00E9260E">
        <w:lastRenderedPageBreak/>
        <w:t xml:space="preserve">                                </w:t>
      </w:r>
      <w:r w:rsidR="00AF2622" w:rsidRPr="00E9260E">
        <w:t xml:space="preserve">(iii)  </w:t>
      </w:r>
      <w:r w:rsidR="00251A57" w:rsidRPr="00E9260E">
        <w:t xml:space="preserve">if a well is to be drilled, identifies </w:t>
      </w:r>
      <w:r w:rsidR="00456487" w:rsidRPr="00E9260E">
        <w:t>the method by which</w:t>
      </w:r>
      <w:r w:rsidR="00251A57" w:rsidRPr="00E9260E">
        <w:t xml:space="preserve"> the holder of the authority will establish the baseline water </w:t>
      </w:r>
      <w:r w:rsidR="00F946E0" w:rsidRPr="00E9260E">
        <w:t xml:space="preserve">quality </w:t>
      </w:r>
      <w:r w:rsidR="00251A57" w:rsidRPr="00E9260E">
        <w:t xml:space="preserve">before drilling </w:t>
      </w:r>
      <w:r w:rsidR="00EF5139" w:rsidRPr="00E9260E">
        <w:t>commences</w:t>
      </w:r>
      <w:r w:rsidR="00251A57" w:rsidRPr="00E9260E">
        <w:t>; and</w:t>
      </w:r>
    </w:p>
    <w:p w14:paraId="5F4D3433" w14:textId="467619E9" w:rsidR="00F946E0" w:rsidRPr="00E9260E" w:rsidRDefault="00182290" w:rsidP="00CA5129">
      <w:pPr>
        <w:pStyle w:val="DraftHeading3"/>
        <w:ind w:left="2410" w:hanging="2414"/>
      </w:pPr>
      <w:r w:rsidRPr="00E9260E">
        <w:t xml:space="preserve">                                </w:t>
      </w:r>
      <w:r w:rsidR="00AF2622" w:rsidRPr="00E9260E">
        <w:t xml:space="preserve">(iv)  </w:t>
      </w:r>
      <w:r w:rsidR="00251A57" w:rsidRPr="00E9260E">
        <w:t xml:space="preserve">identifies the groundwater monitoring </w:t>
      </w:r>
      <w:r w:rsidR="00F946E0" w:rsidRPr="00E9260E">
        <w:t xml:space="preserve">methodology, including the frequency of the monitoring and the parameters to be monitored prior to and during </w:t>
      </w:r>
      <w:r w:rsidR="000F2900" w:rsidRPr="00E9260E">
        <w:t xml:space="preserve">the petroleum </w:t>
      </w:r>
      <w:r w:rsidR="00F946E0" w:rsidRPr="00E9260E">
        <w:t>operation</w:t>
      </w:r>
      <w:r w:rsidR="00251A57" w:rsidRPr="00E9260E">
        <w:t xml:space="preserve">; and </w:t>
      </w:r>
    </w:p>
    <w:p w14:paraId="584BD352" w14:textId="14714ACE" w:rsidR="00251A57" w:rsidRPr="00E9260E" w:rsidRDefault="00182290" w:rsidP="00CA5129">
      <w:pPr>
        <w:pStyle w:val="DraftHeading3"/>
        <w:ind w:left="2410" w:hanging="2414"/>
      </w:pPr>
      <w:r w:rsidRPr="00E9260E">
        <w:t xml:space="preserve">                                 </w:t>
      </w:r>
      <w:r w:rsidR="00AF2622" w:rsidRPr="00E9260E">
        <w:t xml:space="preserve">(v)  </w:t>
      </w:r>
      <w:r w:rsidR="00251A57" w:rsidRPr="00E9260E">
        <w:t xml:space="preserve">identifies </w:t>
      </w:r>
      <w:r w:rsidR="00456487" w:rsidRPr="00E9260E">
        <w:t xml:space="preserve">a reporting schedule </w:t>
      </w:r>
      <w:r w:rsidR="000F2900" w:rsidRPr="00E9260E">
        <w:t xml:space="preserve">for </w:t>
      </w:r>
      <w:r w:rsidR="00456487" w:rsidRPr="00E9260E">
        <w:t>the</w:t>
      </w:r>
      <w:r w:rsidR="00251A57" w:rsidRPr="00E9260E">
        <w:t xml:space="preserve"> holder of the authority </w:t>
      </w:r>
      <w:r w:rsidR="000F2900" w:rsidRPr="00E9260E">
        <w:t xml:space="preserve">to </w:t>
      </w:r>
      <w:r w:rsidR="00251A57" w:rsidRPr="00E9260E">
        <w:t xml:space="preserve">report to the </w:t>
      </w:r>
      <w:r w:rsidR="00456487" w:rsidRPr="00E9260E">
        <w:t>Minister</w:t>
      </w:r>
      <w:r w:rsidR="00251A57" w:rsidRPr="00E9260E">
        <w:t xml:space="preserve"> in relation to any monitoring identified in subparagraph</w:t>
      </w:r>
      <w:r w:rsidR="001736ED" w:rsidRPr="00E9260E">
        <w:t xml:space="preserve"> (iv)</w:t>
      </w:r>
      <w:r w:rsidR="00251A57" w:rsidRPr="00E9260E">
        <w:t xml:space="preserve">.  </w:t>
      </w:r>
    </w:p>
    <w:p w14:paraId="6FF6DD22" w14:textId="0905CE0A" w:rsidR="00251A57" w:rsidRPr="00E9260E" w:rsidRDefault="00251A57" w:rsidP="009B4B5B">
      <w:pPr>
        <w:pStyle w:val="DraftHeading1"/>
        <w:keepNext/>
        <w:tabs>
          <w:tab w:val="right" w:pos="680"/>
        </w:tabs>
        <w:ind w:left="850" w:hanging="850"/>
      </w:pPr>
      <w:r w:rsidRPr="00E9260E">
        <w:tab/>
      </w:r>
      <w:r w:rsidR="00C66368" w:rsidRPr="00E9260E">
        <w:t>3</w:t>
      </w:r>
      <w:r w:rsidR="00746CF0" w:rsidRPr="00E9260E">
        <w:t>4</w:t>
      </w:r>
      <w:r w:rsidRPr="00E9260E">
        <w:tab/>
        <w:t xml:space="preserve">Other information in the environment management plan  </w:t>
      </w:r>
    </w:p>
    <w:p w14:paraId="6C8E5437" w14:textId="4FFBFAD7" w:rsidR="00251A57" w:rsidRPr="00E9260E" w:rsidRDefault="00F02888" w:rsidP="00F02888">
      <w:pPr>
        <w:pStyle w:val="DraftHeading3"/>
        <w:tabs>
          <w:tab w:val="right" w:pos="1757"/>
        </w:tabs>
        <w:ind w:left="1871" w:hanging="1871"/>
      </w:pPr>
      <w:r w:rsidRPr="00E9260E">
        <w:t xml:space="preserve">                        </w:t>
      </w:r>
      <w:r w:rsidR="00251A57" w:rsidRPr="00E9260E">
        <w:t>The environment management plan must contain the following—</w:t>
      </w:r>
    </w:p>
    <w:p w14:paraId="646F990A" w14:textId="580B7449" w:rsidR="00251A57" w:rsidRPr="00E9260E" w:rsidRDefault="00251A57" w:rsidP="009B4B5B">
      <w:pPr>
        <w:pStyle w:val="DraftHeading3"/>
        <w:tabs>
          <w:tab w:val="right" w:pos="1757"/>
        </w:tabs>
        <w:ind w:left="1871" w:hanging="1871"/>
      </w:pPr>
      <w:r w:rsidRPr="00E9260E">
        <w:tab/>
        <w:t>(a)</w:t>
      </w:r>
      <w:r w:rsidRPr="00E9260E">
        <w:tab/>
        <w:t xml:space="preserve">a statement of the corporate environmental policy of the holder of the authority; </w:t>
      </w:r>
    </w:p>
    <w:p w14:paraId="284F100B" w14:textId="4A78F900" w:rsidR="00251A57" w:rsidRPr="00E9260E" w:rsidRDefault="00251A57" w:rsidP="009B4B5B">
      <w:pPr>
        <w:pStyle w:val="DraftHeading3"/>
        <w:tabs>
          <w:tab w:val="right" w:pos="1757"/>
        </w:tabs>
        <w:ind w:left="1871" w:hanging="1871"/>
      </w:pPr>
      <w:r w:rsidRPr="00E9260E">
        <w:tab/>
        <w:t>(</w:t>
      </w:r>
      <w:r w:rsidR="00F946E0" w:rsidRPr="00E9260E">
        <w:t>b</w:t>
      </w:r>
      <w:r w:rsidRPr="00E9260E">
        <w:t>)</w:t>
      </w:r>
      <w:r w:rsidRPr="00E9260E">
        <w:tab/>
        <w:t xml:space="preserve">a list of all environmental legislation of the Commonwealth or the State that may apply to the petroleum operation; </w:t>
      </w:r>
    </w:p>
    <w:p w14:paraId="7C272FB0" w14:textId="64745B95" w:rsidR="00251A57" w:rsidRPr="00E9260E" w:rsidRDefault="00251A57" w:rsidP="009B4B5B">
      <w:pPr>
        <w:pStyle w:val="DraftHeading3"/>
        <w:tabs>
          <w:tab w:val="right" w:pos="1757"/>
        </w:tabs>
        <w:ind w:left="1871" w:hanging="1871"/>
      </w:pPr>
      <w:r w:rsidRPr="00E9260E">
        <w:tab/>
        <w:t>(</w:t>
      </w:r>
      <w:r w:rsidR="00F946E0" w:rsidRPr="00E9260E">
        <w:t>c</w:t>
      </w:r>
      <w:r w:rsidRPr="00E9260E">
        <w:t>)</w:t>
      </w:r>
      <w:r w:rsidRPr="00E9260E">
        <w:tab/>
        <w:t>the strategy of the holder of the authority to ensure compliance with the environmental legislation referred to in paragraph</w:t>
      </w:r>
      <w:r w:rsidR="001736ED" w:rsidRPr="00E9260E">
        <w:t xml:space="preserve"> (b)</w:t>
      </w:r>
      <w:r w:rsidR="00FB0F67" w:rsidRPr="00E9260E">
        <w:t>;</w:t>
      </w:r>
      <w:r w:rsidRPr="00E9260E">
        <w:t xml:space="preserve"> </w:t>
      </w:r>
    </w:p>
    <w:p w14:paraId="494DC6E1" w14:textId="5BAD6234" w:rsidR="00251A57" w:rsidRPr="00E9260E" w:rsidRDefault="00251A57" w:rsidP="00872C2B">
      <w:pPr>
        <w:pStyle w:val="DraftHeading3"/>
        <w:tabs>
          <w:tab w:val="right" w:pos="1757"/>
        </w:tabs>
        <w:ind w:left="1871" w:hanging="1871"/>
      </w:pPr>
      <w:r w:rsidRPr="00E9260E">
        <w:tab/>
        <w:t>(</w:t>
      </w:r>
      <w:r w:rsidR="00F946E0" w:rsidRPr="00E9260E">
        <w:t>d</w:t>
      </w:r>
      <w:r w:rsidRPr="00E9260E">
        <w:t>)</w:t>
      </w:r>
      <w:r w:rsidRPr="00E9260E">
        <w:tab/>
      </w:r>
      <w:r w:rsidR="001736ED" w:rsidRPr="00E9260E">
        <w:t>details of</w:t>
      </w:r>
      <w:r w:rsidRPr="00E9260E">
        <w:t xml:space="preserve"> how the holder of the authority will consult with the community </w:t>
      </w:r>
      <w:r w:rsidR="001736ED" w:rsidRPr="00E9260E">
        <w:t>during</w:t>
      </w:r>
      <w:r w:rsidR="00F946E0" w:rsidRPr="00E9260E">
        <w:t xml:space="preserve"> the petroleum operation</w:t>
      </w:r>
      <w:r w:rsidRPr="00E9260E">
        <w:t>.</w:t>
      </w:r>
    </w:p>
    <w:p w14:paraId="47D373AA" w14:textId="3EBE18FE" w:rsidR="00251A57" w:rsidRPr="00E9260E" w:rsidRDefault="00251A57" w:rsidP="009B4B5B">
      <w:pPr>
        <w:pStyle w:val="DraftHeading1"/>
        <w:keepNext/>
        <w:tabs>
          <w:tab w:val="right" w:pos="680"/>
        </w:tabs>
        <w:ind w:left="850" w:hanging="850"/>
      </w:pPr>
      <w:r w:rsidRPr="00E9260E">
        <w:tab/>
      </w:r>
      <w:r w:rsidR="0096092E" w:rsidRPr="00E9260E">
        <w:t>3</w:t>
      </w:r>
      <w:r w:rsidR="00746CF0" w:rsidRPr="00E9260E">
        <w:t>5</w:t>
      </w:r>
      <w:r w:rsidRPr="00E9260E">
        <w:tab/>
        <w:t xml:space="preserve">Information on consultation with the community </w:t>
      </w:r>
    </w:p>
    <w:p w14:paraId="16091701" w14:textId="1DD1AD6E" w:rsidR="00251A57" w:rsidRPr="00E9260E" w:rsidRDefault="00AC65E8" w:rsidP="000C698E">
      <w:pPr>
        <w:pStyle w:val="DraftHeading1"/>
        <w:ind w:left="852" w:hanging="850"/>
      </w:pPr>
      <w:r w:rsidRPr="00E9260E">
        <w:rPr>
          <w:b w:val="0"/>
        </w:rPr>
        <w:t xml:space="preserve">       </w:t>
      </w:r>
      <w:r w:rsidR="00251A57" w:rsidRPr="00E9260E">
        <w:rPr>
          <w:b w:val="0"/>
        </w:rPr>
        <w:t>(1)</w:t>
      </w:r>
      <w:r w:rsidRPr="00E9260E">
        <w:rPr>
          <w:b w:val="0"/>
        </w:rPr>
        <w:t xml:space="preserve"> </w:t>
      </w:r>
      <w:r w:rsidR="00251A57" w:rsidRPr="00E9260E">
        <w:rPr>
          <w:b w:val="0"/>
        </w:rPr>
        <w:t xml:space="preserve"> For the purposes of regulation </w:t>
      </w:r>
      <w:r w:rsidR="00C66368" w:rsidRPr="00E9260E">
        <w:rPr>
          <w:b w:val="0"/>
        </w:rPr>
        <w:t>3</w:t>
      </w:r>
      <w:r w:rsidR="00087599" w:rsidRPr="00E9260E">
        <w:rPr>
          <w:b w:val="0"/>
        </w:rPr>
        <w:t>4</w:t>
      </w:r>
      <w:r w:rsidR="00251A57" w:rsidRPr="00E9260E">
        <w:rPr>
          <w:b w:val="0"/>
        </w:rPr>
        <w:t>(</w:t>
      </w:r>
      <w:r w:rsidR="00AB2070" w:rsidRPr="00E9260E">
        <w:rPr>
          <w:b w:val="0"/>
        </w:rPr>
        <w:t>d</w:t>
      </w:r>
      <w:r w:rsidR="00251A57" w:rsidRPr="00E9260E">
        <w:rPr>
          <w:b w:val="0"/>
        </w:rPr>
        <w:t>), the</w:t>
      </w:r>
      <w:r w:rsidR="00AB2070" w:rsidRPr="00E9260E">
        <w:rPr>
          <w:b w:val="0"/>
        </w:rPr>
        <w:t xml:space="preserve"> environment management plan </w:t>
      </w:r>
      <w:r w:rsidR="000305D1" w:rsidRPr="00E9260E">
        <w:rPr>
          <w:b w:val="0"/>
        </w:rPr>
        <w:t>must</w:t>
      </w:r>
      <w:r w:rsidR="00251A57" w:rsidRPr="00E9260E">
        <w:rPr>
          <w:b w:val="0"/>
        </w:rPr>
        <w:t>—</w:t>
      </w:r>
    </w:p>
    <w:p w14:paraId="03908941" w14:textId="43B3F3D6" w:rsidR="00251A57" w:rsidRPr="00E9260E" w:rsidRDefault="00251A57" w:rsidP="009B4B5B">
      <w:pPr>
        <w:pStyle w:val="DraftHeading3"/>
        <w:tabs>
          <w:tab w:val="right" w:pos="1757"/>
        </w:tabs>
        <w:ind w:left="1871" w:hanging="1871"/>
      </w:pPr>
      <w:r w:rsidRPr="00E9260E">
        <w:tab/>
        <w:t>(a)</w:t>
      </w:r>
      <w:r w:rsidRPr="00E9260E">
        <w:tab/>
      </w:r>
      <w:r w:rsidR="000305D1" w:rsidRPr="00E9260E">
        <w:t xml:space="preserve">identify </w:t>
      </w:r>
      <w:r w:rsidRPr="00E9260E">
        <w:t>the community likely to be affected by the</w:t>
      </w:r>
      <w:r w:rsidR="00AB2070" w:rsidRPr="00E9260E">
        <w:t xml:space="preserve"> petroleum</w:t>
      </w:r>
      <w:r w:rsidRPr="00E9260E">
        <w:t xml:space="preserve"> operation</w:t>
      </w:r>
      <w:r w:rsidR="00AB2070" w:rsidRPr="00E9260E">
        <w:t xml:space="preserve">; </w:t>
      </w:r>
      <w:r w:rsidRPr="00E9260E">
        <w:t>and</w:t>
      </w:r>
    </w:p>
    <w:p w14:paraId="5AEE3EEE" w14:textId="0CB74C19" w:rsidR="00251A57" w:rsidRPr="00E9260E" w:rsidRDefault="00251A57" w:rsidP="009B4B5B">
      <w:pPr>
        <w:pStyle w:val="DraftHeading3"/>
        <w:tabs>
          <w:tab w:val="right" w:pos="1757"/>
        </w:tabs>
        <w:ind w:left="1871" w:hanging="1871"/>
      </w:pPr>
      <w:r w:rsidRPr="00E9260E">
        <w:lastRenderedPageBreak/>
        <w:tab/>
        <w:t>(b)</w:t>
      </w:r>
      <w:r w:rsidRPr="00E9260E">
        <w:tab/>
      </w:r>
      <w:r w:rsidRPr="00E9260E">
        <w:tab/>
        <w:t xml:space="preserve">set out how the holder of the authority will share information with the community; and </w:t>
      </w:r>
    </w:p>
    <w:p w14:paraId="00F112C5" w14:textId="6EEF0FC1" w:rsidR="00251A57" w:rsidRPr="00E9260E" w:rsidRDefault="00251A57" w:rsidP="009B4B5B">
      <w:pPr>
        <w:ind w:left="2" w:firstLine="1"/>
      </w:pPr>
      <w:r w:rsidRPr="00E9260E">
        <w:t xml:space="preserve">                         (c) set out how the holder of the authority will</w:t>
      </w:r>
      <w:r w:rsidRPr="00E9260E">
        <w:br/>
        <w:t xml:space="preserve">|                              receive feedback from the community; and </w:t>
      </w:r>
      <w:r w:rsidRPr="00E9260E">
        <w:tab/>
      </w:r>
    </w:p>
    <w:p w14:paraId="3B69CF08" w14:textId="643C538D" w:rsidR="00251A57" w:rsidRPr="00E9260E" w:rsidRDefault="00251A57" w:rsidP="009B4B5B">
      <w:pPr>
        <w:ind w:left="2" w:firstLine="1"/>
      </w:pPr>
      <w:r w:rsidRPr="00E9260E">
        <w:t xml:space="preserve">                         (d) set out how the holder of the authority will</w:t>
      </w:r>
      <w:r w:rsidRPr="00E9260E">
        <w:br/>
      </w:r>
      <w:r w:rsidRPr="00E9260E">
        <w:tab/>
      </w:r>
      <w:r w:rsidRPr="00E9260E">
        <w:tab/>
      </w:r>
      <w:r w:rsidRPr="00E9260E">
        <w:tab/>
        <w:t xml:space="preserve">                               manage complaints and other</w:t>
      </w:r>
      <w:r w:rsidRPr="00E9260E">
        <w:br/>
        <w:t xml:space="preserve">                               communications from members of the</w:t>
      </w:r>
      <w:r w:rsidRPr="00E9260E">
        <w:br/>
        <w:t xml:space="preserve">                               community; and </w:t>
      </w:r>
    </w:p>
    <w:p w14:paraId="653839FA" w14:textId="4D2876B1" w:rsidR="00251A57" w:rsidRPr="00E9260E" w:rsidRDefault="000A3EBE" w:rsidP="00813E66">
      <w:pPr>
        <w:pStyle w:val="DraftHeading3"/>
        <w:ind w:left="1874" w:hanging="1871"/>
      </w:pPr>
      <w:r w:rsidRPr="00E9260E">
        <w:t xml:space="preserve">                         </w:t>
      </w:r>
      <w:r w:rsidR="00251A57" w:rsidRPr="00E9260E">
        <w:t xml:space="preserve">(e) </w:t>
      </w:r>
      <w:r w:rsidRPr="00E9260E">
        <w:t xml:space="preserve"> </w:t>
      </w:r>
      <w:r w:rsidR="00251A57" w:rsidRPr="00E9260E">
        <w:t>set out how the holder of the authority will</w:t>
      </w:r>
      <w:r w:rsidR="00AC65E8" w:rsidRPr="00E9260E">
        <w:t xml:space="preserve"> </w:t>
      </w:r>
      <w:r w:rsidR="00251A57" w:rsidRPr="00E9260E">
        <w:t>ensure that, while the operation plan is in effect,</w:t>
      </w:r>
      <w:r w:rsidR="00A6478E" w:rsidRPr="00E9260E">
        <w:t xml:space="preserve"> the holder of an authority</w:t>
      </w:r>
      <w:r w:rsidR="00AC65E8" w:rsidRPr="00E9260E">
        <w:t xml:space="preserve"> </w:t>
      </w:r>
      <w:r w:rsidR="00A6478E" w:rsidRPr="00E9260E">
        <w:t>will engage a</w:t>
      </w:r>
      <w:r w:rsidR="00251A57" w:rsidRPr="00E9260E">
        <w:t xml:space="preserve"> </w:t>
      </w:r>
      <w:r w:rsidR="00F946E0" w:rsidRPr="00E9260E">
        <w:t>suitabl</w:t>
      </w:r>
      <w:r w:rsidR="005E5A7F" w:rsidRPr="00E9260E">
        <w:t>y</w:t>
      </w:r>
      <w:r w:rsidR="00F946E0" w:rsidRPr="00E9260E">
        <w:t xml:space="preserve"> </w:t>
      </w:r>
      <w:r w:rsidR="00251A57" w:rsidRPr="00E9260E">
        <w:t>qualified</w:t>
      </w:r>
      <w:r w:rsidR="00AC65E8" w:rsidRPr="00E9260E">
        <w:t xml:space="preserve"> </w:t>
      </w:r>
      <w:r w:rsidR="00A6478E" w:rsidRPr="00E9260E">
        <w:t>or</w:t>
      </w:r>
      <w:r w:rsidR="00F946E0" w:rsidRPr="00E9260E">
        <w:t xml:space="preserve"> </w:t>
      </w:r>
      <w:r w:rsidR="00251A57" w:rsidRPr="00E9260E">
        <w:t xml:space="preserve">experienced person </w:t>
      </w:r>
      <w:r w:rsidR="005832EC" w:rsidRPr="00E9260E">
        <w:t xml:space="preserve">to </w:t>
      </w:r>
      <w:r w:rsidR="00251A57" w:rsidRPr="00E9260E">
        <w:t>be</w:t>
      </w:r>
      <w:r w:rsidR="00F946E0" w:rsidRPr="00E9260E">
        <w:t xml:space="preserve"> </w:t>
      </w:r>
      <w:r w:rsidR="00251A57" w:rsidRPr="00E9260E">
        <w:t>responsible for ensuring that the measures</w:t>
      </w:r>
      <w:r w:rsidR="00AC65E8" w:rsidRPr="00E9260E">
        <w:t xml:space="preserve"> </w:t>
      </w:r>
      <w:r w:rsidR="00251A57" w:rsidRPr="00E9260E">
        <w:t>relating to community consultation under the</w:t>
      </w:r>
      <w:r w:rsidR="00AC65E8" w:rsidRPr="00E9260E">
        <w:t xml:space="preserve"> </w:t>
      </w:r>
      <w:r w:rsidR="00251A57" w:rsidRPr="00E9260E">
        <w:t>operation plan</w:t>
      </w:r>
      <w:r w:rsidR="005832EC" w:rsidRPr="00E9260E">
        <w:t xml:space="preserve"> for the petroleum operation</w:t>
      </w:r>
      <w:r w:rsidR="00251A57" w:rsidRPr="00E9260E">
        <w:t xml:space="preserve"> are implemented; and </w:t>
      </w:r>
    </w:p>
    <w:p w14:paraId="3915097B" w14:textId="108AFFC5" w:rsidR="00251A57" w:rsidRPr="00E9260E" w:rsidRDefault="00251A57" w:rsidP="009B4B5B">
      <w:pPr>
        <w:ind w:left="2" w:firstLine="1"/>
      </w:pPr>
      <w:r w:rsidRPr="00E9260E">
        <w:tab/>
        <w:t xml:space="preserve">                          (f) in the case of an environment management</w:t>
      </w:r>
      <w:r w:rsidRPr="00E9260E">
        <w:br/>
        <w:t xml:space="preserve">                               plan for a production licence, set out how</w:t>
      </w:r>
      <w:r w:rsidRPr="00E9260E">
        <w:br/>
        <w:t xml:space="preserve">                               the holder of the authority will—</w:t>
      </w:r>
    </w:p>
    <w:p w14:paraId="77198F78" w14:textId="245E487B" w:rsidR="00251A57" w:rsidRPr="00E9260E" w:rsidRDefault="00251A57" w:rsidP="009B4B5B">
      <w:r w:rsidRPr="00E9260E">
        <w:t xml:space="preserve">                               (i) identify community attitudes and</w:t>
      </w:r>
      <w:r w:rsidRPr="00E9260E">
        <w:br/>
        <w:t xml:space="preserve">                                   expectations; </w:t>
      </w:r>
      <w:r w:rsidR="00A12A32" w:rsidRPr="00E9260E">
        <w:t>and</w:t>
      </w:r>
      <w:r w:rsidRPr="00E9260E">
        <w:br/>
        <w:t xml:space="preserve">                              (ii) analyse community feedback, taking into</w:t>
      </w:r>
      <w:r w:rsidRPr="00E9260E">
        <w:br/>
        <w:t xml:space="preserve">                                    account community concerns or</w:t>
      </w:r>
      <w:r w:rsidRPr="00E9260E">
        <w:br/>
        <w:t xml:space="preserve">                                    expectations</w:t>
      </w:r>
      <w:r w:rsidR="006B073E" w:rsidRPr="00E9260E">
        <w:t>; and</w:t>
      </w:r>
    </w:p>
    <w:p w14:paraId="2AA1DBFE" w14:textId="500F6AE7" w:rsidR="00251A57" w:rsidRPr="00E9260E" w:rsidRDefault="00454254" w:rsidP="00AF0D8E">
      <w:pPr>
        <w:pStyle w:val="DraftHeading3"/>
        <w:ind w:left="1874" w:hanging="1871"/>
      </w:pPr>
      <w:r w:rsidRPr="00E9260E">
        <w:t xml:space="preserve">                         </w:t>
      </w:r>
      <w:r w:rsidR="00251A57" w:rsidRPr="00E9260E">
        <w:t xml:space="preserve">(g) </w:t>
      </w:r>
      <w:r w:rsidRPr="00E9260E">
        <w:t xml:space="preserve"> </w:t>
      </w:r>
      <w:r w:rsidR="00251A57" w:rsidRPr="00E9260E">
        <w:t xml:space="preserve">provide </w:t>
      </w:r>
      <w:r w:rsidR="006B073E" w:rsidRPr="00E9260E">
        <w:t>for</w:t>
      </w:r>
      <w:r w:rsidR="00F510F7" w:rsidRPr="00E9260E">
        <w:t>,</w:t>
      </w:r>
      <w:r w:rsidR="006B073E" w:rsidRPr="00E9260E">
        <w:t xml:space="preserve"> </w:t>
      </w:r>
      <w:r w:rsidR="00251A57" w:rsidRPr="00E9260E">
        <w:t>and set out the mechanism for</w:t>
      </w:r>
      <w:r w:rsidR="006B073E" w:rsidRPr="00E9260E">
        <w:t>,</w:t>
      </w:r>
      <w:r w:rsidR="00251A57" w:rsidRPr="00E9260E">
        <w:t xml:space="preserve"> consultation, </w:t>
      </w:r>
      <w:r w:rsidR="00A12A32" w:rsidRPr="00E9260E">
        <w:t xml:space="preserve">during </w:t>
      </w:r>
      <w:r w:rsidR="00251A57" w:rsidRPr="00E9260E">
        <w:t>the life of the</w:t>
      </w:r>
      <w:r w:rsidR="000A3EBE" w:rsidRPr="00E9260E">
        <w:t xml:space="preserve"> </w:t>
      </w:r>
      <w:r w:rsidR="00A12A32" w:rsidRPr="00E9260E">
        <w:t>petroleum</w:t>
      </w:r>
      <w:r w:rsidR="00251A57" w:rsidRPr="00E9260E">
        <w:t xml:space="preserve"> operation, regarding the holder of the</w:t>
      </w:r>
      <w:r w:rsidR="00EE2241" w:rsidRPr="00E9260E">
        <w:br/>
      </w:r>
      <w:r w:rsidR="00251A57" w:rsidRPr="00E9260E">
        <w:t>authority’s</w:t>
      </w:r>
      <w:r w:rsidR="00EE2241" w:rsidRPr="00E9260E">
        <w:t xml:space="preserve"> </w:t>
      </w:r>
      <w:r w:rsidR="00251A57" w:rsidRPr="00E9260E">
        <w:t>environmental performance</w:t>
      </w:r>
      <w:r w:rsidR="008130D6" w:rsidRPr="00E9260E">
        <w:t>—</w:t>
      </w:r>
      <w:r w:rsidR="00251A57" w:rsidRPr="00E9260E">
        <w:t xml:space="preserve"> </w:t>
      </w:r>
    </w:p>
    <w:p w14:paraId="1E815A3F" w14:textId="19CD6E44" w:rsidR="00251A57" w:rsidRPr="00E9260E" w:rsidRDefault="008E773C" w:rsidP="00AF0D8E">
      <w:pPr>
        <w:pStyle w:val="DraftHeading3"/>
        <w:ind w:left="2410" w:hanging="2414"/>
      </w:pPr>
      <w:r w:rsidRPr="00E9260E">
        <w:t xml:space="preserve">                               </w:t>
      </w:r>
      <w:r w:rsidR="00251A57" w:rsidRPr="00E9260E">
        <w:t>(i)</w:t>
      </w:r>
      <w:r w:rsidRPr="00E9260E">
        <w:t xml:space="preserve"> </w:t>
      </w:r>
      <w:r w:rsidR="00251A57" w:rsidRPr="00E9260E">
        <w:t xml:space="preserve"> </w:t>
      </w:r>
      <w:r w:rsidR="00D37EAD" w:rsidRPr="00E9260E">
        <w:t xml:space="preserve">with any </w:t>
      </w:r>
      <w:r w:rsidR="00251A57" w:rsidRPr="00E9260E">
        <w:t>relevant Commonwealth and Victorian</w:t>
      </w:r>
      <w:r w:rsidR="000A3EBE" w:rsidRPr="00E9260E">
        <w:t xml:space="preserve"> </w:t>
      </w:r>
      <w:r w:rsidR="00251A57" w:rsidRPr="00E9260E">
        <w:t xml:space="preserve">Government agencies; and </w:t>
      </w:r>
    </w:p>
    <w:p w14:paraId="636FD47D" w14:textId="58FFAE63" w:rsidR="00251A57" w:rsidRPr="00E9260E" w:rsidRDefault="00251A57" w:rsidP="009B4B5B">
      <w:r w:rsidRPr="00E9260E">
        <w:t xml:space="preserve">                               (ii)  other relevant person or organisations.  </w:t>
      </w:r>
    </w:p>
    <w:p w14:paraId="3285A5BD" w14:textId="7A85000C" w:rsidR="00625788" w:rsidRPr="00E9260E" w:rsidRDefault="00251A57" w:rsidP="009B4B5B">
      <w:pPr>
        <w:rPr>
          <w:b/>
          <w:bCs/>
          <w:i/>
          <w:iCs/>
          <w:szCs w:val="24"/>
        </w:rPr>
      </w:pPr>
      <w:r w:rsidRPr="00E9260E">
        <w:rPr>
          <w:szCs w:val="24"/>
        </w:rPr>
        <w:t xml:space="preserve">                 </w:t>
      </w:r>
      <w:r w:rsidR="00156B44" w:rsidRPr="00E9260E">
        <w:rPr>
          <w:szCs w:val="24"/>
        </w:rPr>
        <w:t xml:space="preserve">(2) </w:t>
      </w:r>
      <w:r w:rsidR="00017C97" w:rsidRPr="00E9260E">
        <w:rPr>
          <w:szCs w:val="24"/>
        </w:rPr>
        <w:t>I</w:t>
      </w:r>
      <w:r w:rsidR="00D37EAD" w:rsidRPr="00E9260E">
        <w:rPr>
          <w:szCs w:val="24"/>
        </w:rPr>
        <w:t>n this regulation</w:t>
      </w:r>
      <w:r w:rsidR="00625788" w:rsidRPr="00E9260E">
        <w:t xml:space="preserve">— </w:t>
      </w:r>
      <w:r w:rsidRPr="00E9260E">
        <w:rPr>
          <w:b/>
          <w:bCs/>
          <w:i/>
          <w:iCs/>
          <w:szCs w:val="24"/>
        </w:rPr>
        <w:t xml:space="preserve"> </w:t>
      </w:r>
    </w:p>
    <w:p w14:paraId="4B8E0C50" w14:textId="4B126D27" w:rsidR="00251A57" w:rsidRPr="00E9260E" w:rsidRDefault="00F50DDA" w:rsidP="00A05B44">
      <w:pPr>
        <w:pStyle w:val="DraftHeading2"/>
        <w:ind w:left="1363" w:hanging="1361"/>
      </w:pPr>
      <w:r w:rsidRPr="00E9260E">
        <w:rPr>
          <w:b/>
          <w:bCs/>
          <w:i/>
          <w:iCs/>
          <w:szCs w:val="24"/>
        </w:rPr>
        <w:t xml:space="preserve">                </w:t>
      </w:r>
      <w:r w:rsidR="00251A57" w:rsidRPr="00E9260E">
        <w:rPr>
          <w:b/>
          <w:bCs/>
          <w:i/>
          <w:iCs/>
          <w:szCs w:val="24"/>
        </w:rPr>
        <w:t>relevant person or organisation</w:t>
      </w:r>
      <w:r w:rsidR="00625788" w:rsidRPr="00E9260E">
        <w:rPr>
          <w:b/>
          <w:bCs/>
          <w:i/>
          <w:iCs/>
          <w:szCs w:val="24"/>
        </w:rPr>
        <w:t xml:space="preserve"> </w:t>
      </w:r>
      <w:r w:rsidR="00625788" w:rsidRPr="00E9260E">
        <w:rPr>
          <w:szCs w:val="24"/>
        </w:rPr>
        <w:t xml:space="preserve">has the same meaning as in </w:t>
      </w:r>
      <w:r w:rsidR="00E16326" w:rsidRPr="00E9260E">
        <w:rPr>
          <w:szCs w:val="24"/>
        </w:rPr>
        <w:t>section</w:t>
      </w:r>
      <w:r w:rsidR="00E16326" w:rsidRPr="00E9260E">
        <w:rPr>
          <w:b/>
          <w:bCs/>
          <w:i/>
          <w:iCs/>
          <w:szCs w:val="24"/>
        </w:rPr>
        <w:t xml:space="preserve"> </w:t>
      </w:r>
      <w:r w:rsidR="00251A57" w:rsidRPr="00E9260E">
        <w:rPr>
          <w:szCs w:val="24"/>
        </w:rPr>
        <w:t>in 161(4) of the Act</w:t>
      </w:r>
      <w:r w:rsidR="00E16326" w:rsidRPr="00E9260E">
        <w:rPr>
          <w:szCs w:val="24"/>
        </w:rPr>
        <w:t>.</w:t>
      </w:r>
    </w:p>
    <w:p w14:paraId="1154A7EF" w14:textId="1CF24DB5" w:rsidR="0096092E" w:rsidRPr="00E9260E" w:rsidRDefault="00E16326" w:rsidP="00872C2B">
      <w:pPr>
        <w:pStyle w:val="Heading-DIVISION"/>
        <w:spacing w:before="120" w:after="0"/>
        <w:jc w:val="left"/>
      </w:pPr>
      <w:r w:rsidRPr="00E9260E">
        <w:lastRenderedPageBreak/>
        <w:t>D</w:t>
      </w:r>
      <w:r w:rsidR="00251A57" w:rsidRPr="00E9260E">
        <w:t xml:space="preserve">ivision 3—Well operation management plan  </w:t>
      </w:r>
    </w:p>
    <w:p w14:paraId="4787E329" w14:textId="0FF710AF" w:rsidR="00251A57" w:rsidRPr="00E9260E" w:rsidRDefault="00251A57" w:rsidP="009B4B5B">
      <w:pPr>
        <w:pStyle w:val="DraftHeading1"/>
        <w:tabs>
          <w:tab w:val="right" w:pos="680"/>
        </w:tabs>
        <w:ind w:left="850" w:hanging="850"/>
      </w:pPr>
      <w:r w:rsidRPr="00E9260E">
        <w:tab/>
      </w:r>
      <w:r w:rsidR="0096092E" w:rsidRPr="00E9260E">
        <w:t>3</w:t>
      </w:r>
      <w:r w:rsidR="00746CF0" w:rsidRPr="00E9260E">
        <w:t>6</w:t>
      </w:r>
      <w:r w:rsidRPr="00E9260E">
        <w:tab/>
        <w:t xml:space="preserve">Well operation management plan </w:t>
      </w:r>
    </w:p>
    <w:p w14:paraId="43227356" w14:textId="1447B423" w:rsidR="00251A57" w:rsidRPr="00E9260E" w:rsidRDefault="00F02888" w:rsidP="00442BFC">
      <w:pPr>
        <w:pStyle w:val="DraftHeading2"/>
        <w:tabs>
          <w:tab w:val="right" w:pos="1247"/>
        </w:tabs>
        <w:ind w:left="1361" w:hanging="1361"/>
      </w:pPr>
      <w:r w:rsidRPr="00E9260E">
        <w:t xml:space="preserve">               </w:t>
      </w:r>
      <w:r w:rsidR="00251A57" w:rsidRPr="00E9260E">
        <w:tab/>
        <w:t>(1)</w:t>
      </w:r>
      <w:r w:rsidRPr="00E9260E">
        <w:t xml:space="preserve">  </w:t>
      </w:r>
      <w:r w:rsidR="00251A57" w:rsidRPr="00E9260E">
        <w:tab/>
        <w:t xml:space="preserve">The well operation management plan included in </w:t>
      </w:r>
      <w:r w:rsidRPr="00E9260E">
        <w:t xml:space="preserve">   </w:t>
      </w:r>
      <w:r w:rsidR="00251A57" w:rsidRPr="00E9260E">
        <w:t>an operation plan</w:t>
      </w:r>
      <w:r w:rsidR="005B5D09" w:rsidRPr="00E9260E">
        <w:t xml:space="preserve"> under regulation 2</w:t>
      </w:r>
      <w:r w:rsidR="00746CF0" w:rsidRPr="00E9260E">
        <w:t>2</w:t>
      </w:r>
      <w:r w:rsidR="005B5D09" w:rsidRPr="00E9260E">
        <w:t>(1)</w:t>
      </w:r>
      <w:r w:rsidR="00017C97" w:rsidRPr="00E9260E">
        <w:t>(a)</w:t>
      </w:r>
      <w:r w:rsidR="005B5D09" w:rsidRPr="00E9260E">
        <w:t>(vi)</w:t>
      </w:r>
      <w:r w:rsidR="00251A57" w:rsidRPr="00E9260E">
        <w:t xml:space="preserve"> must</w:t>
      </w:r>
      <w:r w:rsidR="00BD4AEF" w:rsidRPr="00E9260E">
        <w:t xml:space="preserve">, in </w:t>
      </w:r>
      <w:r w:rsidR="0033183E" w:rsidRPr="00E9260E">
        <w:t>relation to each well to which it relates</w:t>
      </w:r>
      <w:r w:rsidR="00251A57" w:rsidRPr="00E9260E">
        <w:t>—</w:t>
      </w:r>
    </w:p>
    <w:p w14:paraId="1BAF831C" w14:textId="77777777" w:rsidR="00251A57" w:rsidRPr="00E9260E" w:rsidRDefault="00251A57" w:rsidP="009B4B5B">
      <w:pPr>
        <w:pStyle w:val="DraftHeading3"/>
        <w:tabs>
          <w:tab w:val="right" w:pos="1757"/>
        </w:tabs>
        <w:ind w:left="1871" w:hanging="1871"/>
      </w:pPr>
      <w:r w:rsidRPr="00E9260E">
        <w:tab/>
        <w:t>(a)</w:t>
      </w:r>
      <w:r w:rsidRPr="00E9260E">
        <w:tab/>
        <w:t>contain the name and number of the well; and</w:t>
      </w:r>
    </w:p>
    <w:p w14:paraId="2E3A2560" w14:textId="07ED2011" w:rsidR="00251A57" w:rsidRPr="00E9260E" w:rsidRDefault="00251A57" w:rsidP="00A05B44">
      <w:pPr>
        <w:pStyle w:val="DraftHeading3"/>
        <w:tabs>
          <w:tab w:val="right" w:pos="1757"/>
        </w:tabs>
        <w:ind w:left="1871" w:hanging="1871"/>
      </w:pPr>
      <w:r w:rsidRPr="00E9260E">
        <w:tab/>
        <w:t>(b)</w:t>
      </w:r>
      <w:r w:rsidRPr="00E9260E">
        <w:tab/>
      </w:r>
      <w:r w:rsidRPr="00E9260E">
        <w:tab/>
      </w:r>
      <w:r w:rsidR="00947B43" w:rsidRPr="00E9260E">
        <w:t xml:space="preserve">set out </w:t>
      </w:r>
      <w:r w:rsidRPr="00E9260E">
        <w:t xml:space="preserve">the elevation, </w:t>
      </w:r>
      <w:r w:rsidR="0018661B" w:rsidRPr="00E9260E">
        <w:t>easting and northing coordinates</w:t>
      </w:r>
      <w:r w:rsidRPr="00E9260E">
        <w:t xml:space="preserve"> of the well and</w:t>
      </w:r>
      <w:r w:rsidR="00947B43" w:rsidRPr="00E9260E">
        <w:t xml:space="preserve"> </w:t>
      </w:r>
      <w:r w:rsidRPr="00E9260E">
        <w:t xml:space="preserve">the basin and sub-basin (if applicable) in which the well is located; and </w:t>
      </w:r>
    </w:p>
    <w:p w14:paraId="25A137C2" w14:textId="79F4C2DB" w:rsidR="00251A57" w:rsidRPr="00E9260E" w:rsidRDefault="00251A57" w:rsidP="00A05B44">
      <w:pPr>
        <w:pStyle w:val="DraftHeading3"/>
        <w:tabs>
          <w:tab w:val="right" w:pos="1757"/>
        </w:tabs>
        <w:ind w:left="1871" w:hanging="1871"/>
      </w:pPr>
      <w:r w:rsidRPr="00E9260E">
        <w:tab/>
        <w:t>(c)</w:t>
      </w:r>
      <w:r w:rsidRPr="00E9260E">
        <w:tab/>
      </w:r>
      <w:r w:rsidRPr="00E9260E">
        <w:tab/>
        <w:t xml:space="preserve">describe each of the proposed stages of the </w:t>
      </w:r>
      <w:r w:rsidR="00CF069B" w:rsidRPr="00E9260E">
        <w:t xml:space="preserve">well activity </w:t>
      </w:r>
      <w:r w:rsidR="00BB3266" w:rsidRPr="00E9260E">
        <w:t>during</w:t>
      </w:r>
      <w:r w:rsidRPr="00E9260E">
        <w:t xml:space="preserve"> the petroleum operation </w:t>
      </w:r>
      <w:r w:rsidR="00BB3266" w:rsidRPr="00E9260E">
        <w:t>including</w:t>
      </w:r>
      <w:r w:rsidR="00B2061D" w:rsidRPr="00E9260E">
        <w:t>,</w:t>
      </w:r>
      <w:r w:rsidRPr="00E9260E">
        <w:t xml:space="preserve"> if appropriate, the</w:t>
      </w:r>
      <w:r w:rsidR="00532851" w:rsidRPr="00E9260E">
        <w:t xml:space="preserve"> well’s </w:t>
      </w:r>
      <w:r w:rsidRPr="00E9260E">
        <w:t>design</w:t>
      </w:r>
      <w:r w:rsidR="00532851" w:rsidRPr="00E9260E">
        <w:t xml:space="preserve">, </w:t>
      </w:r>
      <w:r w:rsidRPr="00E9260E">
        <w:t>construction</w:t>
      </w:r>
      <w:r w:rsidR="00532851" w:rsidRPr="00E9260E">
        <w:t xml:space="preserve">, </w:t>
      </w:r>
      <w:r w:rsidRPr="00E9260E">
        <w:t>operation</w:t>
      </w:r>
      <w:r w:rsidR="00532851" w:rsidRPr="00E9260E">
        <w:t xml:space="preserve">, </w:t>
      </w:r>
      <w:r w:rsidRPr="00E9260E">
        <w:t>suspension</w:t>
      </w:r>
      <w:r w:rsidR="00532851" w:rsidRPr="00E9260E">
        <w:t xml:space="preserve">, </w:t>
      </w:r>
      <w:r w:rsidRPr="00E9260E">
        <w:t>care</w:t>
      </w:r>
      <w:r w:rsidR="00017C97" w:rsidRPr="00E9260E">
        <w:t>,</w:t>
      </w:r>
      <w:r w:rsidRPr="00E9260E">
        <w:t xml:space="preserve"> maintenance</w:t>
      </w:r>
      <w:r w:rsidR="007F33B5" w:rsidRPr="00E9260E">
        <w:t xml:space="preserve"> and </w:t>
      </w:r>
      <w:r w:rsidRPr="00E9260E">
        <w:t>decommissioning; and</w:t>
      </w:r>
    </w:p>
    <w:p w14:paraId="34E4C7C6" w14:textId="281B4106" w:rsidR="00251A57" w:rsidRPr="00E9260E" w:rsidRDefault="00251A57" w:rsidP="009B4B5B">
      <w:pPr>
        <w:pStyle w:val="DraftHeading3"/>
        <w:tabs>
          <w:tab w:val="right" w:pos="1757"/>
        </w:tabs>
        <w:ind w:left="1871" w:hanging="1871"/>
      </w:pPr>
      <w:r w:rsidRPr="00E9260E">
        <w:tab/>
        <w:t>(d)</w:t>
      </w:r>
      <w:r w:rsidRPr="00E9260E">
        <w:tab/>
        <w:t>be appropriate for the nature and scale of the well activity</w:t>
      </w:r>
      <w:r w:rsidR="007F33B5" w:rsidRPr="00E9260E">
        <w:t xml:space="preserve"> to be carried out under the operation plan</w:t>
      </w:r>
      <w:r w:rsidRPr="00E9260E">
        <w:t xml:space="preserve">; and </w:t>
      </w:r>
    </w:p>
    <w:p w14:paraId="47D0B68B" w14:textId="3DE43A27" w:rsidR="00251A57" w:rsidRPr="00E9260E" w:rsidRDefault="00251A57" w:rsidP="009B4B5B">
      <w:pPr>
        <w:pStyle w:val="DraftHeading3"/>
        <w:tabs>
          <w:tab w:val="right" w:pos="1757"/>
        </w:tabs>
        <w:ind w:left="1871" w:hanging="1871"/>
      </w:pPr>
      <w:r w:rsidRPr="00E9260E">
        <w:tab/>
        <w:t>(e)</w:t>
      </w:r>
      <w:r w:rsidRPr="00E9260E">
        <w:tab/>
        <w:t xml:space="preserve">include details of the design of the well and ancillary equipment, including details of how the well </w:t>
      </w:r>
      <w:r w:rsidR="00017C97" w:rsidRPr="00E9260E">
        <w:t xml:space="preserve">is to </w:t>
      </w:r>
      <w:r w:rsidRPr="00E9260E">
        <w:t>protect the petroleum resource</w:t>
      </w:r>
      <w:r w:rsidR="0018661B" w:rsidRPr="00E9260E">
        <w:t xml:space="preserve"> and aquifers</w:t>
      </w:r>
      <w:r w:rsidRPr="00E9260E">
        <w:t>; and</w:t>
      </w:r>
    </w:p>
    <w:p w14:paraId="3AA022D1" w14:textId="738D842C" w:rsidR="00251A57" w:rsidRPr="00E9260E" w:rsidRDefault="00251A57" w:rsidP="00A05B44">
      <w:pPr>
        <w:pStyle w:val="DraftHeading3"/>
        <w:tabs>
          <w:tab w:val="right" w:pos="1757"/>
        </w:tabs>
        <w:ind w:left="1871" w:hanging="1871"/>
      </w:pPr>
      <w:r w:rsidRPr="00E9260E">
        <w:tab/>
        <w:t>(f)</w:t>
      </w:r>
      <w:r w:rsidRPr="00E9260E">
        <w:tab/>
      </w:r>
      <w:r w:rsidR="005225AB" w:rsidRPr="00E9260E">
        <w:t xml:space="preserve">set out </w:t>
      </w:r>
      <w:r w:rsidRPr="00E9260E">
        <w:t>the holder of the authority’s proposed timetable for carrying out each well activity; and</w:t>
      </w:r>
    </w:p>
    <w:p w14:paraId="2C64907B" w14:textId="0864DEBB" w:rsidR="00251A57" w:rsidRPr="00E9260E" w:rsidRDefault="00251A57" w:rsidP="00A05B44">
      <w:pPr>
        <w:pStyle w:val="DraftHeading3"/>
        <w:tabs>
          <w:tab w:val="right" w:pos="1757"/>
        </w:tabs>
        <w:ind w:left="1871" w:hanging="1871"/>
      </w:pPr>
      <w:r w:rsidRPr="00E9260E">
        <w:tab/>
        <w:t>(</w:t>
      </w:r>
      <w:r w:rsidR="005225AB" w:rsidRPr="00E9260E">
        <w:t>g</w:t>
      </w:r>
      <w:r w:rsidRPr="00E9260E">
        <w:t>)</w:t>
      </w:r>
      <w:r w:rsidRPr="00E9260E">
        <w:tab/>
      </w:r>
      <w:r w:rsidR="00D84C25" w:rsidRPr="00E9260E">
        <w:t xml:space="preserve">describe how </w:t>
      </w:r>
      <w:r w:rsidRPr="00E9260E">
        <w:t>the holder of the authority</w:t>
      </w:r>
      <w:r w:rsidR="00AA54CB" w:rsidRPr="00E9260E">
        <w:t xml:space="preserve"> is to keep rec</w:t>
      </w:r>
      <w:r w:rsidR="001A4612" w:rsidRPr="00E9260E">
        <w:t>ords and conduct</w:t>
      </w:r>
      <w:r w:rsidRPr="00E9260E">
        <w:t xml:space="preserve"> inspections, including but not limited to leak detection, well</w:t>
      </w:r>
      <w:r w:rsidR="00B84EBD" w:rsidRPr="00E9260E">
        <w:t>-</w:t>
      </w:r>
      <w:r w:rsidRPr="00E9260E">
        <w:t xml:space="preserve">head inspection, </w:t>
      </w:r>
      <w:r w:rsidR="00BD4AEF" w:rsidRPr="00E9260E">
        <w:t xml:space="preserve">well-head maintenance, </w:t>
      </w:r>
      <w:r w:rsidRPr="00E9260E">
        <w:t xml:space="preserve">workover, and downhole inspection; and </w:t>
      </w:r>
    </w:p>
    <w:p w14:paraId="22146E22" w14:textId="73C9162C" w:rsidR="00251A57" w:rsidRPr="00E9260E" w:rsidRDefault="00251A57" w:rsidP="00A05B44">
      <w:pPr>
        <w:pStyle w:val="DraftHeading3"/>
        <w:tabs>
          <w:tab w:val="right" w:pos="1757"/>
        </w:tabs>
        <w:ind w:left="1871" w:hanging="1871"/>
      </w:pPr>
      <w:r w:rsidRPr="00E9260E">
        <w:tab/>
        <w:t>(</w:t>
      </w:r>
      <w:r w:rsidR="00814B37" w:rsidRPr="00E9260E">
        <w:t>h</w:t>
      </w:r>
      <w:r w:rsidRPr="00E9260E">
        <w:t>)</w:t>
      </w:r>
      <w:r w:rsidRPr="00E9260E">
        <w:tab/>
      </w:r>
      <w:r w:rsidR="00D67324" w:rsidRPr="00E9260E">
        <w:t xml:space="preserve">describe </w:t>
      </w:r>
      <w:r w:rsidRPr="00E9260E">
        <w:t xml:space="preserve">the process by which a connection </w:t>
      </w:r>
      <w:r w:rsidR="00D67324" w:rsidRPr="00E9260E">
        <w:t xml:space="preserve">is to </w:t>
      </w:r>
      <w:r w:rsidRPr="00E9260E">
        <w:t xml:space="preserve">be made </w:t>
      </w:r>
      <w:r w:rsidR="007D1810" w:rsidRPr="00E9260E">
        <w:t xml:space="preserve">between the well and </w:t>
      </w:r>
      <w:r w:rsidRPr="00E9260E">
        <w:t xml:space="preserve">a petroleum reservoir so that fluids can be </w:t>
      </w:r>
      <w:r w:rsidRPr="00E9260E">
        <w:lastRenderedPageBreak/>
        <w:t>produced from, or injected into, the reservoir; and</w:t>
      </w:r>
    </w:p>
    <w:p w14:paraId="04D1C56E" w14:textId="04649837" w:rsidR="00251A57" w:rsidRPr="00E9260E" w:rsidRDefault="00251A57" w:rsidP="00A05B44">
      <w:pPr>
        <w:pStyle w:val="DraftHeading3"/>
        <w:tabs>
          <w:tab w:val="right" w:pos="1757"/>
        </w:tabs>
        <w:ind w:left="1871" w:hanging="1871"/>
      </w:pPr>
      <w:r w:rsidRPr="00E9260E">
        <w:tab/>
        <w:t>(</w:t>
      </w:r>
      <w:r w:rsidR="00814B37" w:rsidRPr="00E9260E">
        <w:t>i</w:t>
      </w:r>
      <w:r w:rsidRPr="00E9260E">
        <w:t>)</w:t>
      </w:r>
      <w:r w:rsidRPr="00E9260E">
        <w:tab/>
      </w:r>
      <w:r w:rsidR="007D1810" w:rsidRPr="00E9260E">
        <w:t xml:space="preserve">include details </w:t>
      </w:r>
      <w:r w:rsidR="00EA2FC0" w:rsidRPr="00E9260E">
        <w:t xml:space="preserve">of </w:t>
      </w:r>
      <w:r w:rsidRPr="00E9260E">
        <w:t>how modifications, maintenance and repairs to the well and ancillary equipment are to be managed; and</w:t>
      </w:r>
    </w:p>
    <w:p w14:paraId="0B93C41A" w14:textId="6B8A5121" w:rsidR="00251A57" w:rsidRPr="00E9260E" w:rsidRDefault="00F50DDA" w:rsidP="00A05B44">
      <w:pPr>
        <w:pStyle w:val="DraftHeading3"/>
        <w:ind w:left="1871" w:hanging="1871"/>
      </w:pPr>
      <w:r w:rsidRPr="00E9260E">
        <w:t xml:space="preserve">                        </w:t>
      </w:r>
      <w:r w:rsidR="00251A57" w:rsidRPr="00E9260E">
        <w:t>(</w:t>
      </w:r>
      <w:r w:rsidR="00814B37" w:rsidRPr="00E9260E">
        <w:t>j</w:t>
      </w:r>
      <w:r w:rsidR="00251A57" w:rsidRPr="00E9260E">
        <w:t>)</w:t>
      </w:r>
      <w:r w:rsidRPr="00E9260E">
        <w:t xml:space="preserve">  </w:t>
      </w:r>
      <w:r w:rsidR="00BB7D50" w:rsidRPr="00E9260E">
        <w:t xml:space="preserve">include details of </w:t>
      </w:r>
      <w:r w:rsidR="00251A57" w:rsidRPr="00E9260E">
        <w:t xml:space="preserve">how suspension and decommissioning of the well are to be managed, including specifications for all materials that </w:t>
      </w:r>
      <w:r w:rsidR="00BB7D50" w:rsidRPr="00E9260E">
        <w:t xml:space="preserve">are to </w:t>
      </w:r>
      <w:r w:rsidR="00251A57" w:rsidRPr="00E9260E">
        <w:t>be used to maintain well integrity, including but not limited t</w:t>
      </w:r>
      <w:r w:rsidR="00BB7D50" w:rsidRPr="00E9260E">
        <w:t xml:space="preserve">o </w:t>
      </w:r>
      <w:r w:rsidR="00251A57" w:rsidRPr="00E9260E">
        <w:t>casings</w:t>
      </w:r>
      <w:r w:rsidR="00BB7D50" w:rsidRPr="00E9260E">
        <w:t xml:space="preserve">, </w:t>
      </w:r>
      <w:r w:rsidR="00251A57" w:rsidRPr="00E9260E">
        <w:t>tubing</w:t>
      </w:r>
      <w:r w:rsidR="003E5C11" w:rsidRPr="00E9260E">
        <w:t xml:space="preserve">, </w:t>
      </w:r>
      <w:r w:rsidR="00330272" w:rsidRPr="00E9260E">
        <w:tab/>
      </w:r>
      <w:r w:rsidR="00251A57" w:rsidRPr="00E9260E">
        <w:t>mud</w:t>
      </w:r>
      <w:r w:rsidR="003E5C11" w:rsidRPr="00E9260E">
        <w:t xml:space="preserve">, </w:t>
      </w:r>
      <w:r w:rsidR="00251A57" w:rsidRPr="00E9260E">
        <w:t>cement</w:t>
      </w:r>
      <w:r w:rsidR="003E5C11" w:rsidRPr="00E9260E">
        <w:t>,</w:t>
      </w:r>
      <w:r w:rsidR="00251A57" w:rsidRPr="00E9260E">
        <w:t xml:space="preserve"> and</w:t>
      </w:r>
      <w:r w:rsidR="003E5C11" w:rsidRPr="00E9260E">
        <w:t xml:space="preserve"> </w:t>
      </w:r>
      <w:r w:rsidR="00251A57" w:rsidRPr="00E9260E">
        <w:t xml:space="preserve">well-heads; and </w:t>
      </w:r>
    </w:p>
    <w:p w14:paraId="3ED6C428" w14:textId="139E9293" w:rsidR="00251A57" w:rsidRPr="00E9260E" w:rsidRDefault="00251A57" w:rsidP="00A05B44">
      <w:pPr>
        <w:pStyle w:val="DraftHeading3"/>
        <w:tabs>
          <w:tab w:val="right" w:pos="1757"/>
        </w:tabs>
        <w:ind w:left="1871" w:hanging="1871"/>
      </w:pPr>
      <w:r w:rsidRPr="00E9260E">
        <w:tab/>
        <w:t>(</w:t>
      </w:r>
      <w:r w:rsidR="00814B37" w:rsidRPr="00E9260E">
        <w:t>k</w:t>
      </w:r>
      <w:r w:rsidRPr="00E9260E">
        <w:t>)</w:t>
      </w:r>
      <w:r w:rsidRPr="00E9260E">
        <w:tab/>
      </w:r>
      <w:r w:rsidR="003E5C11" w:rsidRPr="00E9260E">
        <w:t xml:space="preserve">describe </w:t>
      </w:r>
      <w:r w:rsidRPr="00E9260E">
        <w:t>the equipment and facilities to be used in connection with the well and ancillary equipment; and</w:t>
      </w:r>
    </w:p>
    <w:p w14:paraId="502FFA89" w14:textId="01A5123F" w:rsidR="00251A57" w:rsidRPr="00E9260E" w:rsidRDefault="00251A57" w:rsidP="009B4B5B">
      <w:pPr>
        <w:pStyle w:val="DraftHeading3"/>
        <w:tabs>
          <w:tab w:val="right" w:pos="1757"/>
        </w:tabs>
        <w:ind w:left="1871" w:hanging="1871"/>
      </w:pPr>
      <w:r w:rsidRPr="00E9260E">
        <w:tab/>
        <w:t>(</w:t>
      </w:r>
      <w:r w:rsidR="00814B37" w:rsidRPr="00E9260E">
        <w:t>l</w:t>
      </w:r>
      <w:r w:rsidRPr="00E9260E">
        <w:t>)</w:t>
      </w:r>
      <w:r w:rsidRPr="00E9260E">
        <w:tab/>
        <w:t xml:space="preserve">identify the risks associated with </w:t>
      </w:r>
      <w:r w:rsidR="007821E9" w:rsidRPr="00E9260E">
        <w:t xml:space="preserve">each </w:t>
      </w:r>
      <w:r w:rsidRPr="00E9260E">
        <w:t xml:space="preserve">well activity </w:t>
      </w:r>
      <w:r w:rsidR="00DF12FA" w:rsidRPr="00E9260E">
        <w:t>during each stage</w:t>
      </w:r>
      <w:r w:rsidRPr="00E9260E">
        <w:t xml:space="preserve"> and state how the holder of the authority proposes to eliminate or minimise those risks as </w:t>
      </w:r>
      <w:r w:rsidR="007821E9" w:rsidRPr="00E9260E">
        <w:t xml:space="preserve">far </w:t>
      </w:r>
      <w:r w:rsidRPr="00E9260E">
        <w:t>as is reasonably practicable; and</w:t>
      </w:r>
    </w:p>
    <w:p w14:paraId="5BAB48F6" w14:textId="6ADF274A" w:rsidR="00251A57" w:rsidRPr="00E9260E" w:rsidRDefault="00251A57" w:rsidP="009B4B5B">
      <w:pPr>
        <w:pStyle w:val="DraftHeading3"/>
        <w:tabs>
          <w:tab w:val="right" w:pos="1757"/>
        </w:tabs>
        <w:ind w:left="1871" w:hanging="1871"/>
      </w:pPr>
      <w:r w:rsidRPr="00E9260E">
        <w:tab/>
        <w:t>(</w:t>
      </w:r>
      <w:r w:rsidR="00814B37" w:rsidRPr="00E9260E">
        <w:t>m</w:t>
      </w:r>
      <w:r w:rsidRPr="00E9260E">
        <w:t>)</w:t>
      </w:r>
      <w:r w:rsidRPr="00E9260E">
        <w:tab/>
        <w:t>include details of when and how the holder of the authority</w:t>
      </w:r>
      <w:r w:rsidR="007821E9" w:rsidRPr="00E9260E">
        <w:t xml:space="preserve"> is to</w:t>
      </w:r>
      <w:r w:rsidRPr="00E9260E">
        <w:t xml:space="preserve"> give the Minister reports and information about — </w:t>
      </w:r>
      <w:r w:rsidRPr="00E9260E">
        <w:br/>
        <w:t xml:space="preserve">(i) </w:t>
      </w:r>
      <w:r w:rsidRPr="00E9260E">
        <w:tab/>
        <w:t xml:space="preserve">  each well activity; and </w:t>
      </w:r>
    </w:p>
    <w:p w14:paraId="551AF47C" w14:textId="77777777" w:rsidR="00251A57" w:rsidRPr="00E9260E" w:rsidRDefault="00251A57" w:rsidP="009B4B5B">
      <w:pPr>
        <w:pStyle w:val="DraftHeading3"/>
        <w:tabs>
          <w:tab w:val="right" w:pos="1757"/>
        </w:tabs>
        <w:ind w:left="1871" w:hanging="1871"/>
      </w:pPr>
      <w:r w:rsidRPr="00E9260E">
        <w:tab/>
      </w:r>
      <w:r w:rsidRPr="00E9260E">
        <w:tab/>
        <w:t xml:space="preserve">(ii)  well integrity hazards; and </w:t>
      </w:r>
    </w:p>
    <w:p w14:paraId="06222133" w14:textId="77777777" w:rsidR="00251A57" w:rsidRPr="00E9260E" w:rsidRDefault="00251A57" w:rsidP="009B4B5B">
      <w:pPr>
        <w:pStyle w:val="DraftHeading3"/>
        <w:tabs>
          <w:tab w:val="right" w:pos="1757"/>
        </w:tabs>
        <w:ind w:left="1871" w:hanging="1871"/>
      </w:pPr>
      <w:r w:rsidRPr="00E9260E">
        <w:tab/>
      </w:r>
      <w:r w:rsidRPr="00E9260E">
        <w:tab/>
        <w:t>(iii)  progression from one stage to another in</w:t>
      </w:r>
      <w:r w:rsidRPr="00E9260E">
        <w:br/>
        <w:t xml:space="preserve">        the well operation; and </w:t>
      </w:r>
    </w:p>
    <w:p w14:paraId="6660676F" w14:textId="77777777" w:rsidR="00251A57" w:rsidRPr="00E9260E" w:rsidRDefault="00251A57" w:rsidP="009B4B5B">
      <w:pPr>
        <w:pStyle w:val="DraftHeading3"/>
        <w:tabs>
          <w:tab w:val="right" w:pos="1757"/>
        </w:tabs>
        <w:ind w:left="1871" w:hanging="1871"/>
      </w:pPr>
      <w:r w:rsidRPr="00E9260E">
        <w:tab/>
      </w:r>
      <w:r w:rsidRPr="00E9260E">
        <w:tab/>
        <w:t>(iv) significant increases in existing risks for</w:t>
      </w:r>
      <w:r w:rsidRPr="00E9260E">
        <w:br/>
        <w:t xml:space="preserve">       the well; and </w:t>
      </w:r>
    </w:p>
    <w:p w14:paraId="0E5C104A" w14:textId="6323EFFD" w:rsidR="00251A57" w:rsidRPr="00E9260E" w:rsidRDefault="00251A57" w:rsidP="009B4B5B">
      <w:pPr>
        <w:pStyle w:val="DraftHeading3"/>
        <w:tabs>
          <w:tab w:val="right" w:pos="1757"/>
        </w:tabs>
        <w:ind w:left="1871" w:hanging="1871"/>
      </w:pPr>
      <w:r w:rsidRPr="00E9260E">
        <w:tab/>
      </w:r>
      <w:r w:rsidRPr="00E9260E">
        <w:tab/>
        <w:t>(v) other matters relevant to the conduct of</w:t>
      </w:r>
      <w:r w:rsidRPr="00E9260E">
        <w:br/>
        <w:t xml:space="preserve">       each well activity</w:t>
      </w:r>
      <w:r w:rsidR="00CF04CA" w:rsidRPr="00E9260E">
        <w:t>; and</w:t>
      </w:r>
    </w:p>
    <w:p w14:paraId="7CE9ADE9" w14:textId="7F8F2435" w:rsidR="00251A57" w:rsidRPr="00E9260E" w:rsidRDefault="00251A57" w:rsidP="009F452E">
      <w:pPr>
        <w:pStyle w:val="DraftHeading3"/>
        <w:tabs>
          <w:tab w:val="right" w:pos="1757"/>
        </w:tabs>
        <w:ind w:left="1871" w:hanging="1871"/>
      </w:pPr>
      <w:r w:rsidRPr="00E9260E">
        <w:t xml:space="preserve">                       </w:t>
      </w:r>
      <w:r w:rsidR="00156B44" w:rsidRPr="00E9260E">
        <w:t xml:space="preserve"> </w:t>
      </w:r>
      <w:r w:rsidRPr="00E9260E">
        <w:t>(</w:t>
      </w:r>
      <w:r w:rsidR="00814B37" w:rsidRPr="00E9260E">
        <w:t>n</w:t>
      </w:r>
      <w:r w:rsidRPr="00E9260E">
        <w:t xml:space="preserve">) </w:t>
      </w:r>
      <w:r w:rsidR="00156B44" w:rsidRPr="00E9260E">
        <w:t xml:space="preserve"> </w:t>
      </w:r>
      <w:r w:rsidRPr="00E9260E">
        <w:t>demonstrate that the holder of the</w:t>
      </w:r>
      <w:r w:rsidR="00DB210E" w:rsidRPr="00E9260E">
        <w:t xml:space="preserve"> </w:t>
      </w:r>
      <w:r w:rsidRPr="00E9260E">
        <w:t>authority has a</w:t>
      </w:r>
      <w:r w:rsidR="00BD4AEF" w:rsidRPr="00E9260E">
        <w:t xml:space="preserve"> well integrity management</w:t>
      </w:r>
      <w:r w:rsidR="00BD4AEF" w:rsidRPr="00E9260E">
        <w:br/>
      </w:r>
      <w:r w:rsidRPr="00E9260E">
        <w:t>system or process for</w:t>
      </w:r>
      <w:r w:rsidR="00BD4AEF" w:rsidRPr="00E9260E">
        <w:t xml:space="preserve"> </w:t>
      </w:r>
      <w:r w:rsidRPr="00E9260E">
        <w:t xml:space="preserve">managing well </w:t>
      </w:r>
      <w:r w:rsidRPr="00E9260E">
        <w:lastRenderedPageBreak/>
        <w:t>integrity</w:t>
      </w:r>
      <w:r w:rsidR="00814B37" w:rsidRPr="00E9260E">
        <w:t xml:space="preserve"> </w:t>
      </w:r>
      <w:r w:rsidRPr="00E9260E">
        <w:t xml:space="preserve">throughout the </w:t>
      </w:r>
      <w:r w:rsidR="002D1CC3" w:rsidRPr="00E9260E">
        <w:t xml:space="preserve">life of the </w:t>
      </w:r>
      <w:r w:rsidRPr="00E9260E">
        <w:t>well that complies</w:t>
      </w:r>
      <w:r w:rsidR="002D1CC3" w:rsidRPr="00E9260E">
        <w:t xml:space="preserve"> </w:t>
      </w:r>
      <w:r w:rsidRPr="00E9260E">
        <w:t>with the relevant</w:t>
      </w:r>
      <w:r w:rsidR="00BD4AEF" w:rsidRPr="00E9260E">
        <w:t xml:space="preserve"> </w:t>
      </w:r>
      <w:r w:rsidRPr="00E9260E">
        <w:t xml:space="preserve">industry standard.  </w:t>
      </w:r>
    </w:p>
    <w:p w14:paraId="44A2A0A5" w14:textId="2EA7CE69" w:rsidR="00251A57" w:rsidRPr="00E9260E" w:rsidRDefault="009A7B29" w:rsidP="00CD6CCD">
      <w:pPr>
        <w:pStyle w:val="DraftHeading2"/>
        <w:tabs>
          <w:tab w:val="right" w:pos="1247"/>
        </w:tabs>
        <w:ind w:left="1361" w:hanging="1361"/>
      </w:pPr>
      <w:r w:rsidRPr="00E9260E">
        <w:t xml:space="preserve">         </w:t>
      </w:r>
      <w:r w:rsidR="00251A57" w:rsidRPr="00E9260E">
        <w:tab/>
        <w:t>(2)</w:t>
      </w:r>
      <w:r w:rsidR="00251A57" w:rsidRPr="00E9260E">
        <w:tab/>
        <w:t>The well operation management plan must include the</w:t>
      </w:r>
      <w:r w:rsidR="00442BFC" w:rsidRPr="00E9260E">
        <w:t xml:space="preserve"> </w:t>
      </w:r>
      <w:r w:rsidR="00251A57" w:rsidRPr="00E9260E">
        <w:t xml:space="preserve">following material, unless the Minister </w:t>
      </w:r>
      <w:r w:rsidR="009B56B9" w:rsidRPr="00E9260E">
        <w:t>gives</w:t>
      </w:r>
      <w:r w:rsidR="00251A57" w:rsidRPr="00E9260E">
        <w:t xml:space="preserve"> the holder of the authority </w:t>
      </w:r>
      <w:r w:rsidR="009B56B9" w:rsidRPr="00E9260E">
        <w:t xml:space="preserve">written </w:t>
      </w:r>
      <w:r w:rsidR="00251A57" w:rsidRPr="00E9260E">
        <w:t xml:space="preserve">permission to </w:t>
      </w:r>
      <w:r w:rsidR="00464D2B" w:rsidRPr="00E9260E">
        <w:t xml:space="preserve">not include any </w:t>
      </w:r>
      <w:r w:rsidR="00251A57" w:rsidRPr="00E9260E">
        <w:t xml:space="preserve">material specified in </w:t>
      </w:r>
      <w:r w:rsidR="00464D2B" w:rsidRPr="00E9260E">
        <w:t xml:space="preserve">that </w:t>
      </w:r>
      <w:r w:rsidR="00251A57" w:rsidRPr="00E9260E">
        <w:t xml:space="preserve">permission— </w:t>
      </w:r>
    </w:p>
    <w:p w14:paraId="61E85501" w14:textId="76A66C81" w:rsidR="00251A57" w:rsidRPr="00E9260E" w:rsidRDefault="00251A57" w:rsidP="009B4B5B">
      <w:pPr>
        <w:pStyle w:val="DraftHeading3"/>
        <w:tabs>
          <w:tab w:val="right" w:pos="1757"/>
        </w:tabs>
        <w:ind w:left="1871" w:hanging="1871"/>
      </w:pPr>
      <w:r w:rsidRPr="00E9260E">
        <w:tab/>
        <w:t>(a)</w:t>
      </w:r>
      <w:r w:rsidRPr="00E9260E">
        <w:tab/>
        <w:t xml:space="preserve">information about the conduct of </w:t>
      </w:r>
      <w:r w:rsidR="00464D2B" w:rsidRPr="00E9260E">
        <w:t xml:space="preserve">each </w:t>
      </w:r>
      <w:r w:rsidRPr="00E9260E">
        <w:t>well activity;</w:t>
      </w:r>
    </w:p>
    <w:p w14:paraId="30A29AEA" w14:textId="7797C7E6" w:rsidR="00251A57" w:rsidRPr="00E9260E" w:rsidRDefault="00251A57" w:rsidP="009F452E">
      <w:pPr>
        <w:pStyle w:val="DraftHeading3"/>
        <w:tabs>
          <w:tab w:val="right" w:pos="1757"/>
        </w:tabs>
        <w:ind w:left="1871" w:hanging="1871"/>
      </w:pPr>
      <w:r w:rsidRPr="00E9260E">
        <w:tab/>
        <w:t>(b)</w:t>
      </w:r>
      <w:r w:rsidRPr="00E9260E">
        <w:tab/>
        <w:t>an explanation of</w:t>
      </w:r>
      <w:r w:rsidR="000A011C" w:rsidRPr="00E9260E">
        <w:t xml:space="preserve"> </w:t>
      </w:r>
      <w:r w:rsidRPr="00E9260E">
        <w:t xml:space="preserve">the philosophy of, and criteria for the design, construction, operational activity and management of the well and ancillary equipment; </w:t>
      </w:r>
    </w:p>
    <w:p w14:paraId="691DCAC9" w14:textId="2C0C56A6" w:rsidR="00251A57" w:rsidRPr="00E9260E" w:rsidRDefault="00251A57" w:rsidP="009F452E">
      <w:pPr>
        <w:pStyle w:val="DraftHeading3"/>
        <w:tabs>
          <w:tab w:val="right" w:pos="1757"/>
        </w:tabs>
        <w:ind w:left="1871" w:hanging="1871"/>
      </w:pPr>
      <w:r w:rsidRPr="00E9260E">
        <w:tab/>
        <w:t>(</w:t>
      </w:r>
      <w:r w:rsidR="000A011C" w:rsidRPr="00E9260E">
        <w:t>c</w:t>
      </w:r>
      <w:r w:rsidRPr="00E9260E">
        <w:t>)</w:t>
      </w:r>
      <w:r w:rsidRPr="00E9260E">
        <w:tab/>
        <w:t xml:space="preserve">the possible petroleum production </w:t>
      </w:r>
      <w:r w:rsidR="00BD4AEF" w:rsidRPr="00E9260E">
        <w:t xml:space="preserve">and storage </w:t>
      </w:r>
      <w:r w:rsidRPr="00E9260E">
        <w:t>activities of the well;</w:t>
      </w:r>
    </w:p>
    <w:p w14:paraId="36F981AC" w14:textId="7064F2F9" w:rsidR="00251A57" w:rsidRPr="00E9260E" w:rsidRDefault="00251A57" w:rsidP="009B4B5B">
      <w:pPr>
        <w:pStyle w:val="DraftHeading3"/>
        <w:tabs>
          <w:tab w:val="right" w:pos="1757"/>
        </w:tabs>
        <w:ind w:left="1871" w:hanging="1871"/>
      </w:pPr>
      <w:r w:rsidRPr="00E9260E">
        <w:tab/>
        <w:t>(</w:t>
      </w:r>
      <w:r w:rsidR="000A011C" w:rsidRPr="00E9260E">
        <w:t>d</w:t>
      </w:r>
      <w:r w:rsidRPr="00E9260E">
        <w:t>)</w:t>
      </w:r>
      <w:r w:rsidRPr="00E9260E">
        <w:tab/>
        <w:t>details of—</w:t>
      </w:r>
    </w:p>
    <w:p w14:paraId="1CF0789B" w14:textId="14DCCBAD" w:rsidR="00251A57" w:rsidRPr="00E9260E" w:rsidRDefault="008E520D" w:rsidP="009B4B5B">
      <w:pPr>
        <w:pStyle w:val="DraftHeading4"/>
        <w:tabs>
          <w:tab w:val="right" w:pos="2268"/>
        </w:tabs>
        <w:ind w:left="2381" w:hanging="2381"/>
      </w:pPr>
      <w:r w:rsidRPr="00E9260E">
        <w:t xml:space="preserve">                               </w:t>
      </w:r>
      <w:r w:rsidR="00251A57" w:rsidRPr="00E9260E">
        <w:t>(i)</w:t>
      </w:r>
      <w:r w:rsidR="00251A57" w:rsidRPr="00E9260E">
        <w:tab/>
      </w:r>
      <w:r w:rsidRPr="00E9260E">
        <w:t xml:space="preserve">  </w:t>
      </w:r>
      <w:r w:rsidR="0034260B" w:rsidRPr="00E9260E">
        <w:t xml:space="preserve">which </w:t>
      </w:r>
      <w:r w:rsidR="00251A57" w:rsidRPr="00E9260E">
        <w:t xml:space="preserve">logs </w:t>
      </w:r>
      <w:r w:rsidR="0034260B" w:rsidRPr="00E9260E">
        <w:t>will</w:t>
      </w:r>
      <w:r w:rsidR="00251A57" w:rsidRPr="00E9260E">
        <w:t xml:space="preserve"> be run;</w:t>
      </w:r>
    </w:p>
    <w:p w14:paraId="6E1CF048" w14:textId="757E6EE8" w:rsidR="0034260B" w:rsidRPr="00E9260E" w:rsidRDefault="00C75073" w:rsidP="008D37CA">
      <w:r w:rsidRPr="00E9260E">
        <w:tab/>
        <w:t xml:space="preserve"> </w:t>
      </w:r>
      <w:r w:rsidRPr="00E9260E">
        <w:tab/>
        <w:t xml:space="preserve"> </w:t>
      </w:r>
      <w:r w:rsidRPr="00E9260E">
        <w:tab/>
        <w:t xml:space="preserve">                            (ii)  how the logs will be run;</w:t>
      </w:r>
    </w:p>
    <w:p w14:paraId="504F92F9" w14:textId="0E71A9EE" w:rsidR="00251A57" w:rsidRPr="00E9260E" w:rsidRDefault="00251A57" w:rsidP="008D37CA">
      <w:pPr>
        <w:pStyle w:val="DraftHeading3"/>
        <w:tabs>
          <w:tab w:val="right" w:pos="1757"/>
        </w:tabs>
        <w:ind w:left="1871" w:hanging="1871"/>
      </w:pPr>
      <w:r w:rsidRPr="00E9260E">
        <w:tab/>
        <w:t>(</w:t>
      </w:r>
      <w:r w:rsidR="00AD30C2" w:rsidRPr="00E9260E">
        <w:t>e</w:t>
      </w:r>
      <w:r w:rsidRPr="00E9260E">
        <w:t>)</w:t>
      </w:r>
      <w:r w:rsidRPr="00E9260E">
        <w:tab/>
        <w:t>the proposals for testing of the well and ancillary equipment;</w:t>
      </w:r>
    </w:p>
    <w:p w14:paraId="17C62AEF" w14:textId="0D398CD0" w:rsidR="00251A57" w:rsidRPr="00E9260E" w:rsidRDefault="00251A57" w:rsidP="008D37CA">
      <w:pPr>
        <w:pStyle w:val="DraftHeading3"/>
        <w:tabs>
          <w:tab w:val="right" w:pos="1757"/>
        </w:tabs>
        <w:ind w:left="1871" w:hanging="1871"/>
      </w:pPr>
      <w:r w:rsidRPr="00E9260E">
        <w:tab/>
        <w:t>(</w:t>
      </w:r>
      <w:r w:rsidR="00AD30C2" w:rsidRPr="00E9260E">
        <w:t>f</w:t>
      </w:r>
      <w:r w:rsidRPr="00E9260E">
        <w:t>)</w:t>
      </w:r>
      <w:r w:rsidRPr="00E9260E">
        <w:tab/>
      </w:r>
      <w:r w:rsidR="00D04A53" w:rsidRPr="00E9260E">
        <w:t xml:space="preserve">the </w:t>
      </w:r>
      <w:r w:rsidRPr="00E9260E">
        <w:t>proposed sampling and testing</w:t>
      </w:r>
      <w:r w:rsidR="00DA7271" w:rsidRPr="00E9260E">
        <w:t xml:space="preserve"> methods</w:t>
      </w:r>
      <w:r w:rsidRPr="00E9260E">
        <w:t xml:space="preserve"> for petroleum;</w:t>
      </w:r>
      <w:r w:rsidR="009A7B29" w:rsidRPr="00E9260E">
        <w:t xml:space="preserve">  </w:t>
      </w:r>
    </w:p>
    <w:p w14:paraId="2869C973" w14:textId="4E197206" w:rsidR="00251A57" w:rsidRPr="00E9260E" w:rsidRDefault="00251A57" w:rsidP="009B4B5B">
      <w:pPr>
        <w:pStyle w:val="DraftHeading3"/>
        <w:tabs>
          <w:tab w:val="right" w:pos="1757"/>
        </w:tabs>
        <w:ind w:left="1871" w:hanging="1871"/>
      </w:pPr>
      <w:r w:rsidRPr="00E9260E">
        <w:tab/>
        <w:t>(</w:t>
      </w:r>
      <w:r w:rsidR="006B5FB7" w:rsidRPr="00E9260E">
        <w:t>g</w:t>
      </w:r>
      <w:r w:rsidRPr="00E9260E">
        <w:t>)</w:t>
      </w:r>
      <w:r w:rsidRPr="00E9260E">
        <w:tab/>
        <w:t xml:space="preserve">performance objectives against which the performance of </w:t>
      </w:r>
      <w:r w:rsidR="00DA7271" w:rsidRPr="00E9260E">
        <w:t xml:space="preserve">each </w:t>
      </w:r>
      <w:r w:rsidRPr="00E9260E">
        <w:t xml:space="preserve">well activity is to be measured; </w:t>
      </w:r>
    </w:p>
    <w:p w14:paraId="7D620436" w14:textId="430FDE81" w:rsidR="00251A57" w:rsidRPr="00E9260E" w:rsidRDefault="00251A57" w:rsidP="009B4B5B">
      <w:pPr>
        <w:pStyle w:val="DraftHeading3"/>
        <w:tabs>
          <w:tab w:val="right" w:pos="1757"/>
        </w:tabs>
        <w:ind w:left="1871" w:hanging="1871"/>
      </w:pPr>
      <w:r w:rsidRPr="00E9260E">
        <w:tab/>
        <w:t>(</w:t>
      </w:r>
      <w:r w:rsidR="006B5FB7" w:rsidRPr="00E9260E">
        <w:t>h</w:t>
      </w:r>
      <w:r w:rsidRPr="00E9260E">
        <w:t>)</w:t>
      </w:r>
      <w:r w:rsidRPr="00E9260E">
        <w:tab/>
      </w:r>
      <w:r w:rsidR="00302FE4" w:rsidRPr="00E9260E">
        <w:t>measurement methods for determining whether the</w:t>
      </w:r>
      <w:r w:rsidR="00017C97" w:rsidRPr="00E9260E">
        <w:t xml:space="preserve"> performance</w:t>
      </w:r>
      <w:r w:rsidR="00302FE4" w:rsidRPr="00E9260E">
        <w:t xml:space="preserve"> objectives have been met</w:t>
      </w:r>
      <w:r w:rsidRPr="00E9260E">
        <w:t xml:space="preserve">; </w:t>
      </w:r>
    </w:p>
    <w:p w14:paraId="344877BD" w14:textId="6C81F748" w:rsidR="00251A57" w:rsidRPr="00E9260E" w:rsidRDefault="00251A57" w:rsidP="009B4B5B">
      <w:pPr>
        <w:pStyle w:val="DraftHeading3"/>
        <w:tabs>
          <w:tab w:val="right" w:pos="1757"/>
        </w:tabs>
        <w:ind w:left="1871" w:hanging="1871"/>
      </w:pPr>
      <w:r w:rsidRPr="00E9260E">
        <w:tab/>
        <w:t>(</w:t>
      </w:r>
      <w:r w:rsidR="006B5FB7" w:rsidRPr="00E9260E">
        <w:t>i</w:t>
      </w:r>
      <w:r w:rsidRPr="00E9260E">
        <w:t>)</w:t>
      </w:r>
      <w:r w:rsidRPr="00E9260E">
        <w:tab/>
      </w:r>
      <w:r w:rsidR="0090733E" w:rsidRPr="00E9260E">
        <w:t>the controls, specific systems, practices and procedures to be used to deal with—</w:t>
      </w:r>
      <w:r w:rsidR="0090733E" w:rsidRPr="00E9260E">
        <w:tab/>
      </w:r>
    </w:p>
    <w:p w14:paraId="5B266BB2" w14:textId="6F5B651F" w:rsidR="00251A57" w:rsidRPr="00E9260E" w:rsidRDefault="00251A57" w:rsidP="009B4B5B">
      <w:pPr>
        <w:pStyle w:val="DraftHeading4"/>
        <w:tabs>
          <w:tab w:val="right" w:pos="2268"/>
        </w:tabs>
        <w:ind w:left="2381" w:hanging="2381"/>
      </w:pPr>
      <w:r w:rsidRPr="00E9260E">
        <w:tab/>
        <w:t>(i)</w:t>
      </w:r>
      <w:r w:rsidRPr="00E9260E">
        <w:tab/>
        <w:t>a well integrity hazard;</w:t>
      </w:r>
      <w:r w:rsidR="00017C97" w:rsidRPr="00E9260E">
        <w:t xml:space="preserve"> and</w:t>
      </w:r>
    </w:p>
    <w:p w14:paraId="6BFE63ED" w14:textId="6E9FC98E" w:rsidR="00251A57" w:rsidRPr="00E9260E" w:rsidRDefault="00251A57" w:rsidP="009B4B5B">
      <w:pPr>
        <w:pStyle w:val="DraftHeading4"/>
        <w:tabs>
          <w:tab w:val="right" w:pos="2268"/>
        </w:tabs>
        <w:ind w:left="2381" w:hanging="2381"/>
      </w:pPr>
      <w:r w:rsidRPr="00E9260E">
        <w:tab/>
        <w:t>(ii)</w:t>
      </w:r>
      <w:r w:rsidRPr="00E9260E">
        <w:tab/>
        <w:t xml:space="preserve">a significant increase in an existing risk in relation to the well, including the </w:t>
      </w:r>
      <w:r w:rsidRPr="00E9260E">
        <w:lastRenderedPageBreak/>
        <w:t>possibility of continuing an activity for the purpose of dealing with the well integrity hazard or the risk;</w:t>
      </w:r>
      <w:r w:rsidR="009F487A" w:rsidRPr="00E9260E">
        <w:t xml:space="preserve"> and</w:t>
      </w:r>
    </w:p>
    <w:p w14:paraId="194C7A41" w14:textId="50F86E6E" w:rsidR="00251A57" w:rsidRPr="00E9260E" w:rsidRDefault="00251A57" w:rsidP="009B4B5B">
      <w:pPr>
        <w:pStyle w:val="DraftHeading4"/>
        <w:tabs>
          <w:tab w:val="right" w:pos="2268"/>
        </w:tabs>
        <w:ind w:left="2381" w:hanging="2381"/>
      </w:pPr>
      <w:r w:rsidRPr="00E9260E">
        <w:tab/>
        <w:t>(iii)</w:t>
      </w:r>
      <w:r w:rsidRPr="00E9260E">
        <w:tab/>
        <w:t>the protection of aquifers</w:t>
      </w:r>
      <w:r w:rsidR="00EC5250" w:rsidRPr="00E9260E">
        <w:t>;</w:t>
      </w:r>
    </w:p>
    <w:p w14:paraId="25FACC88" w14:textId="3990B573" w:rsidR="00251A57" w:rsidRPr="00E9260E" w:rsidRDefault="00251A57" w:rsidP="009B4B5B">
      <w:pPr>
        <w:pStyle w:val="DraftHeading3"/>
        <w:tabs>
          <w:tab w:val="right" w:pos="1757"/>
        </w:tabs>
        <w:ind w:left="1871" w:hanging="1871"/>
      </w:pPr>
      <w:r w:rsidRPr="00E9260E">
        <w:tab/>
        <w:t>(</w:t>
      </w:r>
      <w:r w:rsidR="006B5FB7" w:rsidRPr="00E9260E">
        <w:t>j</w:t>
      </w:r>
      <w:r w:rsidRPr="00E9260E">
        <w:t>)</w:t>
      </w:r>
      <w:r w:rsidRPr="00E9260E">
        <w:tab/>
        <w:t xml:space="preserve">how the holder of the authority </w:t>
      </w:r>
      <w:r w:rsidR="00671EE2" w:rsidRPr="00E9260E">
        <w:t xml:space="preserve">is to </w:t>
      </w:r>
      <w:r w:rsidRPr="00E9260E">
        <w:t xml:space="preserve">ensure the design of </w:t>
      </w:r>
      <w:r w:rsidR="00671EE2" w:rsidRPr="00E9260E">
        <w:t xml:space="preserve">the </w:t>
      </w:r>
      <w:r w:rsidRPr="00E9260E">
        <w:t xml:space="preserve">well </w:t>
      </w:r>
      <w:r w:rsidR="00950421" w:rsidRPr="00E9260E">
        <w:t>is</w:t>
      </w:r>
      <w:r w:rsidRPr="00E9260E">
        <w:t xml:space="preserve"> overseen and supervised by a person suitably qualified </w:t>
      </w:r>
      <w:r w:rsidR="005E5A7F" w:rsidRPr="00E9260E">
        <w:t>or</w:t>
      </w:r>
      <w:r w:rsidRPr="00E9260E">
        <w:t xml:space="preserve"> experienced to verify the well design; </w:t>
      </w:r>
    </w:p>
    <w:p w14:paraId="52058C55" w14:textId="7F8DDA22" w:rsidR="008130D6" w:rsidRPr="00E9260E" w:rsidRDefault="00251A57" w:rsidP="008130D6">
      <w:pPr>
        <w:pStyle w:val="DraftHeading3"/>
        <w:tabs>
          <w:tab w:val="right" w:pos="1757"/>
        </w:tabs>
        <w:ind w:left="1871" w:hanging="1871"/>
      </w:pPr>
      <w:r w:rsidRPr="00E9260E">
        <w:tab/>
        <w:t>(</w:t>
      </w:r>
      <w:r w:rsidR="006B5FB7" w:rsidRPr="00E9260E">
        <w:t>k</w:t>
      </w:r>
      <w:r w:rsidRPr="00E9260E">
        <w:t>)</w:t>
      </w:r>
      <w:r w:rsidRPr="00E9260E">
        <w:tab/>
        <w:t xml:space="preserve">how the holder of the authority </w:t>
      </w:r>
      <w:r w:rsidR="009F487A" w:rsidRPr="00E9260E">
        <w:t xml:space="preserve">is to </w:t>
      </w:r>
      <w:r w:rsidRPr="00E9260E">
        <w:t xml:space="preserve">ensure the construction of </w:t>
      </w:r>
      <w:r w:rsidR="006B0D34" w:rsidRPr="00E9260E">
        <w:t xml:space="preserve">the </w:t>
      </w:r>
      <w:r w:rsidRPr="00E9260E">
        <w:t xml:space="preserve">well </w:t>
      </w:r>
      <w:r w:rsidR="00017C97" w:rsidRPr="00E9260E">
        <w:t>is</w:t>
      </w:r>
      <w:r w:rsidRPr="00E9260E">
        <w:t xml:space="preserve"> supervised by a person suitably qualified </w:t>
      </w:r>
      <w:r w:rsidR="005E5A7F" w:rsidRPr="00E9260E">
        <w:t>or</w:t>
      </w:r>
      <w:r w:rsidRPr="00E9260E">
        <w:t xml:space="preserve"> experienced to verify that the well construction</w:t>
      </w:r>
      <w:r w:rsidR="008130D6" w:rsidRPr="00E9260E">
        <w:t>—</w:t>
      </w:r>
    </w:p>
    <w:p w14:paraId="52EDBDF4" w14:textId="6013AD84" w:rsidR="00BC3FB5" w:rsidRPr="00E9260E" w:rsidRDefault="00BC3FB5" w:rsidP="00BC3FB5">
      <w:pPr>
        <w:pStyle w:val="DraftHeading3"/>
        <w:ind w:left="2410" w:hanging="2414"/>
      </w:pPr>
      <w:r w:rsidRPr="00E9260E">
        <w:t xml:space="preserve">                                  </w:t>
      </w:r>
      <w:r w:rsidR="00251A57" w:rsidRPr="00E9260E">
        <w:t xml:space="preserve">(i)  </w:t>
      </w:r>
      <w:r w:rsidR="009248BE" w:rsidRPr="00E9260E">
        <w:t>is</w:t>
      </w:r>
      <w:r w:rsidR="00251A57" w:rsidRPr="00E9260E">
        <w:t xml:space="preserve"> completed in accordance with</w:t>
      </w:r>
      <w:r w:rsidR="009248BE" w:rsidRPr="00E9260E">
        <w:t xml:space="preserve"> </w:t>
      </w:r>
      <w:r w:rsidR="00251A57" w:rsidRPr="00E9260E">
        <w:t>the approved design; and</w:t>
      </w:r>
    </w:p>
    <w:p w14:paraId="1190D329" w14:textId="22DFD330" w:rsidR="00251A57" w:rsidRPr="00E9260E" w:rsidRDefault="00BC3FB5" w:rsidP="00D4090A">
      <w:pPr>
        <w:pStyle w:val="DraftHeading3"/>
        <w:ind w:left="2410" w:hanging="2414"/>
      </w:pPr>
      <w:r w:rsidRPr="00E9260E">
        <w:t xml:space="preserve">                                 </w:t>
      </w:r>
      <w:r w:rsidR="00251A57" w:rsidRPr="00E9260E">
        <w:t xml:space="preserve">(ii)  </w:t>
      </w:r>
      <w:r w:rsidR="009248BE" w:rsidRPr="00E9260E">
        <w:t>complies</w:t>
      </w:r>
      <w:r w:rsidR="00251A57" w:rsidRPr="00E9260E">
        <w:t xml:space="preserve"> with any relevant</w:t>
      </w:r>
      <w:r w:rsidR="009248BE" w:rsidRPr="00E9260E">
        <w:t xml:space="preserve"> </w:t>
      </w:r>
      <w:r w:rsidR="00251A57" w:rsidRPr="00E9260E">
        <w:t>requirements and standards</w:t>
      </w:r>
      <w:r w:rsidR="009248BE" w:rsidRPr="00E9260E">
        <w:t>;</w:t>
      </w:r>
    </w:p>
    <w:p w14:paraId="6015D5F8" w14:textId="7315AD2D" w:rsidR="00251A57" w:rsidRPr="00E9260E" w:rsidRDefault="00BC3FB5" w:rsidP="00D4090A">
      <w:pPr>
        <w:pStyle w:val="DraftHeading3"/>
        <w:tabs>
          <w:tab w:val="right" w:pos="1757"/>
        </w:tabs>
        <w:ind w:left="1871" w:hanging="1871"/>
      </w:pPr>
      <w:r w:rsidRPr="00E9260E">
        <w:t xml:space="preserve">                         </w:t>
      </w:r>
      <w:r w:rsidR="006B5FB7" w:rsidRPr="00E9260E">
        <w:t>(</w:t>
      </w:r>
      <w:r w:rsidR="00071EB9" w:rsidRPr="00E9260E">
        <w:t>l</w:t>
      </w:r>
      <w:r w:rsidR="006B5FB7" w:rsidRPr="00E9260E">
        <w:t>)</w:t>
      </w:r>
      <w:r w:rsidRPr="00E9260E">
        <w:t xml:space="preserve"> </w:t>
      </w:r>
      <w:r w:rsidR="006B5FB7" w:rsidRPr="00E9260E">
        <w:t xml:space="preserve"> </w:t>
      </w:r>
      <w:r w:rsidR="00251A57" w:rsidRPr="00E9260E">
        <w:t xml:space="preserve">how the holder of the authority </w:t>
      </w:r>
      <w:r w:rsidR="00A94355" w:rsidRPr="00E9260E">
        <w:t xml:space="preserve">is to </w:t>
      </w:r>
      <w:r w:rsidR="00251A57" w:rsidRPr="00E9260E">
        <w:t>ensure the</w:t>
      </w:r>
      <w:r w:rsidRPr="00E9260E">
        <w:t xml:space="preserve"> </w:t>
      </w:r>
      <w:r w:rsidR="00251A57" w:rsidRPr="00E9260E">
        <w:t xml:space="preserve">decommissioning of </w:t>
      </w:r>
      <w:r w:rsidR="00A94355" w:rsidRPr="00E9260E">
        <w:t xml:space="preserve">the </w:t>
      </w:r>
      <w:r w:rsidR="00251A57" w:rsidRPr="00E9260E">
        <w:t xml:space="preserve">well </w:t>
      </w:r>
      <w:r w:rsidR="00A94355" w:rsidRPr="00E9260E">
        <w:t>is</w:t>
      </w:r>
      <w:r w:rsidR="00251A57" w:rsidRPr="00E9260E">
        <w:t xml:space="preserve"> supervised</w:t>
      </w:r>
      <w:r w:rsidRPr="00E9260E">
        <w:t xml:space="preserve"> </w:t>
      </w:r>
      <w:r w:rsidR="00251A57" w:rsidRPr="00E9260E">
        <w:t xml:space="preserve">by a person suitably qualified </w:t>
      </w:r>
      <w:r w:rsidR="005E5A7F" w:rsidRPr="00E9260E">
        <w:t>or</w:t>
      </w:r>
      <w:r w:rsidR="00251A57" w:rsidRPr="00E9260E">
        <w:t xml:space="preserve"> experienced to verify that the well decommissioning</w:t>
      </w:r>
      <w:r w:rsidR="008130D6" w:rsidRPr="00E9260E">
        <w:t>—</w:t>
      </w:r>
    </w:p>
    <w:p w14:paraId="50DD3956" w14:textId="67EE692D" w:rsidR="00C77ED6" w:rsidRPr="00E9260E" w:rsidRDefault="00251A57" w:rsidP="00CB3F61">
      <w:pPr>
        <w:pStyle w:val="DraftHeading3"/>
        <w:tabs>
          <w:tab w:val="right" w:pos="2268"/>
        </w:tabs>
        <w:ind w:left="2410" w:hanging="2414"/>
      </w:pPr>
      <w:r w:rsidRPr="00E9260E">
        <w:tab/>
      </w:r>
      <w:r w:rsidR="00CB3F61" w:rsidRPr="00E9260E">
        <w:t xml:space="preserve"> </w:t>
      </w:r>
      <w:r w:rsidRPr="00E9260E">
        <w:t xml:space="preserve">(i)  </w:t>
      </w:r>
      <w:r w:rsidRPr="00E9260E">
        <w:tab/>
      </w:r>
      <w:r w:rsidR="004A660A" w:rsidRPr="00E9260E">
        <w:t>is</w:t>
      </w:r>
      <w:r w:rsidRPr="00E9260E">
        <w:t xml:space="preserve"> completed in accordance</w:t>
      </w:r>
      <w:r w:rsidR="00CB3F61" w:rsidRPr="00E9260E">
        <w:t xml:space="preserve"> </w:t>
      </w:r>
      <w:r w:rsidRPr="00E9260E">
        <w:t>with</w:t>
      </w:r>
      <w:r w:rsidR="00CB3F61" w:rsidRPr="00E9260E">
        <w:t xml:space="preserve"> </w:t>
      </w:r>
      <w:r w:rsidRPr="00E9260E">
        <w:t>the approved design; and</w:t>
      </w:r>
    </w:p>
    <w:p w14:paraId="40BE6396" w14:textId="79103D42" w:rsidR="00251A57" w:rsidRPr="00E9260E" w:rsidRDefault="00C77ED6" w:rsidP="00CB3F61">
      <w:pPr>
        <w:pStyle w:val="DraftHeading3"/>
        <w:tabs>
          <w:tab w:val="right" w:pos="2268"/>
        </w:tabs>
        <w:ind w:left="2410" w:hanging="2414"/>
      </w:pPr>
      <w:r w:rsidRPr="00E9260E">
        <w:t xml:space="preserve">                                 </w:t>
      </w:r>
      <w:r w:rsidR="00251A57" w:rsidRPr="00E9260E">
        <w:t xml:space="preserve">(ii)  </w:t>
      </w:r>
      <w:r w:rsidR="004A660A" w:rsidRPr="00E9260E">
        <w:t>complies</w:t>
      </w:r>
      <w:r w:rsidR="00251A57" w:rsidRPr="00E9260E">
        <w:t xml:space="preserve"> with any relevant</w:t>
      </w:r>
      <w:r w:rsidR="004A660A" w:rsidRPr="00E9260E">
        <w:t xml:space="preserve"> </w:t>
      </w:r>
      <w:r w:rsidR="00251A57" w:rsidRPr="00E9260E">
        <w:t>requirements and standards</w:t>
      </w:r>
      <w:r w:rsidR="004A660A" w:rsidRPr="00E9260E">
        <w:t>;</w:t>
      </w:r>
    </w:p>
    <w:p w14:paraId="62FF38D2" w14:textId="77377B9A" w:rsidR="00251A57" w:rsidRPr="00E9260E" w:rsidRDefault="00CB3F61" w:rsidP="00CB3F61">
      <w:pPr>
        <w:pStyle w:val="DraftHeading3"/>
        <w:tabs>
          <w:tab w:val="right" w:pos="1757"/>
        </w:tabs>
        <w:ind w:left="1871" w:hanging="1871"/>
      </w:pPr>
      <w:r w:rsidRPr="00E9260E">
        <w:tab/>
      </w:r>
      <w:r w:rsidR="00071EB9" w:rsidRPr="00E9260E">
        <w:t>(m)</w:t>
      </w:r>
      <w:r w:rsidRPr="00E9260E">
        <w:tab/>
      </w:r>
      <w:r w:rsidR="004A660A" w:rsidRPr="00E9260E">
        <w:t>the</w:t>
      </w:r>
      <w:r w:rsidR="009265D2" w:rsidRPr="00E9260E">
        <w:t xml:space="preserve"> qualification</w:t>
      </w:r>
      <w:r w:rsidR="004A660A" w:rsidRPr="00E9260E">
        <w:t>s</w:t>
      </w:r>
      <w:r w:rsidRPr="00E9260E">
        <w:t xml:space="preserve"> </w:t>
      </w:r>
      <w:r w:rsidR="009265D2" w:rsidRPr="00E9260E">
        <w:t xml:space="preserve">and experience, </w:t>
      </w:r>
      <w:r w:rsidR="001967A7" w:rsidRPr="00E9260E">
        <w:t>work telephone</w:t>
      </w:r>
      <w:r w:rsidRPr="00E9260E">
        <w:t xml:space="preserve"> </w:t>
      </w:r>
      <w:r w:rsidR="001967A7" w:rsidRPr="00E9260E">
        <w:t xml:space="preserve">number, email and postal address </w:t>
      </w:r>
      <w:r w:rsidR="008538C7" w:rsidRPr="00E9260E">
        <w:t>of the persons referred to in paragraph (j), (k) and (l)</w:t>
      </w:r>
      <w:r w:rsidR="00251A57" w:rsidRPr="00E9260E">
        <w:t xml:space="preserve">; </w:t>
      </w:r>
    </w:p>
    <w:p w14:paraId="7433CD7E" w14:textId="2F524ADD" w:rsidR="00251A57" w:rsidRPr="00E9260E" w:rsidRDefault="00251A57" w:rsidP="009B4B5B">
      <w:pPr>
        <w:pStyle w:val="DraftHeading3"/>
        <w:tabs>
          <w:tab w:val="right" w:pos="1757"/>
        </w:tabs>
        <w:ind w:left="1871" w:hanging="1871"/>
      </w:pPr>
      <w:r w:rsidRPr="00E9260E">
        <w:tab/>
        <w:t>(</w:t>
      </w:r>
      <w:r w:rsidR="00071EB9" w:rsidRPr="00E9260E">
        <w:t>n</w:t>
      </w:r>
      <w:r w:rsidRPr="00E9260E">
        <w:t>)</w:t>
      </w:r>
      <w:r w:rsidRPr="00E9260E">
        <w:tab/>
        <w:t xml:space="preserve">details of how the holder of the authority </w:t>
      </w:r>
      <w:r w:rsidR="00F713CF" w:rsidRPr="00E9260E">
        <w:t xml:space="preserve">is to </w:t>
      </w:r>
      <w:r w:rsidRPr="00E9260E">
        <w:t xml:space="preserve">ensure long-term well integrity; </w:t>
      </w:r>
    </w:p>
    <w:p w14:paraId="025F489F" w14:textId="7873174B" w:rsidR="00251A57" w:rsidRPr="00E9260E" w:rsidRDefault="00251A57" w:rsidP="00D4090A">
      <w:pPr>
        <w:pStyle w:val="DraftHeading3"/>
        <w:tabs>
          <w:tab w:val="right" w:pos="1757"/>
        </w:tabs>
        <w:ind w:left="1871" w:hanging="1871"/>
      </w:pPr>
      <w:r w:rsidRPr="00E9260E">
        <w:t xml:space="preserve">                         (</w:t>
      </w:r>
      <w:r w:rsidR="006B42DD" w:rsidRPr="00E9260E">
        <w:t>o</w:t>
      </w:r>
      <w:r w:rsidRPr="00E9260E">
        <w:t>)</w:t>
      </w:r>
      <w:r w:rsidR="00006CBF" w:rsidRPr="00E9260E">
        <w:t xml:space="preserve"> </w:t>
      </w:r>
      <w:r w:rsidRPr="00E9260E">
        <w:t xml:space="preserve"> how the holder of the</w:t>
      </w:r>
      <w:r w:rsidRPr="00E9260E">
        <w:br/>
        <w:t xml:space="preserve">authority </w:t>
      </w:r>
      <w:r w:rsidR="00160862" w:rsidRPr="00E9260E">
        <w:t xml:space="preserve">is to </w:t>
      </w:r>
      <w:r w:rsidRPr="00E9260E">
        <w:t>ensure that all contractors and</w:t>
      </w:r>
      <w:r w:rsidR="00160862" w:rsidRPr="00E9260E">
        <w:t xml:space="preserve"> </w:t>
      </w:r>
      <w:r w:rsidRPr="00E9260E">
        <w:t>subcontractors involved in well operation</w:t>
      </w:r>
      <w:r w:rsidRPr="00E9260E">
        <w:br/>
      </w:r>
      <w:r w:rsidRPr="00E9260E">
        <w:lastRenderedPageBreak/>
        <w:t>management are suitably qualified</w:t>
      </w:r>
      <w:r w:rsidR="005E5A7F" w:rsidRPr="00E9260E">
        <w:t xml:space="preserve"> or</w:t>
      </w:r>
      <w:r w:rsidR="005E5A7F" w:rsidRPr="00E9260E">
        <w:br/>
        <w:t>experienced</w:t>
      </w:r>
      <w:r w:rsidRPr="00E9260E">
        <w:t xml:space="preserve">; </w:t>
      </w:r>
    </w:p>
    <w:p w14:paraId="052A5F2A" w14:textId="432913D2" w:rsidR="00CB3F61" w:rsidRPr="00E9260E" w:rsidRDefault="00006CBF" w:rsidP="00D4090A">
      <w:pPr>
        <w:pStyle w:val="DraftHeading3"/>
        <w:ind w:left="1874" w:hanging="1871"/>
      </w:pPr>
      <w:r w:rsidRPr="00E9260E">
        <w:t xml:space="preserve">                        </w:t>
      </w:r>
      <w:r w:rsidR="00251A57" w:rsidRPr="00E9260E">
        <w:t>(</w:t>
      </w:r>
      <w:r w:rsidR="006B42DD" w:rsidRPr="00E9260E">
        <w:t>p</w:t>
      </w:r>
      <w:r w:rsidR="00251A57" w:rsidRPr="00E9260E">
        <w:t>)</w:t>
      </w:r>
      <w:r w:rsidRPr="00E9260E">
        <w:t xml:space="preserve"> </w:t>
      </w:r>
      <w:r w:rsidR="00251A57" w:rsidRPr="00E9260E">
        <w:t xml:space="preserve"> how the holder of the authority</w:t>
      </w:r>
      <w:r w:rsidR="004951F3" w:rsidRPr="00E9260E">
        <w:t xml:space="preserve"> is to, during the life of the well</w:t>
      </w:r>
      <w:r w:rsidR="00CB3F61" w:rsidRPr="00E9260E">
        <w:t>—</w:t>
      </w:r>
    </w:p>
    <w:p w14:paraId="3200709A" w14:textId="7FF656FD" w:rsidR="009A6299" w:rsidRPr="00E9260E" w:rsidRDefault="00251A57" w:rsidP="009B4B5B">
      <w:pPr>
        <w:rPr>
          <w:shd w:val="clear" w:color="auto" w:fill="E6E6E6"/>
        </w:rPr>
      </w:pPr>
      <w:r w:rsidRPr="00E9260E">
        <w:t xml:space="preserve">                              (i) maintain </w:t>
      </w:r>
      <w:r w:rsidR="004951F3" w:rsidRPr="00E9260E">
        <w:t xml:space="preserve">2 </w:t>
      </w:r>
      <w:r w:rsidRPr="00E9260E">
        <w:t>verified well barriers at all</w:t>
      </w:r>
      <w:r w:rsidRPr="00E9260E">
        <w:br/>
        <w:t xml:space="preserve">                                   stages; and </w:t>
      </w:r>
      <w:r w:rsidRPr="00E9260E">
        <w:br/>
        <w:t xml:space="preserve">                          </w:t>
      </w:r>
      <w:r w:rsidR="001965C2" w:rsidRPr="00E9260E">
        <w:t xml:space="preserve">  </w:t>
      </w:r>
      <w:r w:rsidRPr="00E9260E">
        <w:t xml:space="preserve"> (ii) keep records detailing well</w:t>
      </w:r>
      <w:r w:rsidRPr="00E9260E">
        <w:br/>
        <w:t xml:space="preserve">                            </w:t>
      </w:r>
      <w:r w:rsidR="001965C2" w:rsidRPr="00E9260E">
        <w:t xml:space="preserve">  </w:t>
      </w:r>
      <w:r w:rsidRPr="00E9260E">
        <w:t xml:space="preserve">     interventions, </w:t>
      </w:r>
      <w:r w:rsidR="009265D2" w:rsidRPr="00E9260E">
        <w:t>well-head maintenance</w:t>
      </w:r>
      <w:r w:rsidR="009265D2" w:rsidRPr="00E9260E">
        <w:br/>
        <w:t xml:space="preserve">                                   activities, </w:t>
      </w:r>
      <w:r w:rsidRPr="00E9260E">
        <w:t>workovers and well testing.</w:t>
      </w:r>
    </w:p>
    <w:p w14:paraId="14037794" w14:textId="46DB5879" w:rsidR="009A6299" w:rsidRPr="00E9260E" w:rsidRDefault="002272BB" w:rsidP="009B4B5B">
      <w:pPr>
        <w:rPr>
          <w:b/>
          <w:bCs/>
        </w:rPr>
      </w:pPr>
      <w:r w:rsidRPr="00E9260E">
        <w:rPr>
          <w:b/>
          <w:bCs/>
        </w:rPr>
        <w:t>D</w:t>
      </w:r>
      <w:r w:rsidR="009A6299" w:rsidRPr="00E9260E">
        <w:rPr>
          <w:b/>
          <w:bCs/>
        </w:rPr>
        <w:t>ivision 4—Rehabilitation plans</w:t>
      </w:r>
    </w:p>
    <w:p w14:paraId="2DD32032" w14:textId="1DD65CC9" w:rsidR="009A6299" w:rsidRPr="00E9260E" w:rsidRDefault="009A6299" w:rsidP="009B4B5B">
      <w:pPr>
        <w:pStyle w:val="DraftHeading1"/>
        <w:tabs>
          <w:tab w:val="right" w:pos="680"/>
        </w:tabs>
        <w:ind w:left="850" w:hanging="850"/>
      </w:pPr>
      <w:r w:rsidRPr="00E9260E">
        <w:tab/>
        <w:t>3</w:t>
      </w:r>
      <w:r w:rsidR="002613F3" w:rsidRPr="00E9260E">
        <w:t>7</w:t>
      </w:r>
      <w:r w:rsidRPr="00E9260E">
        <w:tab/>
        <w:t>Rehabilitation plan</w:t>
      </w:r>
    </w:p>
    <w:p w14:paraId="007A9B6C" w14:textId="43B25C18" w:rsidR="00CB3F61" w:rsidRPr="00E9260E" w:rsidRDefault="00CD6CCD" w:rsidP="00CB3F61">
      <w:pPr>
        <w:pStyle w:val="DraftHeading2"/>
        <w:tabs>
          <w:tab w:val="right" w:pos="1247"/>
        </w:tabs>
        <w:ind w:left="1361" w:hanging="1361"/>
      </w:pPr>
      <w:r w:rsidRPr="00E9260E">
        <w:tab/>
        <w:t xml:space="preserve"> </w:t>
      </w:r>
      <w:r w:rsidR="009A6299" w:rsidRPr="00E9260E">
        <w:t>(1)</w:t>
      </w:r>
      <w:r w:rsidR="009A6299" w:rsidRPr="00E9260E">
        <w:tab/>
        <w:t>For the purposes of regulation 2</w:t>
      </w:r>
      <w:r w:rsidR="00274617" w:rsidRPr="00E9260E">
        <w:t>2</w:t>
      </w:r>
      <w:r w:rsidR="009A6299" w:rsidRPr="00E9260E">
        <w:t>(</w:t>
      </w:r>
      <w:r w:rsidR="00861C6A" w:rsidRPr="00E9260E">
        <w:t>3</w:t>
      </w:r>
      <w:r w:rsidR="009A6299" w:rsidRPr="00E9260E">
        <w:t xml:space="preserve">)(b), a rehabilitation plan </w:t>
      </w:r>
      <w:r w:rsidR="00950C1A" w:rsidRPr="00E9260E">
        <w:t>m</w:t>
      </w:r>
      <w:r w:rsidR="009A6299" w:rsidRPr="00E9260E">
        <w:t>ust include</w:t>
      </w:r>
      <w:r w:rsidR="00CB3F61" w:rsidRPr="00E9260E">
        <w:t>—</w:t>
      </w:r>
    </w:p>
    <w:p w14:paraId="53F3A5D8" w14:textId="2CAA79DD" w:rsidR="009A6299" w:rsidRPr="00E9260E" w:rsidRDefault="009A6299" w:rsidP="009B4B5B">
      <w:pPr>
        <w:pStyle w:val="DraftHeading3"/>
        <w:tabs>
          <w:tab w:val="right" w:pos="1757"/>
        </w:tabs>
        <w:ind w:left="1871" w:hanging="1871"/>
      </w:pPr>
      <w:r w:rsidRPr="00E9260E">
        <w:tab/>
      </w:r>
      <w:r w:rsidR="00006CBF" w:rsidRPr="00E9260E">
        <w:t xml:space="preserve">                         </w:t>
      </w:r>
      <w:r w:rsidR="00CB3F61" w:rsidRPr="00E9260E">
        <w:t>(a)</w:t>
      </w:r>
      <w:r w:rsidR="00006CBF" w:rsidRPr="00E9260E">
        <w:t xml:space="preserve"> </w:t>
      </w:r>
      <w:r w:rsidRPr="00E9260E">
        <w:t>details of the proposed rehabilitation of</w:t>
      </w:r>
      <w:r w:rsidRPr="00E9260E">
        <w:br/>
        <w:t xml:space="preserve">surface areas </w:t>
      </w:r>
      <w:r w:rsidR="002272BB" w:rsidRPr="00E9260E">
        <w:t>of land proposed to be affected</w:t>
      </w:r>
      <w:r w:rsidR="00006CBF" w:rsidRPr="00E9260E">
        <w:t xml:space="preserve"> </w:t>
      </w:r>
      <w:r w:rsidR="002272BB" w:rsidRPr="00E9260E">
        <w:t>by</w:t>
      </w:r>
      <w:r w:rsidRPr="00E9260E">
        <w:t xml:space="preserve"> the</w:t>
      </w:r>
      <w:r w:rsidR="00006CBF" w:rsidRPr="00E9260E">
        <w:t xml:space="preserve"> </w:t>
      </w:r>
      <w:r w:rsidRPr="00E9260E">
        <w:t>petroleum operation</w:t>
      </w:r>
      <w:r w:rsidR="00023E1C" w:rsidRPr="00E9260E">
        <w:t xml:space="preserve"> including, but not limited to, facilities and accommodation camps</w:t>
      </w:r>
      <w:r w:rsidRPr="00E9260E">
        <w:t xml:space="preserve">; and </w:t>
      </w:r>
    </w:p>
    <w:p w14:paraId="5FB3833A" w14:textId="2311D081" w:rsidR="0008581F" w:rsidRPr="00E9260E" w:rsidRDefault="00006CBF" w:rsidP="009B4B5B">
      <w:pPr>
        <w:pStyle w:val="DraftHeading3"/>
        <w:tabs>
          <w:tab w:val="right" w:pos="1757"/>
        </w:tabs>
        <w:ind w:left="1871" w:hanging="1871"/>
      </w:pPr>
      <w:r w:rsidRPr="00E9260E">
        <w:t xml:space="preserve">                         </w:t>
      </w:r>
      <w:r w:rsidR="00CB3F61" w:rsidRPr="00E9260E">
        <w:t>(b)</w:t>
      </w:r>
      <w:r w:rsidR="009A6299" w:rsidRPr="00E9260E">
        <w:t xml:space="preserve"> </w:t>
      </w:r>
      <w:r w:rsidRPr="00E9260E">
        <w:t xml:space="preserve"> </w:t>
      </w:r>
      <w:r w:rsidR="009A6299" w:rsidRPr="00E9260E">
        <w:t>proposed measures for revegetation</w:t>
      </w:r>
      <w:r w:rsidR="002272BB" w:rsidRPr="00E9260E">
        <w:t xml:space="preserve"> of that land</w:t>
      </w:r>
      <w:r w:rsidR="00CE58A0" w:rsidRPr="00E9260E">
        <w:t>.</w:t>
      </w:r>
      <w:r w:rsidR="009A6299" w:rsidRPr="00E9260E">
        <w:t xml:space="preserve"> </w:t>
      </w:r>
    </w:p>
    <w:p w14:paraId="04535BC1" w14:textId="6185420C" w:rsidR="00B846F4" w:rsidRPr="00E9260E" w:rsidRDefault="0008581F" w:rsidP="009B4B5B">
      <w:pPr>
        <w:pStyle w:val="DraftHeading2"/>
        <w:tabs>
          <w:tab w:val="right" w:pos="1247"/>
        </w:tabs>
        <w:ind w:left="1361" w:hanging="1361"/>
      </w:pPr>
      <w:r w:rsidRPr="00E9260E">
        <w:tab/>
        <w:t>(2)</w:t>
      </w:r>
      <w:r w:rsidRPr="00E9260E">
        <w:tab/>
      </w:r>
      <w:r w:rsidR="00B846F4" w:rsidRPr="00E9260E">
        <w:t xml:space="preserve">A rehabilitation plan must— </w:t>
      </w:r>
    </w:p>
    <w:p w14:paraId="0CF3B0EA" w14:textId="18C658C5" w:rsidR="00B846F4" w:rsidRPr="00E9260E" w:rsidRDefault="00B846F4" w:rsidP="009B4B5B">
      <w:pPr>
        <w:pStyle w:val="DraftHeading3"/>
        <w:tabs>
          <w:tab w:val="right" w:pos="1757"/>
        </w:tabs>
        <w:ind w:left="1871" w:hanging="1871"/>
      </w:pPr>
      <w:r w:rsidRPr="00E9260E">
        <w:tab/>
        <w:t>(a)</w:t>
      </w:r>
      <w:r w:rsidRPr="00E9260E">
        <w:tab/>
      </w:r>
      <w:r w:rsidR="002272BB" w:rsidRPr="00E9260E">
        <w:t xml:space="preserve">set out </w:t>
      </w:r>
      <w:r w:rsidRPr="00E9260E">
        <w:t>rehabilitation performance objectives, and rehabilitation performance standards, against which performance by the holder of the authority in rehabilitating the land is to be measured; and</w:t>
      </w:r>
    </w:p>
    <w:p w14:paraId="42F8F370" w14:textId="0C482FD9" w:rsidR="00B846F4" w:rsidRPr="00E9260E" w:rsidRDefault="00B846F4" w:rsidP="009B4B5B">
      <w:pPr>
        <w:pStyle w:val="DraftHeading3"/>
        <w:tabs>
          <w:tab w:val="right" w:pos="1757"/>
        </w:tabs>
        <w:ind w:left="1871" w:hanging="1871"/>
      </w:pPr>
      <w:r w:rsidRPr="00E9260E">
        <w:tab/>
        <w:t>(b)</w:t>
      </w:r>
      <w:r w:rsidRPr="00E9260E">
        <w:tab/>
        <w:t>include measurement methods for determining whether th</w:t>
      </w:r>
      <w:r w:rsidR="00977562" w:rsidRPr="00E9260E">
        <w:t>o</w:t>
      </w:r>
      <w:r w:rsidR="002272BB" w:rsidRPr="00E9260E">
        <w:t>se</w:t>
      </w:r>
      <w:r w:rsidRPr="00E9260E">
        <w:t xml:space="preserve"> objectives and standards have been met. </w:t>
      </w:r>
    </w:p>
    <w:p w14:paraId="3631198C" w14:textId="2C83CCBA" w:rsidR="009A6299" w:rsidRPr="00E9260E" w:rsidRDefault="00872C2B" w:rsidP="00872C2B">
      <w:pPr>
        <w:ind w:left="1" w:firstLine="1"/>
        <w:rPr>
          <w:sz w:val="20"/>
        </w:rPr>
      </w:pPr>
      <w:r w:rsidRPr="00E9260E">
        <w:rPr>
          <w:b/>
          <w:sz w:val="20"/>
        </w:rPr>
        <w:t xml:space="preserve">                    </w:t>
      </w:r>
      <w:r w:rsidR="00CE58A0" w:rsidRPr="00E9260E">
        <w:rPr>
          <w:b/>
          <w:sz w:val="20"/>
        </w:rPr>
        <w:t>Note</w:t>
      </w:r>
      <w:r w:rsidR="00CE58A0" w:rsidRPr="00E9260E">
        <w:rPr>
          <w:b/>
          <w:sz w:val="20"/>
        </w:rPr>
        <w:br/>
      </w:r>
      <w:r w:rsidR="00CE58A0" w:rsidRPr="00E9260E">
        <w:rPr>
          <w:sz w:val="20"/>
        </w:rPr>
        <w:tab/>
        <w:t xml:space="preserve"> </w:t>
      </w:r>
      <w:r w:rsidR="00CE58A0" w:rsidRPr="00E9260E">
        <w:rPr>
          <w:sz w:val="20"/>
        </w:rPr>
        <w:tab/>
        <w:t xml:space="preserve">                   Regulation </w:t>
      </w:r>
      <w:r w:rsidR="00274617" w:rsidRPr="00E9260E">
        <w:rPr>
          <w:sz w:val="20"/>
        </w:rPr>
        <w:t>39</w:t>
      </w:r>
      <w:r w:rsidR="00CE58A0" w:rsidRPr="00E9260E">
        <w:rPr>
          <w:sz w:val="20"/>
        </w:rPr>
        <w:t>(2)(h) requires the holder of an authority to</w:t>
      </w:r>
      <w:r w:rsidR="00CE58A0" w:rsidRPr="00E9260E">
        <w:rPr>
          <w:sz w:val="20"/>
        </w:rPr>
        <w:br/>
        <w:t xml:space="preserve">                    provide a summary of rehabilitation taken on the land</w:t>
      </w:r>
      <w:r w:rsidR="00CE58A0" w:rsidRPr="00E9260E">
        <w:rPr>
          <w:sz w:val="20"/>
        </w:rPr>
        <w:br/>
        <w:t xml:space="preserve">                    covered by the authority in each financial</w:t>
      </w:r>
      <w:r w:rsidR="00CE58A0" w:rsidRPr="00E9260E">
        <w:rPr>
          <w:sz w:val="20"/>
        </w:rPr>
        <w:br/>
        <w:t xml:space="preserve">                    year as part of the holder’s annual report.</w:t>
      </w:r>
      <w:r w:rsidR="00CE58A0" w:rsidRPr="00E9260E">
        <w:rPr>
          <w:sz w:val="20"/>
        </w:rPr>
        <w:tab/>
      </w:r>
    </w:p>
    <w:p w14:paraId="5710F6D2" w14:textId="2A11A7D9" w:rsidR="0079432A" w:rsidRPr="00E9260E" w:rsidRDefault="00977562" w:rsidP="00872C2B">
      <w:pPr>
        <w:jc w:val="center"/>
        <w:rPr>
          <w:b/>
          <w:sz w:val="28"/>
          <w:szCs w:val="22"/>
        </w:rPr>
      </w:pPr>
      <w:r w:rsidRPr="00E9260E">
        <w:rPr>
          <w:b/>
        </w:rPr>
        <w:lastRenderedPageBreak/>
        <w:t>PART 8</w:t>
      </w:r>
      <w:r w:rsidR="002A3488" w:rsidRPr="00E9260E">
        <w:rPr>
          <w:b/>
        </w:rPr>
        <w:t>—</w:t>
      </w:r>
      <w:r w:rsidRPr="00E9260E">
        <w:rPr>
          <w:b/>
        </w:rPr>
        <w:t>INFORMATION TO BE GIVEN TO THE MINISTER</w:t>
      </w:r>
    </w:p>
    <w:p w14:paraId="3FCFDE4E" w14:textId="5D167BAD" w:rsidR="00516D9E" w:rsidRPr="00E9260E" w:rsidRDefault="00977562" w:rsidP="009B4B5B">
      <w:pPr>
        <w:rPr>
          <w:b/>
          <w:bCs/>
          <w:sz w:val="28"/>
          <w:szCs w:val="22"/>
        </w:rPr>
      </w:pPr>
      <w:r w:rsidRPr="00E9260E">
        <w:rPr>
          <w:b/>
          <w:bCs/>
          <w:sz w:val="28"/>
          <w:szCs w:val="22"/>
        </w:rPr>
        <w:t>D</w:t>
      </w:r>
      <w:r w:rsidR="0079432A" w:rsidRPr="00E9260E">
        <w:rPr>
          <w:b/>
          <w:bCs/>
          <w:sz w:val="28"/>
          <w:szCs w:val="22"/>
        </w:rPr>
        <w:t>ivision 1—Notification of activities in respect of</w:t>
      </w:r>
      <w:r w:rsidR="00E059B8" w:rsidRPr="00E9260E">
        <w:rPr>
          <w:b/>
          <w:bCs/>
          <w:sz w:val="28"/>
          <w:szCs w:val="22"/>
        </w:rPr>
        <w:t xml:space="preserve"> </w:t>
      </w:r>
      <w:r w:rsidR="0079432A" w:rsidRPr="00E9260E">
        <w:rPr>
          <w:b/>
          <w:bCs/>
          <w:sz w:val="28"/>
          <w:szCs w:val="22"/>
        </w:rPr>
        <w:t>petroleum operation</w:t>
      </w:r>
    </w:p>
    <w:p w14:paraId="23A5BCE2" w14:textId="5751C466" w:rsidR="0079432A" w:rsidRPr="00E9260E" w:rsidRDefault="0079432A" w:rsidP="009B4B5B">
      <w:pPr>
        <w:pStyle w:val="DraftHeading1"/>
        <w:tabs>
          <w:tab w:val="right" w:pos="680"/>
        </w:tabs>
        <w:ind w:left="850" w:hanging="850"/>
      </w:pPr>
      <w:r w:rsidRPr="00E9260E">
        <w:tab/>
        <w:t>3</w:t>
      </w:r>
      <w:r w:rsidR="002613F3" w:rsidRPr="00E9260E">
        <w:t>8</w:t>
      </w:r>
      <w:r w:rsidRPr="00E9260E">
        <w:tab/>
        <w:t xml:space="preserve">  Notifying start and end of petroleum operation</w:t>
      </w:r>
    </w:p>
    <w:p w14:paraId="284BE9DE" w14:textId="02E06ADC" w:rsidR="0079432A" w:rsidRPr="00E9260E" w:rsidRDefault="0079432A" w:rsidP="009B4B5B">
      <w:pPr>
        <w:pStyle w:val="DraftHeading2"/>
        <w:tabs>
          <w:tab w:val="right" w:pos="1247"/>
        </w:tabs>
        <w:ind w:left="1361" w:hanging="1361"/>
      </w:pPr>
      <w:r w:rsidRPr="00E9260E">
        <w:tab/>
        <w:t>(1)</w:t>
      </w:r>
      <w:r w:rsidRPr="00E9260E">
        <w:tab/>
      </w:r>
      <w:r w:rsidR="00614738" w:rsidRPr="00E9260E">
        <w:t xml:space="preserve">For the purposes of </w:t>
      </w:r>
      <w:r w:rsidR="00072096" w:rsidRPr="00E9260E">
        <w:t>section 179(c) of the Act, t</w:t>
      </w:r>
      <w:r w:rsidRPr="00E9260E">
        <w:t xml:space="preserve">he holder of an authority must </w:t>
      </w:r>
      <w:r w:rsidR="00F972FC" w:rsidRPr="00E9260E">
        <w:t xml:space="preserve">give the Minister information regarding the proposed commencement </w:t>
      </w:r>
      <w:r w:rsidR="00191433" w:rsidRPr="00E9260E">
        <w:t xml:space="preserve">of </w:t>
      </w:r>
      <w:r w:rsidRPr="00E9260E">
        <w:t>a petroleum operation</w:t>
      </w:r>
      <w:r w:rsidR="00861C6A" w:rsidRPr="00E9260E">
        <w:t xml:space="preserve"> carried out under the authority</w:t>
      </w:r>
      <w:r w:rsidRPr="00E9260E">
        <w:t xml:space="preserve"> at least 10 days before the petroleum operation </w:t>
      </w:r>
      <w:r w:rsidR="004C5274" w:rsidRPr="00E9260E">
        <w:t xml:space="preserve">is to </w:t>
      </w:r>
      <w:r w:rsidRPr="00E9260E">
        <w:t>commence.</w:t>
      </w:r>
    </w:p>
    <w:p w14:paraId="0357B33B" w14:textId="3D11AB3E" w:rsidR="0079432A" w:rsidRPr="00E9260E" w:rsidRDefault="0079432A" w:rsidP="009B4B5B">
      <w:pPr>
        <w:pStyle w:val="DraftHeading2"/>
        <w:tabs>
          <w:tab w:val="right" w:pos="1247"/>
        </w:tabs>
        <w:ind w:left="1361" w:hanging="1361"/>
      </w:pPr>
      <w:r w:rsidRPr="00E9260E">
        <w:tab/>
        <w:t>(2)</w:t>
      </w:r>
      <w:r w:rsidRPr="00E9260E">
        <w:tab/>
      </w:r>
      <w:r w:rsidR="007D2D03" w:rsidRPr="00E9260E">
        <w:t>For the purposes of sect</w:t>
      </w:r>
      <w:r w:rsidR="00035B46" w:rsidRPr="00E9260E">
        <w:t xml:space="preserve">ion </w:t>
      </w:r>
      <w:r w:rsidR="00013B2D" w:rsidRPr="00E9260E">
        <w:t>179(c) of the Act, t</w:t>
      </w:r>
      <w:r w:rsidRPr="00E9260E">
        <w:t xml:space="preserve">he holder of an authority must </w:t>
      </w:r>
      <w:r w:rsidR="00013B2D" w:rsidRPr="00E9260E">
        <w:t xml:space="preserve">give the </w:t>
      </w:r>
      <w:r w:rsidR="00EB155B" w:rsidRPr="00E9260E">
        <w:t>Minister</w:t>
      </w:r>
      <w:r w:rsidR="00013B2D" w:rsidRPr="00E9260E">
        <w:t xml:space="preserve"> </w:t>
      </w:r>
      <w:r w:rsidR="003645A4" w:rsidRPr="00E9260E">
        <w:t xml:space="preserve">information regarding the </w:t>
      </w:r>
      <w:r w:rsidR="00E63A0C" w:rsidRPr="00E9260E">
        <w:t xml:space="preserve">completion of a </w:t>
      </w:r>
      <w:r w:rsidRPr="00E9260E">
        <w:t>petroleum operation</w:t>
      </w:r>
      <w:r w:rsidR="00861C6A" w:rsidRPr="00E9260E">
        <w:t xml:space="preserve"> carried out under the authority</w:t>
      </w:r>
      <w:r w:rsidRPr="00E9260E">
        <w:t xml:space="preserve"> within 10 days after </w:t>
      </w:r>
      <w:r w:rsidR="00861C6A" w:rsidRPr="00E9260E">
        <w:t>that</w:t>
      </w:r>
      <w:r w:rsidRPr="00E9260E">
        <w:t xml:space="preserve"> completion.</w:t>
      </w:r>
    </w:p>
    <w:p w14:paraId="7FD4D96A" w14:textId="6EB867E0" w:rsidR="0079432A" w:rsidRPr="00E9260E" w:rsidRDefault="0079432A" w:rsidP="001829B5">
      <w:pPr>
        <w:spacing w:after="240"/>
        <w:ind w:firstLine="1"/>
        <w:rPr>
          <w:b/>
          <w:bCs/>
        </w:rPr>
      </w:pPr>
      <w:r w:rsidRPr="00E9260E">
        <w:rPr>
          <w:b/>
          <w:sz w:val="20"/>
        </w:rPr>
        <w:t xml:space="preserve">                    Note</w:t>
      </w:r>
      <w:r w:rsidRPr="00E9260E">
        <w:rPr>
          <w:b/>
          <w:sz w:val="20"/>
        </w:rPr>
        <w:br/>
      </w:r>
      <w:r w:rsidRPr="00E9260E">
        <w:rPr>
          <w:sz w:val="20"/>
        </w:rPr>
        <w:tab/>
        <w:t xml:space="preserve"> </w:t>
      </w:r>
      <w:r w:rsidRPr="00E9260E">
        <w:rPr>
          <w:sz w:val="20"/>
        </w:rPr>
        <w:tab/>
        <w:t xml:space="preserve">                   Under section 179 of the Act, a person who contravenes this</w:t>
      </w:r>
      <w:r w:rsidRPr="00E9260E">
        <w:rPr>
          <w:sz w:val="20"/>
        </w:rPr>
        <w:br/>
        <w:t xml:space="preserve">                 </w:t>
      </w:r>
      <w:r w:rsidR="00872C2B" w:rsidRPr="00E9260E">
        <w:rPr>
          <w:sz w:val="20"/>
        </w:rPr>
        <w:t xml:space="preserve"> </w:t>
      </w:r>
      <w:r w:rsidRPr="00E9260E">
        <w:rPr>
          <w:sz w:val="20"/>
        </w:rPr>
        <w:t xml:space="preserve">  regulation is liable to a penalty not exceeding 60 penalty</w:t>
      </w:r>
      <w:r w:rsidRPr="00E9260E">
        <w:rPr>
          <w:sz w:val="20"/>
        </w:rPr>
        <w:br/>
        <w:t xml:space="preserve">                    units.</w:t>
      </w:r>
      <w:r w:rsidRPr="00E9260E">
        <w:rPr>
          <w:sz w:val="20"/>
        </w:rPr>
        <w:tab/>
      </w:r>
    </w:p>
    <w:p w14:paraId="4895570A" w14:textId="4F9E5491" w:rsidR="00516D9E" w:rsidRPr="00E9260E" w:rsidRDefault="00326AF4" w:rsidP="001829B5">
      <w:pPr>
        <w:jc w:val="center"/>
        <w:rPr>
          <w:b/>
          <w:bCs/>
          <w:sz w:val="28"/>
          <w:szCs w:val="22"/>
        </w:rPr>
      </w:pPr>
      <w:r w:rsidRPr="00E9260E">
        <w:rPr>
          <w:b/>
          <w:bCs/>
          <w:sz w:val="28"/>
          <w:szCs w:val="22"/>
        </w:rPr>
        <w:t>D</w:t>
      </w:r>
      <w:r w:rsidR="00516D9E" w:rsidRPr="00E9260E">
        <w:rPr>
          <w:b/>
          <w:bCs/>
          <w:sz w:val="28"/>
          <w:szCs w:val="22"/>
        </w:rPr>
        <w:t xml:space="preserve">ivision </w:t>
      </w:r>
      <w:r w:rsidR="0079432A" w:rsidRPr="00E9260E">
        <w:rPr>
          <w:b/>
          <w:bCs/>
          <w:sz w:val="28"/>
          <w:szCs w:val="22"/>
        </w:rPr>
        <w:t>2</w:t>
      </w:r>
      <w:r w:rsidR="00516D9E" w:rsidRPr="00E9260E">
        <w:rPr>
          <w:b/>
          <w:bCs/>
          <w:sz w:val="28"/>
          <w:szCs w:val="22"/>
        </w:rPr>
        <w:t>—Periodic reports</w:t>
      </w:r>
    </w:p>
    <w:p w14:paraId="36FF18AD" w14:textId="76E86C2C" w:rsidR="00516D9E" w:rsidRPr="00E9260E" w:rsidRDefault="0096092E" w:rsidP="009B4B5B">
      <w:pPr>
        <w:pStyle w:val="DraftHeading1"/>
        <w:tabs>
          <w:tab w:val="right" w:pos="680"/>
        </w:tabs>
        <w:ind w:left="850" w:hanging="850"/>
      </w:pPr>
      <w:r w:rsidRPr="00E9260E">
        <w:tab/>
      </w:r>
      <w:r w:rsidR="002613F3" w:rsidRPr="00E9260E">
        <w:t>39</w:t>
      </w:r>
      <w:r w:rsidR="00516D9E" w:rsidRPr="00E9260E">
        <w:tab/>
        <w:t>Annual report</w:t>
      </w:r>
    </w:p>
    <w:p w14:paraId="245B1AD8" w14:textId="2D15233C" w:rsidR="00516D9E" w:rsidRPr="00E9260E" w:rsidRDefault="00516D9E" w:rsidP="009B4B5B">
      <w:pPr>
        <w:pStyle w:val="DraftHeading2"/>
        <w:tabs>
          <w:tab w:val="right" w:pos="1247"/>
        </w:tabs>
        <w:ind w:left="1361" w:hanging="1361"/>
      </w:pPr>
      <w:r w:rsidRPr="00E9260E">
        <w:tab/>
        <w:t>(1)</w:t>
      </w:r>
      <w:r w:rsidRPr="00E9260E">
        <w:tab/>
        <w:t>For the purposes of section 179(c) of the Act</w:t>
      </w:r>
      <w:r w:rsidR="00BD7374" w:rsidRPr="00E9260E">
        <w:t xml:space="preserve">, </w:t>
      </w:r>
      <w:r w:rsidRPr="00E9260E">
        <w:t xml:space="preserve">the holder of an authority must give the Minister a report, in respect of each financial year, </w:t>
      </w:r>
      <w:r w:rsidR="006136D1" w:rsidRPr="00E9260E">
        <w:t>setting out</w:t>
      </w:r>
      <w:r w:rsidRPr="00E9260E">
        <w:t>—</w:t>
      </w:r>
    </w:p>
    <w:p w14:paraId="5758E904" w14:textId="3732F4F4" w:rsidR="00F034D5" w:rsidRPr="00E9260E" w:rsidRDefault="00516D9E" w:rsidP="009B4B5B">
      <w:pPr>
        <w:pStyle w:val="DraftHeading3"/>
        <w:tabs>
          <w:tab w:val="right" w:pos="1757"/>
        </w:tabs>
        <w:ind w:left="1871" w:hanging="1871"/>
      </w:pPr>
      <w:r w:rsidRPr="00E9260E">
        <w:tab/>
        <w:t>(a)</w:t>
      </w:r>
      <w:r w:rsidRPr="00E9260E">
        <w:tab/>
      </w:r>
      <w:r w:rsidR="006136D1" w:rsidRPr="00E9260E">
        <w:t xml:space="preserve">any </w:t>
      </w:r>
      <w:r w:rsidRPr="00E9260E">
        <w:t>petroleum operation</w:t>
      </w:r>
      <w:r w:rsidR="006136D1" w:rsidRPr="00E9260E">
        <w:t xml:space="preserve"> carried out under the authority during that year</w:t>
      </w:r>
      <w:r w:rsidRPr="00E9260E">
        <w:t xml:space="preserve">; </w:t>
      </w:r>
      <w:r w:rsidR="00E015C1" w:rsidRPr="00E9260E">
        <w:t>and</w:t>
      </w:r>
    </w:p>
    <w:p w14:paraId="338AD706" w14:textId="1EF56CD8" w:rsidR="00F034D5" w:rsidRPr="00E9260E" w:rsidRDefault="00F034D5" w:rsidP="009B4B5B">
      <w:pPr>
        <w:pStyle w:val="DraftHeading3"/>
        <w:tabs>
          <w:tab w:val="right" w:pos="1757"/>
        </w:tabs>
        <w:ind w:left="1871" w:hanging="1871"/>
      </w:pPr>
      <w:r w:rsidRPr="00E9260E">
        <w:tab/>
        <w:t>(b)</w:t>
      </w:r>
      <w:r w:rsidRPr="00E9260E">
        <w:tab/>
        <w:t xml:space="preserve">any new petroleum reservoir detected from </w:t>
      </w:r>
      <w:r w:rsidR="00D63F0D" w:rsidRPr="00E9260E">
        <w:t xml:space="preserve">the </w:t>
      </w:r>
      <w:r w:rsidRPr="00E9260E">
        <w:t>petroleum operation identified in a manner that conforms with the prevailing industry standard</w:t>
      </w:r>
      <w:r w:rsidR="006136D1" w:rsidRPr="00E9260E">
        <w:t xml:space="preserve"> if reasonably possible</w:t>
      </w:r>
      <w:r w:rsidRPr="00E9260E">
        <w:t>; and</w:t>
      </w:r>
    </w:p>
    <w:p w14:paraId="62B23FD6" w14:textId="6776A35C" w:rsidR="00516D9E" w:rsidRPr="00E9260E" w:rsidRDefault="00516D9E" w:rsidP="009B4B5B">
      <w:pPr>
        <w:pStyle w:val="DraftHeading3"/>
        <w:tabs>
          <w:tab w:val="right" w:pos="1757"/>
        </w:tabs>
        <w:ind w:left="1871" w:hanging="1871"/>
      </w:pPr>
      <w:r w:rsidRPr="00E9260E">
        <w:tab/>
        <w:t>(</w:t>
      </w:r>
      <w:r w:rsidR="00D63F0D" w:rsidRPr="00E9260E">
        <w:t>c</w:t>
      </w:r>
      <w:r w:rsidRPr="00E9260E">
        <w:t>)</w:t>
      </w:r>
      <w:r w:rsidRPr="00E9260E">
        <w:tab/>
      </w:r>
      <w:r w:rsidR="00D63F0D" w:rsidRPr="00E9260E">
        <w:t xml:space="preserve">test results and </w:t>
      </w:r>
      <w:r w:rsidRPr="00E9260E">
        <w:t xml:space="preserve">conclusions derived from </w:t>
      </w:r>
      <w:r w:rsidR="00D63F0D" w:rsidRPr="00E9260E">
        <w:t xml:space="preserve">the </w:t>
      </w:r>
      <w:r w:rsidRPr="00E9260E">
        <w:t xml:space="preserve">petroleum </w:t>
      </w:r>
      <w:r w:rsidR="00D63F0D" w:rsidRPr="00E9260E">
        <w:t>operation</w:t>
      </w:r>
      <w:r w:rsidRPr="00E9260E">
        <w:t>; and</w:t>
      </w:r>
    </w:p>
    <w:p w14:paraId="4184457C" w14:textId="2E2A6559" w:rsidR="00516D9E" w:rsidRPr="00E9260E" w:rsidRDefault="00516D9E" w:rsidP="00D95165">
      <w:pPr>
        <w:pStyle w:val="DraftHeading3"/>
        <w:tabs>
          <w:tab w:val="right" w:pos="1757"/>
        </w:tabs>
        <w:ind w:left="1871" w:hanging="1871"/>
      </w:pPr>
      <w:r w:rsidRPr="00E9260E">
        <w:lastRenderedPageBreak/>
        <w:tab/>
        <w:t>(</w:t>
      </w:r>
      <w:r w:rsidR="00D63F0D" w:rsidRPr="00E9260E">
        <w:t>d</w:t>
      </w:r>
      <w:r w:rsidRPr="00E9260E">
        <w:t>)</w:t>
      </w:r>
      <w:r w:rsidRPr="00E9260E">
        <w:tab/>
        <w:t xml:space="preserve">reports and studies relating to </w:t>
      </w:r>
      <w:r w:rsidR="006136D1" w:rsidRPr="00E9260E">
        <w:t>the petroleum operation.</w:t>
      </w:r>
    </w:p>
    <w:p w14:paraId="0A6A7B18" w14:textId="7F6BC7C3" w:rsidR="00516D9E" w:rsidRPr="00E9260E" w:rsidRDefault="00516D9E" w:rsidP="009B4B5B">
      <w:pPr>
        <w:pStyle w:val="DraftHeading2"/>
        <w:tabs>
          <w:tab w:val="right" w:pos="1247"/>
        </w:tabs>
        <w:ind w:left="1361" w:hanging="1361"/>
      </w:pPr>
      <w:r w:rsidRPr="00E9260E">
        <w:tab/>
        <w:t>(2)</w:t>
      </w:r>
      <w:r w:rsidRPr="00E9260E">
        <w:tab/>
        <w:t xml:space="preserve">A report under </w:t>
      </w:r>
      <w:proofErr w:type="spellStart"/>
      <w:r w:rsidRPr="00E9260E">
        <w:t>subregulation</w:t>
      </w:r>
      <w:proofErr w:type="spellEnd"/>
      <w:r w:rsidRPr="00E9260E">
        <w:t xml:space="preserve"> (1) must include—</w:t>
      </w:r>
      <w:r w:rsidR="009A7B29" w:rsidRPr="00E9260E">
        <w:t xml:space="preserve"> </w:t>
      </w:r>
    </w:p>
    <w:p w14:paraId="3201016A" w14:textId="2B7ED4F6" w:rsidR="00516D9E" w:rsidRPr="00E9260E" w:rsidRDefault="00516D9E" w:rsidP="009B4B5B">
      <w:pPr>
        <w:pStyle w:val="DraftHeading3"/>
        <w:tabs>
          <w:tab w:val="right" w:pos="1757"/>
        </w:tabs>
        <w:ind w:left="1871" w:hanging="1871"/>
      </w:pPr>
      <w:r w:rsidRPr="00E9260E">
        <w:tab/>
        <w:t>(a)</w:t>
      </w:r>
      <w:r w:rsidRPr="00E9260E">
        <w:tab/>
        <w:t xml:space="preserve">details of the expenditure by the holder of the authority on each </w:t>
      </w:r>
      <w:r w:rsidR="00E015C1" w:rsidRPr="00E9260E">
        <w:t xml:space="preserve">petroleum operation </w:t>
      </w:r>
      <w:r w:rsidRPr="00E9260E">
        <w:t>undertaken during the year;</w:t>
      </w:r>
      <w:r w:rsidR="00E015C1" w:rsidRPr="00E9260E">
        <w:t xml:space="preserve"> and</w:t>
      </w:r>
    </w:p>
    <w:p w14:paraId="6BA01419" w14:textId="139FBA89" w:rsidR="00516D9E" w:rsidRPr="00E9260E" w:rsidRDefault="00516D9E" w:rsidP="009B4B5B">
      <w:pPr>
        <w:pStyle w:val="DraftHeading3"/>
        <w:tabs>
          <w:tab w:val="right" w:pos="1757"/>
        </w:tabs>
        <w:ind w:left="1871" w:hanging="1871"/>
      </w:pPr>
      <w:r w:rsidRPr="00E9260E">
        <w:tab/>
        <w:t>(b)</w:t>
      </w:r>
      <w:r w:rsidRPr="00E9260E">
        <w:tab/>
        <w:t>the date the report was completed;</w:t>
      </w:r>
      <w:r w:rsidR="00E015C1" w:rsidRPr="00E9260E">
        <w:t xml:space="preserve"> and</w:t>
      </w:r>
    </w:p>
    <w:p w14:paraId="7730060E" w14:textId="4DAF683E" w:rsidR="00516D9E" w:rsidRPr="00E9260E" w:rsidRDefault="00516D9E" w:rsidP="009B4B5B">
      <w:pPr>
        <w:pStyle w:val="DraftHeading3"/>
        <w:tabs>
          <w:tab w:val="right" w:pos="1757"/>
        </w:tabs>
        <w:ind w:left="1871" w:hanging="1871"/>
      </w:pPr>
      <w:r w:rsidRPr="00E9260E">
        <w:tab/>
        <w:t>(c)</w:t>
      </w:r>
      <w:r w:rsidRPr="00E9260E">
        <w:tab/>
        <w:t>the name of the person who prepared the report</w:t>
      </w:r>
      <w:r w:rsidR="00E015C1" w:rsidRPr="00E9260E">
        <w:t>; and</w:t>
      </w:r>
    </w:p>
    <w:p w14:paraId="08653469" w14:textId="225605F1" w:rsidR="00516D9E" w:rsidRPr="00E9260E" w:rsidRDefault="00516D9E" w:rsidP="00813E66">
      <w:pPr>
        <w:pStyle w:val="DraftHeading3"/>
        <w:tabs>
          <w:tab w:val="right" w:pos="1757"/>
        </w:tabs>
        <w:ind w:left="1871" w:hanging="1871"/>
      </w:pPr>
      <w:r w:rsidRPr="00E9260E">
        <w:t xml:space="preserve">                        (d)</w:t>
      </w:r>
      <w:r w:rsidR="00913EC3" w:rsidRPr="00E9260E">
        <w:t xml:space="preserve"> </w:t>
      </w:r>
      <w:r w:rsidRPr="00E9260E">
        <w:t xml:space="preserve"> an outline of progress against the work program; and </w:t>
      </w:r>
    </w:p>
    <w:p w14:paraId="2D985439" w14:textId="4A3DEA9B" w:rsidR="00516D9E" w:rsidRPr="00E9260E" w:rsidRDefault="00DF1CA5" w:rsidP="00D95165">
      <w:pPr>
        <w:pStyle w:val="DraftHeading3"/>
        <w:ind w:left="1872" w:hanging="1871"/>
      </w:pPr>
      <w:r w:rsidRPr="00E9260E">
        <w:t xml:space="preserve">                        </w:t>
      </w:r>
      <w:r w:rsidR="00516D9E" w:rsidRPr="00E9260E">
        <w:t>(e)</w:t>
      </w:r>
      <w:r w:rsidR="00913EC3" w:rsidRPr="00E9260E">
        <w:t xml:space="preserve"> </w:t>
      </w:r>
      <w:r w:rsidR="00516D9E" w:rsidRPr="00E9260E">
        <w:t xml:space="preserve"> an outline of the proposed work to be</w:t>
      </w:r>
      <w:r w:rsidR="00640B0F" w:rsidRPr="00E9260E">
        <w:t xml:space="preserve"> </w:t>
      </w:r>
      <w:r w:rsidR="00516D9E" w:rsidRPr="00E9260E">
        <w:t>completed in the year following the year</w:t>
      </w:r>
      <w:r w:rsidR="00640B0F" w:rsidRPr="00E9260E">
        <w:t xml:space="preserve"> </w:t>
      </w:r>
      <w:r w:rsidR="00E015C1" w:rsidRPr="00E9260E">
        <w:t>to which the report relates (if any</w:t>
      </w:r>
      <w:r w:rsidR="00516D9E" w:rsidRPr="00E9260E">
        <w:t>), including</w:t>
      </w:r>
      <w:r w:rsidR="00640B0F" w:rsidRPr="00E9260E">
        <w:t xml:space="preserve"> </w:t>
      </w:r>
      <w:r w:rsidR="00E015C1" w:rsidRPr="00E9260E">
        <w:t xml:space="preserve">the </w:t>
      </w:r>
      <w:r w:rsidR="00516D9E" w:rsidRPr="00E9260E">
        <w:t>estimated costs to complete</w:t>
      </w:r>
      <w:r w:rsidR="00E015C1" w:rsidRPr="00E9260E">
        <w:t xml:space="preserve"> the proposed work</w:t>
      </w:r>
      <w:r w:rsidR="00516D9E" w:rsidRPr="00E9260E">
        <w:t xml:space="preserve"> and any</w:t>
      </w:r>
      <w:r w:rsidR="00640B0F" w:rsidRPr="00E9260E">
        <w:t xml:space="preserve"> </w:t>
      </w:r>
      <w:r w:rsidR="00516D9E" w:rsidRPr="00E9260E">
        <w:t>anticipated change in risk; and</w:t>
      </w:r>
    </w:p>
    <w:p w14:paraId="47E3CB66" w14:textId="445E0776" w:rsidR="00516D9E" w:rsidRPr="00E9260E" w:rsidRDefault="00516D9E" w:rsidP="009B4B5B">
      <w:pPr>
        <w:ind w:firstLine="1"/>
      </w:pPr>
      <w:r w:rsidRPr="00E9260E">
        <w:t xml:space="preserve">                        (f) </w:t>
      </w:r>
      <w:r w:rsidR="00913EC3" w:rsidRPr="00E9260E">
        <w:t xml:space="preserve"> </w:t>
      </w:r>
      <w:r w:rsidR="00E015C1" w:rsidRPr="00E9260E">
        <w:t xml:space="preserve">the </w:t>
      </w:r>
      <w:r w:rsidRPr="00E9260E">
        <w:t>findings and outcomes of any review</w:t>
      </w:r>
      <w:r w:rsidRPr="00E9260E">
        <w:br/>
        <w:t xml:space="preserve">                              undertaken in the year in relation to</w:t>
      </w:r>
      <w:r w:rsidRPr="00E9260E">
        <w:br/>
        <w:t xml:space="preserve">                              the operation plan, petroleum production</w:t>
      </w:r>
      <w:r w:rsidRPr="00E9260E">
        <w:br/>
        <w:t xml:space="preserve">                              development plan or</w:t>
      </w:r>
      <w:r w:rsidR="005E7F52" w:rsidRPr="00E9260E">
        <w:t xml:space="preserve"> </w:t>
      </w:r>
      <w:r w:rsidRPr="00E9260E">
        <w:t xml:space="preserve">storage </w:t>
      </w:r>
      <w:r w:rsidR="005E7F52" w:rsidRPr="00E9260E">
        <w:t>development</w:t>
      </w:r>
      <w:r w:rsidR="005E7F52" w:rsidRPr="00E9260E">
        <w:br/>
        <w:t xml:space="preserve">                              </w:t>
      </w:r>
      <w:r w:rsidRPr="00E9260E">
        <w:t>plan (</w:t>
      </w:r>
      <w:r w:rsidR="00E015C1" w:rsidRPr="00E9260E">
        <w:t xml:space="preserve">if </w:t>
      </w:r>
      <w:r w:rsidRPr="00E9260E">
        <w:t>applicable); and</w:t>
      </w:r>
    </w:p>
    <w:p w14:paraId="08FEE6D8" w14:textId="66511AD3" w:rsidR="00516D9E" w:rsidRPr="00E9260E" w:rsidRDefault="00516D9E" w:rsidP="009B4B5B">
      <w:r w:rsidRPr="00E9260E">
        <w:t xml:space="preserve">                       (g)</w:t>
      </w:r>
      <w:r w:rsidR="00913EC3" w:rsidRPr="00E9260E">
        <w:t xml:space="preserve"> </w:t>
      </w:r>
      <w:r w:rsidRPr="00E9260E">
        <w:t xml:space="preserve"> if the authority holder’s insurance</w:t>
      </w:r>
      <w:r w:rsidR="005E7F52" w:rsidRPr="00E9260E">
        <w:t xml:space="preserve"> exposure</w:t>
      </w:r>
      <w:r w:rsidR="005E7F52" w:rsidRPr="00E9260E">
        <w:br/>
        <w:t xml:space="preserve">                              against expenses or liabilities arising in</w:t>
      </w:r>
      <w:r w:rsidR="005E7F52" w:rsidRPr="00E9260E">
        <w:br/>
        <w:t xml:space="preserve">                              connection with, or as a result of carrying out</w:t>
      </w:r>
      <w:r w:rsidR="005E7F52" w:rsidRPr="00E9260E">
        <w:br/>
        <w:t xml:space="preserve">                              petroleum operation</w:t>
      </w:r>
      <w:r w:rsidR="001D2445" w:rsidRPr="00E9260E">
        <w:t>s</w:t>
      </w:r>
      <w:r w:rsidRPr="00E9260E">
        <w:t xml:space="preserve"> under the authority </w:t>
      </w:r>
      <w:r w:rsidR="001D2445" w:rsidRPr="00E9260E">
        <w:t>has</w:t>
      </w:r>
      <w:r w:rsidR="005E7F52" w:rsidRPr="00E9260E">
        <w:br/>
        <w:t xml:space="preserve">                              </w:t>
      </w:r>
      <w:r w:rsidRPr="00E9260E">
        <w:t>changed during the</w:t>
      </w:r>
      <w:r w:rsidR="005E7F52" w:rsidRPr="00E9260E">
        <w:t xml:space="preserve"> </w:t>
      </w:r>
      <w:r w:rsidRPr="00E9260E">
        <w:t>financial year, a summary</w:t>
      </w:r>
      <w:r w:rsidR="005E7F52" w:rsidRPr="00E9260E">
        <w:br/>
        <w:t xml:space="preserve">                              </w:t>
      </w:r>
      <w:r w:rsidRPr="00E9260E">
        <w:t>o</w:t>
      </w:r>
      <w:r w:rsidR="009A7B29" w:rsidRPr="00E9260E">
        <w:t>f</w:t>
      </w:r>
      <w:r w:rsidRPr="00E9260E">
        <w:t xml:space="preserve"> the current</w:t>
      </w:r>
      <w:r w:rsidR="005E7F52" w:rsidRPr="00E9260E">
        <w:t xml:space="preserve"> exposure</w:t>
      </w:r>
      <w:r w:rsidRPr="00E9260E">
        <w:t xml:space="preserve"> including any the</w:t>
      </w:r>
      <w:r w:rsidR="005E7F52" w:rsidRPr="00E9260E">
        <w:br/>
        <w:t xml:space="preserve">                              </w:t>
      </w:r>
      <w:r w:rsidRPr="00E9260E">
        <w:t>reason(s) for the</w:t>
      </w:r>
      <w:r w:rsidR="005E7F52" w:rsidRPr="00E9260E">
        <w:t xml:space="preserve"> </w:t>
      </w:r>
      <w:r w:rsidRPr="00E9260E">
        <w:t xml:space="preserve">change; and </w:t>
      </w:r>
      <w:r w:rsidR="005E7F52" w:rsidRPr="00E9260E">
        <w:t xml:space="preserve"> </w:t>
      </w:r>
    </w:p>
    <w:p w14:paraId="35EA9754" w14:textId="2F7D5399" w:rsidR="00516D9E" w:rsidRPr="00E9260E" w:rsidRDefault="00DF1CA5" w:rsidP="00D95165">
      <w:pPr>
        <w:pStyle w:val="DraftHeading3"/>
        <w:ind w:left="1872" w:hanging="1871"/>
      </w:pPr>
      <w:r w:rsidRPr="00E9260E">
        <w:t xml:space="preserve">                       </w:t>
      </w:r>
      <w:r w:rsidR="00516D9E" w:rsidRPr="00E9260E">
        <w:t xml:space="preserve"> (h)  a summary of any rehabilitation undertaken</w:t>
      </w:r>
      <w:r w:rsidR="00640B0F" w:rsidRPr="00E9260E">
        <w:t xml:space="preserve"> </w:t>
      </w:r>
      <w:r w:rsidR="00516D9E" w:rsidRPr="00E9260E">
        <w:t xml:space="preserve">on the land </w:t>
      </w:r>
      <w:r w:rsidR="001D2445" w:rsidRPr="00E9260E">
        <w:t>on which the petroleum operation is carried out</w:t>
      </w:r>
      <w:r w:rsidR="00640B0F" w:rsidRPr="00E9260E">
        <w:t xml:space="preserve"> </w:t>
      </w:r>
      <w:r w:rsidR="001D2445" w:rsidRPr="00E9260E">
        <w:t>under</w:t>
      </w:r>
      <w:r w:rsidR="00516D9E" w:rsidRPr="00E9260E">
        <w:t xml:space="preserve"> the authority </w:t>
      </w:r>
      <w:r w:rsidR="001D2445" w:rsidRPr="00E9260E">
        <w:t>during that</w:t>
      </w:r>
      <w:r w:rsidR="00640B0F" w:rsidRPr="00E9260E">
        <w:t xml:space="preserve"> </w:t>
      </w:r>
      <w:r w:rsidR="00516D9E" w:rsidRPr="00E9260E">
        <w:t xml:space="preserve">year; and </w:t>
      </w:r>
    </w:p>
    <w:p w14:paraId="690E3A74" w14:textId="1E171EDF" w:rsidR="00516D9E" w:rsidRPr="00E9260E" w:rsidRDefault="00DF1CA5" w:rsidP="00D95165">
      <w:pPr>
        <w:pStyle w:val="DraftHeading3"/>
        <w:ind w:left="1872" w:hanging="1871"/>
      </w:pPr>
      <w:r w:rsidRPr="00E9260E">
        <w:t xml:space="preserve">                       </w:t>
      </w:r>
      <w:r w:rsidR="00516D9E" w:rsidRPr="00E9260E">
        <w:t xml:space="preserve"> (i)</w:t>
      </w:r>
      <w:r w:rsidRPr="00E9260E">
        <w:t xml:space="preserve"> </w:t>
      </w:r>
      <w:r w:rsidR="00516D9E" w:rsidRPr="00E9260E">
        <w:t xml:space="preserve"> if the authority holder’s rehabilitation liability</w:t>
      </w:r>
      <w:r w:rsidR="00640B0F" w:rsidRPr="00E9260E">
        <w:t xml:space="preserve"> </w:t>
      </w:r>
      <w:r w:rsidR="00516D9E" w:rsidRPr="00E9260E">
        <w:t xml:space="preserve">for activities </w:t>
      </w:r>
      <w:r w:rsidR="0002435C" w:rsidRPr="00E9260E">
        <w:t xml:space="preserve">carried out </w:t>
      </w:r>
      <w:r w:rsidR="00516D9E" w:rsidRPr="00E9260E">
        <w:t>under the authority</w:t>
      </w:r>
      <w:r w:rsidR="00640B0F" w:rsidRPr="00E9260E">
        <w:t xml:space="preserve"> </w:t>
      </w:r>
      <w:r w:rsidR="00516D9E" w:rsidRPr="00E9260E">
        <w:t>have changed</w:t>
      </w:r>
      <w:r w:rsidR="00640B0F" w:rsidRPr="00E9260E">
        <w:t xml:space="preserve"> </w:t>
      </w:r>
      <w:r w:rsidR="00516D9E" w:rsidRPr="00E9260E">
        <w:t xml:space="preserve">during the year, particulars of </w:t>
      </w:r>
      <w:r w:rsidR="00516D9E" w:rsidRPr="00E9260E">
        <w:lastRenderedPageBreak/>
        <w:t>the current</w:t>
      </w:r>
      <w:r w:rsidR="00640B0F" w:rsidRPr="00E9260E">
        <w:t xml:space="preserve"> </w:t>
      </w:r>
      <w:r w:rsidR="00516D9E" w:rsidRPr="00E9260E">
        <w:t>liability including any reasons for the</w:t>
      </w:r>
      <w:r w:rsidR="00640B0F" w:rsidRPr="00E9260E">
        <w:t xml:space="preserve"> </w:t>
      </w:r>
      <w:r w:rsidR="00516D9E" w:rsidRPr="00E9260E">
        <w:t xml:space="preserve">change; and </w:t>
      </w:r>
    </w:p>
    <w:p w14:paraId="61E56402" w14:textId="77777777" w:rsidR="00516D9E" w:rsidRPr="00E9260E" w:rsidRDefault="00516D9E" w:rsidP="009B4B5B">
      <w:pPr>
        <w:spacing w:line="259" w:lineRule="auto"/>
        <w:contextualSpacing/>
      </w:pPr>
      <w:r w:rsidRPr="00E9260E">
        <w:t xml:space="preserve">                       (j) a summary of the outcomes of any monitoring</w:t>
      </w:r>
      <w:r w:rsidRPr="00E9260E">
        <w:br/>
        <w:t xml:space="preserve">                            activities undertaken in the year in accordance</w:t>
      </w:r>
      <w:r w:rsidRPr="00E9260E">
        <w:br/>
        <w:t xml:space="preserve">                            with the operation plan, including but not</w:t>
      </w:r>
      <w:r w:rsidRPr="00E9260E">
        <w:br/>
        <w:t xml:space="preserve">                            limited to groundwater monitoring; and  </w:t>
      </w:r>
    </w:p>
    <w:p w14:paraId="383A81D6" w14:textId="4F6826DF" w:rsidR="00516D9E" w:rsidRPr="00E9260E" w:rsidRDefault="00296888" w:rsidP="00742456">
      <w:pPr>
        <w:pStyle w:val="DraftHeading2"/>
        <w:ind w:left="1701" w:hanging="1699"/>
      </w:pPr>
      <w:r w:rsidRPr="00E9260E">
        <w:t xml:space="preserve">                      </w:t>
      </w:r>
      <w:r w:rsidR="00516D9E" w:rsidRPr="00E9260E">
        <w:t xml:space="preserve">(k) a summary of any community </w:t>
      </w:r>
      <w:r w:rsidR="00344160" w:rsidRPr="00E9260E">
        <w:t xml:space="preserve">consultation </w:t>
      </w:r>
      <w:r w:rsidR="00516D9E" w:rsidRPr="00E9260E">
        <w:t>activities undertaken during the year, any</w:t>
      </w:r>
      <w:r w:rsidR="00344160" w:rsidRPr="00E9260E">
        <w:t xml:space="preserve"> </w:t>
      </w:r>
      <w:r w:rsidR="00516D9E" w:rsidRPr="00E9260E">
        <w:t>issues</w:t>
      </w:r>
      <w:r w:rsidR="0002435C" w:rsidRPr="00E9260E">
        <w:t xml:space="preserve"> </w:t>
      </w:r>
      <w:r w:rsidR="00516D9E" w:rsidRPr="00E9260E">
        <w:t>identified through those</w:t>
      </w:r>
      <w:r w:rsidR="009B589B" w:rsidRPr="00E9260E">
        <w:t xml:space="preserve"> </w:t>
      </w:r>
      <w:r w:rsidR="0002435C" w:rsidRPr="00E9260E">
        <w:t xml:space="preserve">consultation </w:t>
      </w:r>
      <w:r w:rsidR="00516D9E" w:rsidRPr="00E9260E">
        <w:t>activities, and how those were</w:t>
      </w:r>
      <w:r w:rsidR="009B589B" w:rsidRPr="00E9260E">
        <w:t xml:space="preserve"> </w:t>
      </w:r>
      <w:r w:rsidR="00516D9E" w:rsidRPr="00E9260E">
        <w:t>addressed</w:t>
      </w:r>
      <w:r w:rsidR="00C2480A" w:rsidRPr="00E9260E">
        <w:t>; and</w:t>
      </w:r>
    </w:p>
    <w:p w14:paraId="3793B1CE" w14:textId="51F63FCB" w:rsidR="00516D9E" w:rsidRPr="00E9260E" w:rsidRDefault="00516D9E" w:rsidP="009B4B5B">
      <w:pPr>
        <w:spacing w:line="259" w:lineRule="auto"/>
        <w:contextualSpacing/>
      </w:pPr>
      <w:r w:rsidRPr="00E9260E">
        <w:t xml:space="preserve">                       (l)  a </w:t>
      </w:r>
      <w:r w:rsidR="00E03D2A" w:rsidRPr="00E9260E">
        <w:t>summary of actions taken to monitor,</w:t>
      </w:r>
      <w:r w:rsidR="00E03D2A" w:rsidRPr="00E9260E">
        <w:br/>
        <w:t xml:space="preserve">                             measure</w:t>
      </w:r>
      <w:r w:rsidR="00920625" w:rsidRPr="00E9260E">
        <w:t>,</w:t>
      </w:r>
      <w:r w:rsidR="00E03D2A" w:rsidRPr="00E9260E">
        <w:t xml:space="preserve"> </w:t>
      </w:r>
      <w:r w:rsidR="00920625" w:rsidRPr="00E9260E">
        <w:t>eliminate or</w:t>
      </w:r>
      <w:r w:rsidR="00920625" w:rsidRPr="00E9260E" w:rsidDel="00920625">
        <w:t xml:space="preserve"> </w:t>
      </w:r>
      <w:r w:rsidR="00E03D2A" w:rsidRPr="00E9260E">
        <w:t>minimise</w:t>
      </w:r>
      <w:r w:rsidR="00920625" w:rsidRPr="00E9260E">
        <w:br/>
        <w:t xml:space="preserve">                             </w:t>
      </w:r>
      <w:r w:rsidR="00E03D2A" w:rsidRPr="00E9260E">
        <w:t xml:space="preserve">hydrocarbon </w:t>
      </w:r>
      <w:r w:rsidR="00920625" w:rsidRPr="00E9260E">
        <w:t>gas emissions from petroleum</w:t>
      </w:r>
      <w:r w:rsidR="00920625" w:rsidRPr="00E9260E">
        <w:br/>
        <w:t xml:space="preserve">                             operations</w:t>
      </w:r>
      <w:r w:rsidR="00E03D2A" w:rsidRPr="00E9260E">
        <w:t xml:space="preserve"> as </w:t>
      </w:r>
      <w:r w:rsidR="0002435C" w:rsidRPr="00E9260E">
        <w:t xml:space="preserve">far </w:t>
      </w:r>
      <w:r w:rsidR="00E03D2A" w:rsidRPr="00E9260E">
        <w:t>as</w:t>
      </w:r>
      <w:r w:rsidR="00920625" w:rsidRPr="00E9260E">
        <w:t xml:space="preserve"> </w:t>
      </w:r>
      <w:r w:rsidR="00E03D2A" w:rsidRPr="00E9260E">
        <w:t>reasonably</w:t>
      </w:r>
      <w:r w:rsidR="00920625" w:rsidRPr="00E9260E">
        <w:t xml:space="preserve"> </w:t>
      </w:r>
      <w:r w:rsidR="00E03D2A" w:rsidRPr="00E9260E">
        <w:t>practicable</w:t>
      </w:r>
      <w:r w:rsidRPr="00E9260E">
        <w:t xml:space="preserve">.  </w:t>
      </w:r>
    </w:p>
    <w:p w14:paraId="3818F51E" w14:textId="6EFA3818" w:rsidR="00516D9E" w:rsidRPr="00E9260E" w:rsidRDefault="00516D9E" w:rsidP="009B4B5B">
      <w:pPr>
        <w:pStyle w:val="DraftHeading2"/>
        <w:tabs>
          <w:tab w:val="right" w:pos="1247"/>
        </w:tabs>
        <w:ind w:left="1361" w:hanging="1361"/>
      </w:pPr>
      <w:r w:rsidRPr="00E9260E">
        <w:tab/>
        <w:t>(3)</w:t>
      </w:r>
      <w:r w:rsidRPr="00E9260E">
        <w:tab/>
        <w:t xml:space="preserve">The holder of </w:t>
      </w:r>
      <w:r w:rsidR="008E1020" w:rsidRPr="00E9260E">
        <w:t>the</w:t>
      </w:r>
      <w:r w:rsidRPr="00E9260E">
        <w:t xml:space="preserve"> authority must give the report under </w:t>
      </w:r>
      <w:proofErr w:type="spellStart"/>
      <w:r w:rsidRPr="00E9260E">
        <w:t>subregulation</w:t>
      </w:r>
      <w:proofErr w:type="spellEnd"/>
      <w:r w:rsidRPr="00E9260E">
        <w:t xml:space="preserve"> (1) to the Minister—</w:t>
      </w:r>
      <w:r w:rsidR="009A7B29" w:rsidRPr="00E9260E">
        <w:t xml:space="preserve"> </w:t>
      </w:r>
    </w:p>
    <w:p w14:paraId="30804C1A" w14:textId="77777777" w:rsidR="00516D9E" w:rsidRPr="00E9260E" w:rsidRDefault="00516D9E" w:rsidP="009B4B5B">
      <w:pPr>
        <w:pStyle w:val="DraftHeading3"/>
        <w:tabs>
          <w:tab w:val="right" w:pos="1757"/>
        </w:tabs>
        <w:ind w:left="1871" w:hanging="1871"/>
      </w:pPr>
      <w:r w:rsidRPr="00E9260E">
        <w:tab/>
        <w:t>(a)</w:t>
      </w:r>
      <w:r w:rsidRPr="00E9260E">
        <w:tab/>
        <w:t>within 28 days after the end of the financial year to which it relates; or</w:t>
      </w:r>
    </w:p>
    <w:p w14:paraId="44F450DF" w14:textId="2FB03A4F" w:rsidR="00516D9E" w:rsidRPr="00E9260E" w:rsidRDefault="00516D9E" w:rsidP="009B4B5B">
      <w:pPr>
        <w:pStyle w:val="DraftHeading3"/>
        <w:tabs>
          <w:tab w:val="right" w:pos="1757"/>
        </w:tabs>
        <w:ind w:left="1871" w:hanging="1871"/>
      </w:pPr>
      <w:r w:rsidRPr="00E9260E">
        <w:tab/>
        <w:t>(b)</w:t>
      </w:r>
      <w:r w:rsidRPr="00E9260E">
        <w:tab/>
        <w:t>if the authority ceased to have effect during a financial year, within 28 days after the authority ceased to have effect.</w:t>
      </w:r>
      <w:r w:rsidR="009A7B29" w:rsidRPr="00E9260E">
        <w:t xml:space="preserve">  </w:t>
      </w:r>
    </w:p>
    <w:p w14:paraId="6BCF432A" w14:textId="1046D966" w:rsidR="00516D9E" w:rsidRPr="00E9260E" w:rsidRDefault="00516D9E" w:rsidP="009B4B5B">
      <w:pPr>
        <w:pStyle w:val="DraftHeading2"/>
        <w:tabs>
          <w:tab w:val="right" w:pos="1247"/>
        </w:tabs>
        <w:ind w:left="1361" w:hanging="1361"/>
      </w:pPr>
      <w:r w:rsidRPr="00E9260E">
        <w:tab/>
        <w:t>(4)</w:t>
      </w:r>
      <w:r w:rsidRPr="00E9260E">
        <w:tab/>
        <w:t xml:space="preserve">The Minister may, on a request from the holder of </w:t>
      </w:r>
      <w:r w:rsidR="008E1020" w:rsidRPr="00E9260E">
        <w:t xml:space="preserve">the </w:t>
      </w:r>
      <w:r w:rsidRPr="00E9260E">
        <w:t>authority, extend the period for the submission of a report.</w:t>
      </w:r>
    </w:p>
    <w:p w14:paraId="09509F64" w14:textId="171EF060" w:rsidR="00516D9E" w:rsidRPr="00E9260E" w:rsidRDefault="00516D9E" w:rsidP="009B4B5B">
      <w:pPr>
        <w:pStyle w:val="DraftHeading2"/>
        <w:tabs>
          <w:tab w:val="right" w:pos="1247"/>
        </w:tabs>
        <w:ind w:left="1361" w:hanging="1361"/>
      </w:pPr>
      <w:r w:rsidRPr="00E9260E">
        <w:tab/>
        <w:t>(5)</w:t>
      </w:r>
      <w:r w:rsidRPr="00E9260E">
        <w:tab/>
        <w:t>If the Minister extends the period of time</w:t>
      </w:r>
      <w:r w:rsidR="008E1020" w:rsidRPr="00E9260E">
        <w:t xml:space="preserve"> under </w:t>
      </w:r>
      <w:proofErr w:type="spellStart"/>
      <w:r w:rsidRPr="00E9260E">
        <w:t>subregulation</w:t>
      </w:r>
      <w:proofErr w:type="spellEnd"/>
      <w:r w:rsidRPr="00E9260E">
        <w:t xml:space="preserve"> (4), the holder of </w:t>
      </w:r>
      <w:r w:rsidR="008E1020" w:rsidRPr="00E9260E">
        <w:t xml:space="preserve">the </w:t>
      </w:r>
      <w:r w:rsidRPr="00E9260E">
        <w:t>authority must give the report to the Minister within the extended period of time.</w:t>
      </w:r>
    </w:p>
    <w:p w14:paraId="74FF7FFD" w14:textId="50601693" w:rsidR="00516D9E" w:rsidRPr="00E9260E" w:rsidRDefault="00516D9E" w:rsidP="009B4B5B">
      <w:pPr>
        <w:pStyle w:val="DraftHeading2"/>
        <w:tabs>
          <w:tab w:val="right" w:pos="1247"/>
        </w:tabs>
        <w:ind w:left="1361" w:hanging="1361"/>
      </w:pPr>
      <w:r w:rsidRPr="00E9260E">
        <w:tab/>
        <w:t>(6)</w:t>
      </w:r>
      <w:r w:rsidRPr="00E9260E">
        <w:tab/>
        <w:t>For the purposes of this regulation, a holder of an authority includes a person who was the holder of an authority in the financial year to which the report relates.</w:t>
      </w:r>
      <w:r w:rsidR="009A7B29" w:rsidRPr="00E9260E">
        <w:t xml:space="preserve"> </w:t>
      </w:r>
    </w:p>
    <w:p w14:paraId="4EC394F1" w14:textId="03F98915" w:rsidR="00B01A6A" w:rsidRPr="00E9260E" w:rsidRDefault="00516D9E" w:rsidP="00872C2B">
      <w:pPr>
        <w:pStyle w:val="DraftSectionNote"/>
        <w:tabs>
          <w:tab w:val="right" w:pos="1304"/>
        </w:tabs>
        <w:spacing w:after="240"/>
        <w:ind w:left="850"/>
      </w:pPr>
      <w:r w:rsidRPr="00E9260E">
        <w:rPr>
          <w:b/>
        </w:rPr>
        <w:t>Note</w:t>
      </w:r>
    </w:p>
    <w:p w14:paraId="48429386" w14:textId="1D2926D6" w:rsidR="00516D9E" w:rsidRPr="00E9260E" w:rsidRDefault="00516D9E" w:rsidP="00872C2B">
      <w:pPr>
        <w:pStyle w:val="DraftSectionNote"/>
        <w:tabs>
          <w:tab w:val="right" w:pos="1304"/>
        </w:tabs>
        <w:spacing w:after="240"/>
        <w:ind w:left="850"/>
      </w:pPr>
      <w:r w:rsidRPr="00E9260E">
        <w:lastRenderedPageBreak/>
        <w:t>Under section 179 of the Act, a person who contravenes this regulation is liable to a penalty not exceeding 60 penalty units.</w:t>
      </w:r>
      <w:r w:rsidRPr="00E9260E">
        <w:tab/>
      </w:r>
    </w:p>
    <w:p w14:paraId="4DB4E8D7" w14:textId="485D6F36" w:rsidR="00516D9E" w:rsidRPr="00E9260E" w:rsidRDefault="00516D9E" w:rsidP="009B4B5B">
      <w:pPr>
        <w:pStyle w:val="DraftHeading1"/>
        <w:tabs>
          <w:tab w:val="right" w:pos="680"/>
        </w:tabs>
        <w:ind w:left="850" w:hanging="850"/>
      </w:pPr>
      <w:r w:rsidRPr="00E9260E">
        <w:tab/>
      </w:r>
      <w:r w:rsidR="004A11A2" w:rsidRPr="00E9260E">
        <w:t>4</w:t>
      </w:r>
      <w:r w:rsidR="002613F3" w:rsidRPr="00E9260E">
        <w:t>0</w:t>
      </w:r>
      <w:r w:rsidR="004A11A2" w:rsidRPr="00E9260E">
        <w:t xml:space="preserve"> </w:t>
      </w:r>
      <w:r w:rsidRPr="00E9260E">
        <w:tab/>
        <w:t xml:space="preserve">Report by holder of production licence </w:t>
      </w:r>
    </w:p>
    <w:p w14:paraId="56963D01" w14:textId="3FF56B11" w:rsidR="00516D9E" w:rsidRPr="00E9260E" w:rsidRDefault="00516D9E" w:rsidP="009B4B5B">
      <w:pPr>
        <w:pStyle w:val="BodySectionSub"/>
        <w:ind w:left="3" w:firstLine="1"/>
      </w:pPr>
      <w:r w:rsidRPr="00E9260E">
        <w:t xml:space="preserve">               (1)  For the purposes of section 179(c) of the Act, the</w:t>
      </w:r>
      <w:r w:rsidRPr="00E9260E">
        <w:br/>
        <w:t xml:space="preserve">                      holder of a production licence must, every 6</w:t>
      </w:r>
      <w:r w:rsidRPr="00E9260E">
        <w:br/>
        <w:t xml:space="preserve">                      months, give to the Minister</w:t>
      </w:r>
      <w:r w:rsidR="000A6B07" w:rsidRPr="00E9260E">
        <w:t xml:space="preserve"> within 30 days of the end of </w:t>
      </w:r>
      <w:r w:rsidR="00CA14BA" w:rsidRPr="00E9260E">
        <w:t>that period,</w:t>
      </w:r>
      <w:r w:rsidRPr="00E9260E">
        <w:t xml:space="preserve"> a report of </w:t>
      </w:r>
      <w:r w:rsidR="009F468F" w:rsidRPr="00E9260E">
        <w:t xml:space="preserve">any </w:t>
      </w:r>
      <w:r w:rsidRPr="00E9260E">
        <w:t>petroleum</w:t>
      </w:r>
      <w:r w:rsidRPr="00E9260E">
        <w:br/>
        <w:t xml:space="preserve">                      production </w:t>
      </w:r>
      <w:r w:rsidR="009F468F" w:rsidRPr="00E9260E">
        <w:t xml:space="preserve">carried out </w:t>
      </w:r>
      <w:r w:rsidRPr="00E9260E">
        <w:t>under the licence.</w:t>
      </w:r>
    </w:p>
    <w:p w14:paraId="5CAF4466" w14:textId="77777777" w:rsidR="00516D9E" w:rsidRPr="00E9260E" w:rsidRDefault="00516D9E" w:rsidP="009B4B5B">
      <w:pPr>
        <w:pStyle w:val="BodySectionSub"/>
        <w:ind w:left="3" w:firstLine="1"/>
      </w:pPr>
      <w:r w:rsidRPr="00E9260E">
        <w:t xml:space="preserve">               (2)  The report must include—</w:t>
      </w:r>
    </w:p>
    <w:p w14:paraId="4ADFF29E" w14:textId="73B9104C" w:rsidR="00516D9E" w:rsidRPr="00E9260E" w:rsidRDefault="00333F1F" w:rsidP="00813E66">
      <w:pPr>
        <w:pStyle w:val="DraftHeading2"/>
        <w:ind w:left="1701" w:hanging="1699"/>
      </w:pPr>
      <w:r w:rsidRPr="00E9260E">
        <w:t xml:space="preserve">                       </w:t>
      </w:r>
      <w:r w:rsidR="00516D9E" w:rsidRPr="00E9260E">
        <w:t>(a) details of</w:t>
      </w:r>
      <w:r w:rsidR="00272AE1" w:rsidRPr="00E9260E">
        <w:t xml:space="preserve"> the </w:t>
      </w:r>
      <w:proofErr w:type="gramStart"/>
      <w:r w:rsidR="00272AE1" w:rsidRPr="00E9260E">
        <w:t>amount</w:t>
      </w:r>
      <w:proofErr w:type="gramEnd"/>
      <w:r w:rsidR="00272AE1" w:rsidRPr="00E9260E">
        <w:t xml:space="preserve"> </w:t>
      </w:r>
      <w:r w:rsidR="00077F6D" w:rsidRPr="00E9260E">
        <w:t xml:space="preserve">   </w:t>
      </w:r>
      <w:r w:rsidR="00272AE1" w:rsidRPr="00E9260E">
        <w:t>of</w:t>
      </w:r>
      <w:r w:rsidR="00516D9E" w:rsidRPr="00E9260E">
        <w:t xml:space="preserve"> hydrocarbons, water and other substances</w:t>
      </w:r>
      <w:r w:rsidR="00077F6D" w:rsidRPr="00E9260E">
        <w:t xml:space="preserve"> </w:t>
      </w:r>
      <w:r w:rsidR="00516D9E" w:rsidRPr="00E9260E">
        <w:t>produced from, or injected into,</w:t>
      </w:r>
      <w:r w:rsidR="00077F6D" w:rsidRPr="00E9260E">
        <w:t xml:space="preserve"> </w:t>
      </w:r>
      <w:r w:rsidR="00516D9E" w:rsidRPr="00E9260E">
        <w:t>each well in the licence area</w:t>
      </w:r>
      <w:r w:rsidR="009F468F" w:rsidRPr="00E9260E">
        <w:t xml:space="preserve"> during the 6 month period to which the report relates</w:t>
      </w:r>
      <w:r w:rsidR="00516D9E" w:rsidRPr="00E9260E">
        <w:t>; and</w:t>
      </w:r>
    </w:p>
    <w:p w14:paraId="09ED8383" w14:textId="71DA6CC9" w:rsidR="00516D9E" w:rsidRPr="00E9260E" w:rsidRDefault="00516D9E" w:rsidP="009A7B29">
      <w:pPr>
        <w:pStyle w:val="BodySectionSub"/>
        <w:ind w:left="3" w:firstLine="1"/>
      </w:pPr>
      <w:r w:rsidRPr="00E9260E">
        <w:t xml:space="preserve">                      (b) petroleum reserves in the licence area</w:t>
      </w:r>
      <w:r w:rsidRPr="00E9260E">
        <w:br/>
        <w:t xml:space="preserve">                            expressed in billion cubic feet as assessed at</w:t>
      </w:r>
      <w:r w:rsidRPr="00E9260E">
        <w:br/>
        <w:t xml:space="preserve">                            the end of that 6 month period.</w:t>
      </w:r>
    </w:p>
    <w:p w14:paraId="23D8C2C6" w14:textId="77777777" w:rsidR="00516D9E" w:rsidRPr="00E9260E" w:rsidRDefault="00516D9E" w:rsidP="009B4B5B"/>
    <w:p w14:paraId="6BA28C66" w14:textId="54A7DE79" w:rsidR="00516D9E" w:rsidRPr="00E9260E" w:rsidRDefault="00326AF4" w:rsidP="00354F70">
      <w:pPr>
        <w:keepNext/>
        <w:jc w:val="center"/>
        <w:rPr>
          <w:sz w:val="28"/>
          <w:szCs w:val="22"/>
        </w:rPr>
      </w:pPr>
      <w:r w:rsidRPr="00E9260E">
        <w:rPr>
          <w:b/>
          <w:bCs/>
          <w:sz w:val="28"/>
          <w:szCs w:val="22"/>
        </w:rPr>
        <w:t>D</w:t>
      </w:r>
      <w:r w:rsidR="00516D9E" w:rsidRPr="00E9260E">
        <w:rPr>
          <w:b/>
          <w:bCs/>
          <w:sz w:val="28"/>
          <w:szCs w:val="22"/>
        </w:rPr>
        <w:t xml:space="preserve">ivision </w:t>
      </w:r>
      <w:r w:rsidR="0079432A" w:rsidRPr="00E9260E">
        <w:rPr>
          <w:b/>
          <w:bCs/>
          <w:sz w:val="28"/>
          <w:szCs w:val="22"/>
        </w:rPr>
        <w:t>3</w:t>
      </w:r>
      <w:r w:rsidR="00516D9E" w:rsidRPr="00E9260E">
        <w:rPr>
          <w:b/>
          <w:bCs/>
          <w:sz w:val="28"/>
          <w:szCs w:val="22"/>
        </w:rPr>
        <w:t>—Reports of certain activities</w:t>
      </w:r>
    </w:p>
    <w:p w14:paraId="7281C4B8" w14:textId="4380552A" w:rsidR="001965C2" w:rsidRPr="00E9260E" w:rsidRDefault="00CB64E1" w:rsidP="009B4B5B">
      <w:pPr>
        <w:pStyle w:val="DraftHeading1"/>
        <w:keepNext/>
        <w:tabs>
          <w:tab w:val="right" w:pos="680"/>
        </w:tabs>
        <w:ind w:left="850" w:hanging="850"/>
      </w:pPr>
      <w:r w:rsidRPr="00E9260E">
        <w:t>4</w:t>
      </w:r>
      <w:r w:rsidR="002613F3" w:rsidRPr="00E9260E">
        <w:t>1</w:t>
      </w:r>
      <w:r w:rsidR="001965C2" w:rsidRPr="00E9260E">
        <w:t xml:space="preserve">  </w:t>
      </w:r>
      <w:r w:rsidR="001965C2" w:rsidRPr="00E9260E">
        <w:tab/>
        <w:t>Requirement for weekly survey report</w:t>
      </w:r>
    </w:p>
    <w:p w14:paraId="21AB7082" w14:textId="7D61D51E" w:rsidR="00346164" w:rsidRPr="00E9260E" w:rsidRDefault="001965C2" w:rsidP="00346164">
      <w:pPr>
        <w:pStyle w:val="DraftHeading1"/>
        <w:ind w:left="851" w:hanging="850"/>
        <w:rPr>
          <w:bCs/>
        </w:rPr>
      </w:pPr>
      <w:r w:rsidRPr="00E9260E">
        <w:rPr>
          <w:b w:val="0"/>
        </w:rPr>
        <w:t xml:space="preserve">        (1)</w:t>
      </w:r>
      <w:r w:rsidRPr="00E9260E">
        <w:rPr>
          <w:b w:val="0"/>
        </w:rPr>
        <w:tab/>
      </w:r>
      <w:r w:rsidR="00846702" w:rsidRPr="00E9260E">
        <w:rPr>
          <w:b w:val="0"/>
        </w:rPr>
        <w:t xml:space="preserve">For the purposes of section 179(c) of the Act, </w:t>
      </w:r>
      <w:r w:rsidR="00346164" w:rsidRPr="00E9260E">
        <w:rPr>
          <w:b w:val="0"/>
          <w:bCs/>
        </w:rPr>
        <w:t>the holder of an authority who undertakes a geophysical</w:t>
      </w:r>
      <w:r w:rsidR="00A61229" w:rsidRPr="00E9260E">
        <w:rPr>
          <w:b w:val="0"/>
          <w:bCs/>
        </w:rPr>
        <w:t xml:space="preserve">, </w:t>
      </w:r>
      <w:r w:rsidR="00346164" w:rsidRPr="00E9260E">
        <w:rPr>
          <w:b w:val="0"/>
          <w:bCs/>
        </w:rPr>
        <w:t xml:space="preserve">geological </w:t>
      </w:r>
      <w:r w:rsidR="00A61229" w:rsidRPr="00E9260E">
        <w:rPr>
          <w:b w:val="0"/>
          <w:bCs/>
        </w:rPr>
        <w:t xml:space="preserve">or geochemical </w:t>
      </w:r>
      <w:r w:rsidR="00346164" w:rsidRPr="00E9260E">
        <w:rPr>
          <w:b w:val="0"/>
          <w:bCs/>
        </w:rPr>
        <w:t>survey in an authority area must give the Minister a weekly survey report</w:t>
      </w:r>
      <w:r w:rsidR="00346164" w:rsidRPr="00E9260E">
        <w:t xml:space="preserve"> </w:t>
      </w:r>
      <w:r w:rsidR="00346164" w:rsidRPr="00E9260E">
        <w:rPr>
          <w:b w:val="0"/>
          <w:bCs/>
        </w:rPr>
        <w:t xml:space="preserve">as soon as reasonably practicable </w:t>
      </w:r>
      <w:r w:rsidR="0008338A" w:rsidRPr="00E9260E">
        <w:rPr>
          <w:b w:val="0"/>
          <w:bCs/>
        </w:rPr>
        <w:t>after the end of each week of the survey.</w:t>
      </w:r>
    </w:p>
    <w:p w14:paraId="4907EB97" w14:textId="77777777" w:rsidR="00346164" w:rsidRPr="00E9260E" w:rsidRDefault="00346164" w:rsidP="00346164">
      <w:pPr>
        <w:pStyle w:val="DraftHeading2"/>
        <w:tabs>
          <w:tab w:val="right" w:pos="1247"/>
        </w:tabs>
        <w:ind w:left="1361" w:hanging="1361"/>
        <w:rPr>
          <w:bCs/>
          <w:sz w:val="20"/>
        </w:rPr>
      </w:pPr>
      <w:r w:rsidRPr="00E9260E">
        <w:rPr>
          <w:bCs/>
          <w:sz w:val="20"/>
        </w:rPr>
        <w:tab/>
        <w:t>Note</w:t>
      </w:r>
    </w:p>
    <w:p w14:paraId="4FE5DAD1" w14:textId="77777777" w:rsidR="00346164" w:rsidRPr="00E9260E" w:rsidRDefault="00346164" w:rsidP="00346164">
      <w:pPr>
        <w:pStyle w:val="DraftHeading2"/>
        <w:tabs>
          <w:tab w:val="right" w:pos="1247"/>
        </w:tabs>
        <w:rPr>
          <w:sz w:val="20"/>
        </w:rPr>
      </w:pPr>
      <w:r w:rsidRPr="00E9260E">
        <w:rPr>
          <w:sz w:val="20"/>
        </w:rPr>
        <w:tab/>
        <w:t xml:space="preserve">                 Under section 179 of the Act, a person who contravenes this</w:t>
      </w:r>
      <w:r w:rsidRPr="00E9260E">
        <w:rPr>
          <w:sz w:val="20"/>
        </w:rPr>
        <w:br/>
        <w:t xml:space="preserve">                 regulation is liable to a penalty not exceeding 60 penalty units.</w:t>
      </w:r>
      <w:r w:rsidRPr="00E9260E">
        <w:rPr>
          <w:sz w:val="20"/>
        </w:rPr>
        <w:tab/>
      </w:r>
    </w:p>
    <w:p w14:paraId="40087165" w14:textId="77777777" w:rsidR="00346164" w:rsidRPr="00E9260E" w:rsidRDefault="00346164" w:rsidP="00346164">
      <w:pPr>
        <w:pStyle w:val="DraftHeading2"/>
        <w:tabs>
          <w:tab w:val="right" w:pos="1247"/>
        </w:tabs>
        <w:ind w:left="1361" w:hanging="1361"/>
      </w:pPr>
      <w:r w:rsidRPr="00E9260E">
        <w:t xml:space="preserve">        (2)  </w:t>
      </w:r>
      <w:r w:rsidRPr="00E9260E">
        <w:tab/>
        <w:t>In this regulation—</w:t>
      </w:r>
    </w:p>
    <w:p w14:paraId="654F47DF" w14:textId="2D501156" w:rsidR="00346164" w:rsidRPr="00E9260E" w:rsidRDefault="00346164" w:rsidP="00D95165">
      <w:pPr>
        <w:pStyle w:val="DraftDefinition2"/>
      </w:pPr>
      <w:r w:rsidRPr="00E9260E">
        <w:rPr>
          <w:b/>
          <w:i/>
        </w:rPr>
        <w:t>week of the survey</w:t>
      </w:r>
      <w:r w:rsidRPr="00E9260E">
        <w:t xml:space="preserve"> means</w:t>
      </w:r>
      <w:r w:rsidR="00367227" w:rsidRPr="00E9260E">
        <w:t xml:space="preserve"> </w:t>
      </w:r>
      <w:r w:rsidRPr="00E9260E">
        <w:t>the week starting on the first day of data acquisition</w:t>
      </w:r>
      <w:r w:rsidR="00367227" w:rsidRPr="00E9260E">
        <w:t xml:space="preserve"> for the survey</w:t>
      </w:r>
      <w:r w:rsidR="00D95165" w:rsidRPr="00E9260E">
        <w:t>;</w:t>
      </w:r>
    </w:p>
    <w:p w14:paraId="2309305F" w14:textId="1F58C663" w:rsidR="00367227" w:rsidRPr="00E9260E" w:rsidRDefault="00367227" w:rsidP="00367227">
      <w:pPr>
        <w:pStyle w:val="DraftDefinition2"/>
      </w:pPr>
    </w:p>
    <w:p w14:paraId="33185346" w14:textId="2AABFCAD" w:rsidR="00367227" w:rsidRPr="00E9260E" w:rsidRDefault="00367227" w:rsidP="00367227">
      <w:pPr>
        <w:pStyle w:val="DraftDefinition2"/>
      </w:pPr>
      <w:r w:rsidRPr="00E9260E">
        <w:rPr>
          <w:b/>
          <w:i/>
        </w:rPr>
        <w:lastRenderedPageBreak/>
        <w:t>weekly survey report</w:t>
      </w:r>
      <w:r w:rsidRPr="00E9260E">
        <w:t xml:space="preserve"> means a report that includes—</w:t>
      </w:r>
    </w:p>
    <w:p w14:paraId="473F6C10" w14:textId="77777777" w:rsidR="00367227" w:rsidRPr="00E9260E" w:rsidRDefault="00367227" w:rsidP="00367227">
      <w:pPr>
        <w:pStyle w:val="DraftHeading4"/>
        <w:tabs>
          <w:tab w:val="right" w:pos="2268"/>
        </w:tabs>
        <w:ind w:left="2381" w:hanging="2381"/>
      </w:pPr>
      <w:r w:rsidRPr="00E9260E">
        <w:tab/>
        <w:t>(a)</w:t>
      </w:r>
      <w:r w:rsidRPr="00E9260E">
        <w:tab/>
        <w:t>the name of the survey; and</w:t>
      </w:r>
    </w:p>
    <w:p w14:paraId="67216E2A" w14:textId="77777777" w:rsidR="00367227" w:rsidRPr="00E9260E" w:rsidRDefault="00367227" w:rsidP="00367227">
      <w:pPr>
        <w:pStyle w:val="DraftHeading4"/>
        <w:tabs>
          <w:tab w:val="right" w:pos="2268"/>
        </w:tabs>
        <w:ind w:left="2381" w:hanging="2381"/>
      </w:pPr>
      <w:r w:rsidRPr="00E9260E">
        <w:tab/>
        <w:t>(b)</w:t>
      </w:r>
      <w:r w:rsidRPr="00E9260E">
        <w:tab/>
        <w:t>the authority under which the survey is being conducted; and</w:t>
      </w:r>
    </w:p>
    <w:p w14:paraId="088C1E9F" w14:textId="77777777" w:rsidR="00367227" w:rsidRPr="00E9260E" w:rsidRDefault="00367227" w:rsidP="00367227">
      <w:pPr>
        <w:pStyle w:val="DraftHeading4"/>
        <w:tabs>
          <w:tab w:val="right" w:pos="2268"/>
        </w:tabs>
        <w:ind w:left="2381" w:hanging="2381"/>
      </w:pPr>
      <w:r w:rsidRPr="00E9260E">
        <w:tab/>
        <w:t>(c)</w:t>
      </w:r>
      <w:r w:rsidRPr="00E9260E">
        <w:tab/>
        <w:t>the name of the authority holder; and</w:t>
      </w:r>
    </w:p>
    <w:p w14:paraId="027F79AE" w14:textId="77777777" w:rsidR="00367227" w:rsidRPr="00E9260E" w:rsidRDefault="00367227" w:rsidP="00367227">
      <w:pPr>
        <w:pStyle w:val="DraftHeading4"/>
        <w:tabs>
          <w:tab w:val="right" w:pos="2268"/>
        </w:tabs>
        <w:ind w:left="2381" w:hanging="2381"/>
      </w:pPr>
      <w:r w:rsidRPr="00E9260E">
        <w:tab/>
        <w:t>(d)</w:t>
      </w:r>
      <w:r w:rsidRPr="00E9260E">
        <w:tab/>
        <w:t>the name of the contractor conducting the survey; and</w:t>
      </w:r>
    </w:p>
    <w:p w14:paraId="6F6BB95D" w14:textId="77777777" w:rsidR="00367227" w:rsidRPr="00E9260E" w:rsidRDefault="00367227" w:rsidP="00367227">
      <w:pPr>
        <w:pStyle w:val="DraftHeading4"/>
        <w:tabs>
          <w:tab w:val="right" w:pos="2268"/>
        </w:tabs>
        <w:ind w:left="2381" w:hanging="2381"/>
      </w:pPr>
      <w:r w:rsidRPr="00E9260E">
        <w:tab/>
        <w:t>(e)</w:t>
      </w:r>
      <w:r w:rsidRPr="00E9260E">
        <w:tab/>
        <w:t>the name and number of the survey vehicle or aircraft conducting the survey; and</w:t>
      </w:r>
    </w:p>
    <w:p w14:paraId="12B304A0" w14:textId="77777777" w:rsidR="00367227" w:rsidRPr="00E9260E" w:rsidRDefault="00367227" w:rsidP="00367227">
      <w:pPr>
        <w:pStyle w:val="DraftHeading4"/>
        <w:tabs>
          <w:tab w:val="right" w:pos="2268"/>
        </w:tabs>
        <w:ind w:left="2381" w:hanging="2381"/>
      </w:pPr>
      <w:r w:rsidRPr="00E9260E">
        <w:tab/>
        <w:t>(f)</w:t>
      </w:r>
      <w:r w:rsidRPr="00E9260E">
        <w:tab/>
        <w:t>a map showing where the survey was conducted during the week; and</w:t>
      </w:r>
    </w:p>
    <w:p w14:paraId="78C51E73" w14:textId="77777777" w:rsidR="00367227" w:rsidRPr="00E9260E" w:rsidRDefault="00367227" w:rsidP="00367227">
      <w:pPr>
        <w:pStyle w:val="DraftHeading4"/>
        <w:tabs>
          <w:tab w:val="right" w:pos="2268"/>
        </w:tabs>
        <w:ind w:left="2381" w:hanging="2381"/>
      </w:pPr>
      <w:r w:rsidRPr="00E9260E">
        <w:tab/>
        <w:t>(g)</w:t>
      </w:r>
      <w:r w:rsidRPr="00E9260E">
        <w:tab/>
        <w:t>the number of kilometres or square kilometres for which data was acquired during the week; and</w:t>
      </w:r>
    </w:p>
    <w:p w14:paraId="3D2E280D" w14:textId="77777777" w:rsidR="00367227" w:rsidRPr="00E9260E" w:rsidRDefault="00367227" w:rsidP="00367227">
      <w:pPr>
        <w:pStyle w:val="DraftHeading4"/>
        <w:tabs>
          <w:tab w:val="right" w:pos="2268"/>
        </w:tabs>
        <w:ind w:left="2381" w:hanging="2381"/>
      </w:pPr>
      <w:r w:rsidRPr="00E9260E">
        <w:tab/>
        <w:t>(h)</w:t>
      </w:r>
      <w:r w:rsidRPr="00E9260E">
        <w:tab/>
        <w:t>the number of points at which data was acquired during the week; and</w:t>
      </w:r>
    </w:p>
    <w:p w14:paraId="2EC34162" w14:textId="77777777" w:rsidR="00367227" w:rsidRPr="00E9260E" w:rsidRDefault="00367227" w:rsidP="00367227">
      <w:pPr>
        <w:pStyle w:val="DraftHeading4"/>
        <w:tabs>
          <w:tab w:val="right" w:pos="2268"/>
        </w:tabs>
        <w:ind w:left="2381" w:hanging="2381"/>
      </w:pPr>
      <w:r w:rsidRPr="00E9260E">
        <w:tab/>
        <w:t>(i)</w:t>
      </w:r>
      <w:r w:rsidRPr="00E9260E">
        <w:tab/>
        <w:t>the number of lines of data acquired during the week; and</w:t>
      </w:r>
    </w:p>
    <w:p w14:paraId="13B00B18" w14:textId="77777777" w:rsidR="00367227" w:rsidRPr="00E9260E" w:rsidRDefault="00367227" w:rsidP="00367227">
      <w:pPr>
        <w:pStyle w:val="DraftHeading4"/>
        <w:tabs>
          <w:tab w:val="right" w:pos="2268"/>
        </w:tabs>
        <w:ind w:left="2381" w:hanging="2381"/>
      </w:pPr>
      <w:r w:rsidRPr="00E9260E">
        <w:tab/>
        <w:t>(j)</w:t>
      </w:r>
      <w:r w:rsidRPr="00E9260E">
        <w:tab/>
        <w:t>the amount of downtime during the week due to equipment problems, bad weather or other circumstances; and</w:t>
      </w:r>
    </w:p>
    <w:p w14:paraId="3A6AED24" w14:textId="7060A1A7" w:rsidR="00367227" w:rsidRPr="00E9260E" w:rsidRDefault="00367227" w:rsidP="00367227">
      <w:pPr>
        <w:pStyle w:val="DraftHeading4"/>
        <w:tabs>
          <w:tab w:val="right" w:pos="2268"/>
        </w:tabs>
        <w:ind w:left="2381" w:hanging="2381"/>
      </w:pPr>
      <w:r w:rsidRPr="00E9260E">
        <w:tab/>
        <w:t>(k)</w:t>
      </w:r>
      <w:r w:rsidRPr="00E9260E">
        <w:tab/>
        <w:t>the percentage of the survey completed at the end of the week.</w:t>
      </w:r>
    </w:p>
    <w:p w14:paraId="652E0AD2" w14:textId="73B5EB5A" w:rsidR="00346164" w:rsidRPr="00E9260E" w:rsidRDefault="00CB64E1" w:rsidP="00346164">
      <w:pPr>
        <w:pStyle w:val="DraftHeading1"/>
        <w:tabs>
          <w:tab w:val="right" w:pos="680"/>
        </w:tabs>
        <w:ind w:left="850" w:hanging="850"/>
      </w:pPr>
      <w:r w:rsidRPr="00E9260E">
        <w:t>4</w:t>
      </w:r>
      <w:r w:rsidR="002613F3" w:rsidRPr="00E9260E">
        <w:t>2</w:t>
      </w:r>
      <w:r w:rsidR="00346164" w:rsidRPr="00E9260E">
        <w:t xml:space="preserve">  Requirement for survey acquisition report and data</w:t>
      </w:r>
    </w:p>
    <w:p w14:paraId="326212C6" w14:textId="2512D71B" w:rsidR="00346164" w:rsidRPr="00E9260E" w:rsidRDefault="00346164" w:rsidP="00346164">
      <w:pPr>
        <w:pStyle w:val="DraftHeading1"/>
        <w:ind w:left="851" w:hanging="850"/>
        <w:rPr>
          <w:bCs/>
        </w:rPr>
      </w:pPr>
      <w:r w:rsidRPr="00E9260E">
        <w:rPr>
          <w:b w:val="0"/>
          <w:bCs/>
        </w:rPr>
        <w:t xml:space="preserve">        (1)</w:t>
      </w:r>
      <w:r w:rsidRPr="00E9260E">
        <w:rPr>
          <w:b w:val="0"/>
          <w:bCs/>
        </w:rPr>
        <w:tab/>
        <w:t>For the purposes of section 179(c) of the Act, the holder of an authority who undertakes a geophysical</w:t>
      </w:r>
      <w:r w:rsidR="005005C3" w:rsidRPr="00E9260E">
        <w:rPr>
          <w:b w:val="0"/>
          <w:bCs/>
        </w:rPr>
        <w:t>,</w:t>
      </w:r>
      <w:r w:rsidRPr="00E9260E">
        <w:rPr>
          <w:b w:val="0"/>
          <w:bCs/>
        </w:rPr>
        <w:t xml:space="preserve"> geological </w:t>
      </w:r>
      <w:r w:rsidR="005005C3" w:rsidRPr="00E9260E">
        <w:rPr>
          <w:b w:val="0"/>
          <w:bCs/>
        </w:rPr>
        <w:t xml:space="preserve">or geochemical </w:t>
      </w:r>
      <w:r w:rsidRPr="00E9260E">
        <w:rPr>
          <w:b w:val="0"/>
          <w:bCs/>
        </w:rPr>
        <w:t xml:space="preserve">survey in </w:t>
      </w:r>
      <w:r w:rsidR="003B7369" w:rsidRPr="00E9260E">
        <w:rPr>
          <w:b w:val="0"/>
          <w:bCs/>
        </w:rPr>
        <w:t xml:space="preserve">the </w:t>
      </w:r>
      <w:r w:rsidRPr="00E9260E">
        <w:rPr>
          <w:b w:val="0"/>
          <w:bCs/>
        </w:rPr>
        <w:t>authority area must give the Minister a survey acquisition report and all survey acquisition data within—</w:t>
      </w:r>
    </w:p>
    <w:p w14:paraId="777712C3" w14:textId="3F72C55F" w:rsidR="00346164" w:rsidRPr="00E9260E" w:rsidRDefault="00346164" w:rsidP="00346164">
      <w:pPr>
        <w:pStyle w:val="DraftHeading3"/>
        <w:tabs>
          <w:tab w:val="right" w:pos="1757"/>
        </w:tabs>
        <w:ind w:left="1871" w:hanging="1871"/>
      </w:pPr>
      <w:r w:rsidRPr="00E9260E">
        <w:lastRenderedPageBreak/>
        <w:tab/>
        <w:t>(a)</w:t>
      </w:r>
      <w:r w:rsidRPr="00E9260E">
        <w:tab/>
      </w:r>
      <w:r w:rsidR="00DB1885" w:rsidRPr="00E9260E">
        <w:t>in the case of</w:t>
      </w:r>
      <w:r w:rsidRPr="00E9260E">
        <w:t xml:space="preserve"> a 2-dimensional seismic survey—12 months after the day on which the acquisition of the data is completed; or</w:t>
      </w:r>
    </w:p>
    <w:p w14:paraId="2E17C511" w14:textId="77777777" w:rsidR="00346164" w:rsidRPr="00E9260E" w:rsidRDefault="00346164" w:rsidP="00346164">
      <w:pPr>
        <w:pStyle w:val="DraftHeading3"/>
        <w:tabs>
          <w:tab w:val="right" w:pos="1757"/>
        </w:tabs>
        <w:ind w:left="1871" w:hanging="1871"/>
      </w:pPr>
      <w:r w:rsidRPr="00E9260E">
        <w:tab/>
        <w:t>(b)</w:t>
      </w:r>
      <w:r w:rsidRPr="00E9260E">
        <w:tab/>
        <w:t>in the case of a 3-dimensional seismic survey—18 months after the day on which the acquisition of the data is completed; or</w:t>
      </w:r>
    </w:p>
    <w:p w14:paraId="60EFEB53" w14:textId="6521EFCB" w:rsidR="00346164" w:rsidRPr="00E9260E" w:rsidRDefault="00346164" w:rsidP="00346164">
      <w:pPr>
        <w:pStyle w:val="DraftHeading3"/>
        <w:tabs>
          <w:tab w:val="right" w:pos="1757"/>
        </w:tabs>
        <w:ind w:left="1871" w:hanging="1871"/>
      </w:pPr>
      <w:r w:rsidRPr="00E9260E">
        <w:tab/>
        <w:t>(c)</w:t>
      </w:r>
      <w:r w:rsidRPr="00E9260E">
        <w:tab/>
      </w:r>
      <w:r w:rsidR="00DB1885" w:rsidRPr="00E9260E">
        <w:t>if the Minister authorises the holder of the authority to give the report and data within another period—that period; or.</w:t>
      </w:r>
    </w:p>
    <w:p w14:paraId="6F23BA4C" w14:textId="2D8CD484" w:rsidR="00346164" w:rsidRPr="00E9260E" w:rsidRDefault="00346164" w:rsidP="00346164">
      <w:pPr>
        <w:pStyle w:val="DraftHeading3"/>
        <w:tabs>
          <w:tab w:val="right" w:pos="1757"/>
        </w:tabs>
        <w:ind w:left="1871" w:hanging="1871"/>
      </w:pPr>
      <w:r w:rsidRPr="00E9260E">
        <w:tab/>
        <w:t>(d)</w:t>
      </w:r>
      <w:r w:rsidRPr="00E9260E">
        <w:tab/>
      </w:r>
      <w:r w:rsidR="00DB1885" w:rsidRPr="00E9260E">
        <w:t>in any other case—6 months after the day on which acquisition of the data is completed.</w:t>
      </w:r>
    </w:p>
    <w:p w14:paraId="48AEEC12" w14:textId="77777777" w:rsidR="00346164" w:rsidRPr="00E9260E" w:rsidRDefault="00346164" w:rsidP="00346164">
      <w:pPr>
        <w:pStyle w:val="DraftHeading2"/>
        <w:tabs>
          <w:tab w:val="right" w:pos="1247"/>
        </w:tabs>
        <w:ind w:left="1361" w:hanging="1361"/>
        <w:rPr>
          <w:b/>
          <w:sz w:val="20"/>
        </w:rPr>
      </w:pPr>
      <w:r w:rsidRPr="00E9260E">
        <w:rPr>
          <w:bCs/>
          <w:sz w:val="20"/>
        </w:rPr>
        <w:tab/>
      </w:r>
      <w:r w:rsidRPr="00E9260E">
        <w:rPr>
          <w:b/>
          <w:sz w:val="20"/>
        </w:rPr>
        <w:t>Note</w:t>
      </w:r>
    </w:p>
    <w:p w14:paraId="6344779E" w14:textId="7A5D4987" w:rsidR="00346164" w:rsidRPr="00E9260E" w:rsidRDefault="00346164" w:rsidP="00D95165">
      <w:pPr>
        <w:pStyle w:val="DraftHeading2"/>
        <w:tabs>
          <w:tab w:val="right" w:pos="1247"/>
        </w:tabs>
      </w:pPr>
      <w:r w:rsidRPr="00E9260E">
        <w:rPr>
          <w:sz w:val="20"/>
        </w:rPr>
        <w:tab/>
        <w:t xml:space="preserve">                 Under section 179 of the Act, a person who contravenes this</w:t>
      </w:r>
      <w:r w:rsidRPr="00E9260E">
        <w:rPr>
          <w:sz w:val="20"/>
        </w:rPr>
        <w:br/>
        <w:t xml:space="preserve">                 regulation is liable to a penalty not exceeding 60 penalty units.</w:t>
      </w:r>
      <w:r w:rsidRPr="00E9260E">
        <w:rPr>
          <w:sz w:val="20"/>
        </w:rPr>
        <w:tab/>
      </w:r>
    </w:p>
    <w:p w14:paraId="54ADD771" w14:textId="4E7E1DAA" w:rsidR="00346164" w:rsidRPr="00E9260E" w:rsidRDefault="0049129B" w:rsidP="00346164">
      <w:pPr>
        <w:pStyle w:val="DraftDefinition2"/>
      </w:pPr>
      <w:r w:rsidRPr="00E9260E">
        <w:rPr>
          <w:bCs/>
          <w:iCs/>
        </w:rPr>
        <w:t xml:space="preserve"> (2)  A </w:t>
      </w:r>
      <w:r w:rsidR="00346164" w:rsidRPr="00E9260E">
        <w:rPr>
          <w:bCs/>
          <w:iCs/>
        </w:rPr>
        <w:t>survey acquisition report</w:t>
      </w:r>
      <w:r w:rsidR="00346164" w:rsidRPr="00E9260E">
        <w:t xml:space="preserve"> </w:t>
      </w:r>
      <w:r w:rsidRPr="00E9260E">
        <w:t xml:space="preserve">under </w:t>
      </w:r>
      <w:proofErr w:type="spellStart"/>
      <w:r w:rsidRPr="00E9260E">
        <w:t>subregulation</w:t>
      </w:r>
      <w:proofErr w:type="spellEnd"/>
      <w:r w:rsidRPr="00E9260E">
        <w:t xml:space="preserve"> (1) must inc</w:t>
      </w:r>
      <w:r w:rsidR="00552134" w:rsidRPr="00E9260E">
        <w:t>l</w:t>
      </w:r>
      <w:r w:rsidRPr="00E9260E">
        <w:t>ude</w:t>
      </w:r>
      <w:r w:rsidR="00346164" w:rsidRPr="00E9260E">
        <w:t>—</w:t>
      </w:r>
    </w:p>
    <w:p w14:paraId="2C2EEB3C" w14:textId="77777777" w:rsidR="00346164" w:rsidRPr="00E9260E" w:rsidRDefault="00346164" w:rsidP="00346164">
      <w:pPr>
        <w:pStyle w:val="DraftHeading4"/>
        <w:tabs>
          <w:tab w:val="right" w:pos="2268"/>
        </w:tabs>
        <w:ind w:left="2381" w:hanging="2381"/>
      </w:pPr>
      <w:r w:rsidRPr="00E9260E">
        <w:tab/>
        <w:t>(a)</w:t>
      </w:r>
      <w:r w:rsidRPr="00E9260E">
        <w:tab/>
        <w:t>the name of the survey; and</w:t>
      </w:r>
    </w:p>
    <w:p w14:paraId="1F0326D4" w14:textId="77777777" w:rsidR="00346164" w:rsidRPr="00E9260E" w:rsidRDefault="00346164" w:rsidP="00346164">
      <w:pPr>
        <w:pStyle w:val="DraftHeading4"/>
        <w:tabs>
          <w:tab w:val="right" w:pos="2268"/>
        </w:tabs>
        <w:ind w:left="2381" w:hanging="2381"/>
      </w:pPr>
      <w:r w:rsidRPr="00E9260E">
        <w:tab/>
        <w:t>(b)</w:t>
      </w:r>
      <w:r w:rsidRPr="00E9260E">
        <w:tab/>
        <w:t>the authority under which the survey was conducted; and</w:t>
      </w:r>
    </w:p>
    <w:p w14:paraId="56F5582C" w14:textId="77777777" w:rsidR="00346164" w:rsidRPr="00E9260E" w:rsidRDefault="00346164" w:rsidP="00346164">
      <w:pPr>
        <w:pStyle w:val="DraftHeading4"/>
        <w:tabs>
          <w:tab w:val="right" w:pos="2268"/>
        </w:tabs>
        <w:ind w:left="2381" w:hanging="2381"/>
      </w:pPr>
      <w:r w:rsidRPr="00E9260E">
        <w:tab/>
        <w:t>(c)</w:t>
      </w:r>
      <w:r w:rsidRPr="00E9260E">
        <w:tab/>
        <w:t>the name of the holder of the authority; and</w:t>
      </w:r>
    </w:p>
    <w:p w14:paraId="1D4482ED" w14:textId="77777777" w:rsidR="00346164" w:rsidRPr="00E9260E" w:rsidRDefault="00346164" w:rsidP="00346164">
      <w:pPr>
        <w:pStyle w:val="DraftHeading4"/>
        <w:tabs>
          <w:tab w:val="right" w:pos="2268"/>
        </w:tabs>
        <w:ind w:left="2381" w:hanging="2381"/>
      </w:pPr>
      <w:r w:rsidRPr="00E9260E">
        <w:tab/>
        <w:t>(d)</w:t>
      </w:r>
      <w:r w:rsidRPr="00E9260E">
        <w:tab/>
        <w:t>the name of the contractor that conducted the survey; and</w:t>
      </w:r>
    </w:p>
    <w:p w14:paraId="685F89FF" w14:textId="77777777" w:rsidR="00346164" w:rsidRPr="00E9260E" w:rsidRDefault="00346164" w:rsidP="00346164">
      <w:pPr>
        <w:pStyle w:val="DraftHeading4"/>
        <w:tabs>
          <w:tab w:val="right" w:pos="2268"/>
        </w:tabs>
        <w:ind w:left="2381" w:hanging="2381"/>
      </w:pPr>
      <w:r w:rsidRPr="00E9260E">
        <w:tab/>
        <w:t>(e)</w:t>
      </w:r>
      <w:r w:rsidRPr="00E9260E">
        <w:tab/>
        <w:t>the name and number of the survey vehicle or aircraft that conducted the survey; and</w:t>
      </w:r>
    </w:p>
    <w:p w14:paraId="343DFBEA" w14:textId="77777777" w:rsidR="00346164" w:rsidRPr="00E9260E" w:rsidRDefault="00346164" w:rsidP="00346164">
      <w:pPr>
        <w:pStyle w:val="DraftHeading4"/>
        <w:tabs>
          <w:tab w:val="right" w:pos="2268"/>
        </w:tabs>
        <w:ind w:left="2381" w:hanging="2381"/>
      </w:pPr>
      <w:r w:rsidRPr="00E9260E">
        <w:tab/>
        <w:t>(f)</w:t>
      </w:r>
      <w:r w:rsidRPr="00E9260E">
        <w:tab/>
        <w:t>a map of where the survey was conducted; and</w:t>
      </w:r>
    </w:p>
    <w:p w14:paraId="48F618A6" w14:textId="77777777" w:rsidR="00346164" w:rsidRPr="00E9260E" w:rsidRDefault="00346164" w:rsidP="00346164">
      <w:pPr>
        <w:pStyle w:val="DraftHeading4"/>
        <w:tabs>
          <w:tab w:val="right" w:pos="2268"/>
        </w:tabs>
        <w:ind w:left="2381" w:hanging="2381"/>
      </w:pPr>
      <w:r w:rsidRPr="00E9260E">
        <w:tab/>
        <w:t>(g)</w:t>
      </w:r>
      <w:r w:rsidRPr="00E9260E">
        <w:tab/>
        <w:t>the dates on which the survey started and ended; and</w:t>
      </w:r>
    </w:p>
    <w:p w14:paraId="241C6D93" w14:textId="77777777" w:rsidR="00346164" w:rsidRPr="00E9260E" w:rsidRDefault="00346164" w:rsidP="00346164">
      <w:pPr>
        <w:pStyle w:val="DraftHeading4"/>
        <w:tabs>
          <w:tab w:val="right" w:pos="2268"/>
        </w:tabs>
        <w:ind w:left="2381" w:hanging="2381"/>
      </w:pPr>
      <w:r w:rsidRPr="00E9260E">
        <w:tab/>
        <w:t>(h)</w:t>
      </w:r>
      <w:r w:rsidRPr="00E9260E">
        <w:tab/>
        <w:t>details of all data acquisition equipment and systems used; and</w:t>
      </w:r>
    </w:p>
    <w:p w14:paraId="71A46F00" w14:textId="77777777" w:rsidR="00346164" w:rsidRPr="00E9260E" w:rsidRDefault="00346164" w:rsidP="00346164">
      <w:pPr>
        <w:pStyle w:val="DraftHeading4"/>
        <w:tabs>
          <w:tab w:val="right" w:pos="2268"/>
        </w:tabs>
        <w:ind w:left="2381" w:hanging="2381"/>
      </w:pPr>
      <w:r w:rsidRPr="00E9260E">
        <w:lastRenderedPageBreak/>
        <w:tab/>
        <w:t>(i)</w:t>
      </w:r>
      <w:r w:rsidRPr="00E9260E">
        <w:tab/>
        <w:t>details of all positions and navigation equipment and systems used; and</w:t>
      </w:r>
    </w:p>
    <w:p w14:paraId="4C434198" w14:textId="77777777" w:rsidR="00346164" w:rsidRPr="00E9260E" w:rsidRDefault="00346164" w:rsidP="00346164">
      <w:pPr>
        <w:pStyle w:val="DraftHeading4"/>
        <w:tabs>
          <w:tab w:val="right" w:pos="2268"/>
        </w:tabs>
        <w:ind w:left="2381" w:hanging="2381"/>
      </w:pPr>
      <w:r w:rsidRPr="00E9260E">
        <w:tab/>
        <w:t>(j)</w:t>
      </w:r>
      <w:r w:rsidRPr="00E9260E">
        <w:tab/>
        <w:t>the number of lines of data acquired in the survey and the number of data acquisition points along each line; and</w:t>
      </w:r>
    </w:p>
    <w:p w14:paraId="4B3841F4" w14:textId="77777777" w:rsidR="00346164" w:rsidRPr="00E9260E" w:rsidRDefault="00346164" w:rsidP="00346164">
      <w:pPr>
        <w:pStyle w:val="DraftHeading4"/>
        <w:tabs>
          <w:tab w:val="right" w:pos="2268"/>
        </w:tabs>
        <w:ind w:left="2381" w:hanging="2381"/>
      </w:pPr>
      <w:r w:rsidRPr="00E9260E">
        <w:tab/>
        <w:t>(k)</w:t>
      </w:r>
      <w:r w:rsidRPr="00E9260E">
        <w:tab/>
        <w:t>navigation data for the survey, in the form of—</w:t>
      </w:r>
    </w:p>
    <w:p w14:paraId="48471065" w14:textId="77777777" w:rsidR="00346164" w:rsidRPr="00E9260E" w:rsidRDefault="00346164" w:rsidP="00346164">
      <w:pPr>
        <w:pStyle w:val="DraftHeading5"/>
        <w:tabs>
          <w:tab w:val="right" w:pos="2778"/>
        </w:tabs>
        <w:ind w:left="2891" w:hanging="2891"/>
      </w:pPr>
      <w:r w:rsidRPr="00E9260E">
        <w:tab/>
        <w:t>(i)</w:t>
      </w:r>
      <w:r w:rsidRPr="00E9260E">
        <w:tab/>
        <w:t>in the case of a 2-dimensional survey—line ends and bends; or</w:t>
      </w:r>
    </w:p>
    <w:p w14:paraId="694CDBF7" w14:textId="77777777" w:rsidR="00346164" w:rsidRPr="00E9260E" w:rsidRDefault="00346164" w:rsidP="00346164">
      <w:pPr>
        <w:pStyle w:val="DraftHeading5"/>
        <w:tabs>
          <w:tab w:val="right" w:pos="2778"/>
        </w:tabs>
        <w:ind w:left="2891" w:hanging="2891"/>
      </w:pPr>
      <w:r w:rsidRPr="00E9260E">
        <w:tab/>
        <w:t>(ii)</w:t>
      </w:r>
      <w:r w:rsidRPr="00E9260E">
        <w:tab/>
        <w:t>in the case of a 3-dimensional seismic survey—a full fold polygon outline; or</w:t>
      </w:r>
    </w:p>
    <w:p w14:paraId="449F7470" w14:textId="5744E2D1" w:rsidR="00346164" w:rsidRPr="00E9260E" w:rsidRDefault="00346164" w:rsidP="00346164">
      <w:pPr>
        <w:pStyle w:val="DraftHeading5"/>
        <w:tabs>
          <w:tab w:val="right" w:pos="2778"/>
        </w:tabs>
        <w:ind w:left="2891" w:hanging="2891"/>
      </w:pPr>
      <w:r w:rsidRPr="00E9260E">
        <w:tab/>
        <w:t>(iii)</w:t>
      </w:r>
      <w:r w:rsidRPr="00E9260E">
        <w:tab/>
        <w:t xml:space="preserve">in the case of </w:t>
      </w:r>
      <w:r w:rsidR="0000306E" w:rsidRPr="00E9260E">
        <w:t xml:space="preserve">any </w:t>
      </w:r>
      <w:r w:rsidRPr="00E9260E">
        <w:t>other 3-dimensional survey—a polygon outline; and</w:t>
      </w:r>
    </w:p>
    <w:p w14:paraId="3442C122" w14:textId="77777777" w:rsidR="00346164" w:rsidRPr="00E9260E" w:rsidRDefault="00346164" w:rsidP="00346164">
      <w:pPr>
        <w:pStyle w:val="DraftHeading4"/>
        <w:tabs>
          <w:tab w:val="right" w:pos="2268"/>
        </w:tabs>
        <w:ind w:left="2381" w:hanging="2381"/>
      </w:pPr>
      <w:r w:rsidRPr="00E9260E">
        <w:tab/>
        <w:t>(l)</w:t>
      </w:r>
      <w:r w:rsidRPr="00E9260E">
        <w:tab/>
        <w:t>the geometry of the acquisition parameters; and</w:t>
      </w:r>
    </w:p>
    <w:p w14:paraId="7FF80406" w14:textId="77777777" w:rsidR="00346164" w:rsidRPr="00E9260E" w:rsidRDefault="00346164" w:rsidP="00346164">
      <w:pPr>
        <w:pStyle w:val="DraftHeading4"/>
        <w:tabs>
          <w:tab w:val="right" w:pos="2268"/>
        </w:tabs>
        <w:ind w:left="2381" w:hanging="2381"/>
      </w:pPr>
      <w:r w:rsidRPr="00E9260E">
        <w:tab/>
        <w:t>(m)</w:t>
      </w:r>
      <w:r w:rsidRPr="00E9260E">
        <w:tab/>
        <w:t>the results of any onboard data processing; and</w:t>
      </w:r>
    </w:p>
    <w:p w14:paraId="68BF4FBD" w14:textId="08BE4086" w:rsidR="00346164" w:rsidRPr="00E9260E" w:rsidRDefault="00346164" w:rsidP="00346164">
      <w:pPr>
        <w:pStyle w:val="DraftHeading4"/>
        <w:tabs>
          <w:tab w:val="right" w:pos="2268"/>
        </w:tabs>
        <w:ind w:left="2381" w:hanging="2381"/>
      </w:pPr>
      <w:r w:rsidRPr="00E9260E">
        <w:tab/>
        <w:t>(n)</w:t>
      </w:r>
      <w:r w:rsidRPr="00E9260E">
        <w:tab/>
        <w:t xml:space="preserve">the results of any system tests, calibrations </w:t>
      </w:r>
      <w:r w:rsidR="0000306E" w:rsidRPr="00E9260E">
        <w:t>or</w:t>
      </w:r>
      <w:r w:rsidRPr="00E9260E">
        <w:t xml:space="preserve"> diagnostics.</w:t>
      </w:r>
    </w:p>
    <w:p w14:paraId="0C9588BE" w14:textId="09B864DB" w:rsidR="0049129B" w:rsidRPr="00E9260E" w:rsidRDefault="00346164" w:rsidP="0049129B">
      <w:pPr>
        <w:pStyle w:val="DraftHeading2"/>
        <w:tabs>
          <w:tab w:val="right" w:pos="1247"/>
        </w:tabs>
        <w:ind w:left="1361" w:hanging="1361"/>
      </w:pPr>
      <w:r w:rsidRPr="00E9260E">
        <w:t xml:space="preserve">               </w:t>
      </w:r>
      <w:r w:rsidR="0049129B" w:rsidRPr="00E9260E">
        <w:t>(3)</w:t>
      </w:r>
      <w:r w:rsidR="0000306E" w:rsidRPr="00E9260E">
        <w:t xml:space="preserve"> </w:t>
      </w:r>
      <w:r w:rsidR="0049129B" w:rsidRPr="00E9260E">
        <w:tab/>
        <w:t>In this regulation—</w:t>
      </w:r>
    </w:p>
    <w:p w14:paraId="5FAB9C97" w14:textId="5ED2E094" w:rsidR="0049129B" w:rsidRPr="00E9260E" w:rsidRDefault="0049129B" w:rsidP="0049129B">
      <w:pPr>
        <w:pStyle w:val="DraftDefinition2"/>
        <w:rPr>
          <w:b/>
          <w:bCs/>
          <w:i/>
          <w:iCs/>
        </w:rPr>
      </w:pPr>
      <w:r w:rsidRPr="00E9260E">
        <w:rPr>
          <w:b/>
          <w:bCs/>
          <w:i/>
          <w:iCs/>
        </w:rPr>
        <w:t>survey acquisition data means</w:t>
      </w:r>
      <w:r w:rsidR="009F30F1" w:rsidRPr="00E9260E">
        <w:rPr>
          <w:b/>
          <w:bCs/>
          <w:i/>
          <w:iCs/>
        </w:rPr>
        <w:t xml:space="preserve"> </w:t>
      </w:r>
      <w:r w:rsidR="009F30F1" w:rsidRPr="00E9260E">
        <w:t>each of the</w:t>
      </w:r>
      <w:r w:rsidR="009F30F1" w:rsidRPr="00E9260E">
        <w:rPr>
          <w:b/>
          <w:bCs/>
        </w:rPr>
        <w:t xml:space="preserve"> </w:t>
      </w:r>
      <w:r w:rsidR="009F30F1" w:rsidRPr="00E9260E">
        <w:t>following types of data in a form approved by the Minister</w:t>
      </w:r>
    </w:p>
    <w:p w14:paraId="55A33634" w14:textId="3681B65A" w:rsidR="0049129B" w:rsidRPr="00E9260E" w:rsidRDefault="0049129B" w:rsidP="00D95165">
      <w:pPr>
        <w:pStyle w:val="DraftDefinition2"/>
      </w:pPr>
      <w:r w:rsidRPr="00E9260E">
        <w:t xml:space="preserve">       </w:t>
      </w:r>
      <w:r w:rsidR="00DC4DBD" w:rsidRPr="00E9260E">
        <w:t xml:space="preserve"> </w:t>
      </w:r>
      <w:r w:rsidR="00EB5B38" w:rsidRPr="00E9260E">
        <w:t xml:space="preserve">(a) </w:t>
      </w:r>
      <w:r w:rsidRPr="00E9260E">
        <w:t>in the case of a seismic survey—</w:t>
      </w:r>
    </w:p>
    <w:p w14:paraId="5440D50B" w14:textId="7213CA3B" w:rsidR="00F327E6" w:rsidRPr="00E9260E" w:rsidRDefault="0049129B" w:rsidP="00F327E6">
      <w:pPr>
        <w:pStyle w:val="DraftHeading4"/>
        <w:tabs>
          <w:tab w:val="right" w:pos="2268"/>
        </w:tabs>
        <w:ind w:left="2381" w:hanging="2381"/>
      </w:pPr>
      <w:r w:rsidRPr="00E9260E">
        <w:tab/>
      </w:r>
      <w:r w:rsidR="00F327E6" w:rsidRPr="00E9260E">
        <w:t xml:space="preserve">                                (</w:t>
      </w:r>
      <w:r w:rsidR="00547E96" w:rsidRPr="00E9260E">
        <w:t>i</w:t>
      </w:r>
      <w:r w:rsidR="00F327E6" w:rsidRPr="00E9260E">
        <w:t xml:space="preserve">)  </w:t>
      </w:r>
      <w:r w:rsidR="00F171BF" w:rsidRPr="00E9260E">
        <w:t>r</w:t>
      </w:r>
      <w:r w:rsidR="00F327E6" w:rsidRPr="00E9260E">
        <w:t>aw navigation data</w:t>
      </w:r>
      <w:r w:rsidR="003E3C3F" w:rsidRPr="00E9260E">
        <w:t>;</w:t>
      </w:r>
    </w:p>
    <w:p w14:paraId="5639E88D" w14:textId="7C423BE1" w:rsidR="00F327E6" w:rsidRPr="00E9260E" w:rsidRDefault="00F327E6" w:rsidP="00F327E6">
      <w:pPr>
        <w:pStyle w:val="DraftHeading4"/>
        <w:tabs>
          <w:tab w:val="right" w:pos="2268"/>
        </w:tabs>
        <w:ind w:left="2381" w:hanging="2381"/>
      </w:pPr>
      <w:r w:rsidRPr="00E9260E">
        <w:t xml:space="preserve">                                (</w:t>
      </w:r>
      <w:r w:rsidR="00547E96" w:rsidRPr="00E9260E">
        <w:t>ii</w:t>
      </w:r>
      <w:r w:rsidRPr="00E9260E">
        <w:t xml:space="preserve">)  </w:t>
      </w:r>
      <w:r w:rsidR="00F171BF" w:rsidRPr="00E9260E">
        <w:t>s</w:t>
      </w:r>
      <w:r w:rsidRPr="00E9260E">
        <w:t>eismic field data</w:t>
      </w:r>
      <w:r w:rsidR="003E3C3F" w:rsidRPr="00E9260E">
        <w:t>;</w:t>
      </w:r>
    </w:p>
    <w:p w14:paraId="069B5619" w14:textId="14003016" w:rsidR="00F327E6" w:rsidRPr="00E9260E" w:rsidRDefault="00F327E6" w:rsidP="00F327E6">
      <w:pPr>
        <w:pStyle w:val="DraftHeading4"/>
        <w:tabs>
          <w:tab w:val="right" w:pos="2268"/>
        </w:tabs>
        <w:ind w:left="2381" w:hanging="2381"/>
      </w:pPr>
      <w:r w:rsidRPr="00E9260E">
        <w:t xml:space="preserve">                                (</w:t>
      </w:r>
      <w:r w:rsidR="00547E96" w:rsidRPr="00E9260E">
        <w:t>iii</w:t>
      </w:r>
      <w:r w:rsidRPr="00E9260E">
        <w:t xml:space="preserve">)  </w:t>
      </w:r>
      <w:r w:rsidR="00F171BF" w:rsidRPr="00E9260E">
        <w:t>s</w:t>
      </w:r>
      <w:r w:rsidRPr="00E9260E">
        <w:t>eismic support data</w:t>
      </w:r>
      <w:r w:rsidR="003E3C3F" w:rsidRPr="00E9260E">
        <w:t>;</w:t>
      </w:r>
    </w:p>
    <w:p w14:paraId="1042ADA4" w14:textId="66416D85" w:rsidR="00F327E6" w:rsidRPr="00E9260E" w:rsidRDefault="00F327E6" w:rsidP="00F327E6">
      <w:pPr>
        <w:pStyle w:val="DraftHeading4"/>
        <w:tabs>
          <w:tab w:val="right" w:pos="2268"/>
        </w:tabs>
        <w:ind w:left="2381" w:hanging="2381"/>
      </w:pPr>
      <w:r w:rsidRPr="00E9260E">
        <w:t xml:space="preserve">                                (</w:t>
      </w:r>
      <w:r w:rsidR="00547E96" w:rsidRPr="00E9260E">
        <w:t>iv</w:t>
      </w:r>
      <w:r w:rsidRPr="00E9260E">
        <w:t xml:space="preserve">)  </w:t>
      </w:r>
      <w:r w:rsidR="00F171BF" w:rsidRPr="00E9260E">
        <w:t>i</w:t>
      </w:r>
      <w:r w:rsidRPr="00E9260E">
        <w:t>temised field tape listing showing—</w:t>
      </w:r>
    </w:p>
    <w:p w14:paraId="690C14AA" w14:textId="771363A0" w:rsidR="00F327E6" w:rsidRPr="00E9260E" w:rsidRDefault="00F327E6" w:rsidP="00D95165">
      <w:pPr>
        <w:pStyle w:val="DraftHeading5"/>
        <w:tabs>
          <w:tab w:val="right" w:pos="2778"/>
        </w:tabs>
        <w:ind w:left="2891" w:hanging="2891"/>
      </w:pPr>
      <w:r w:rsidRPr="00E9260E">
        <w:t xml:space="preserve">                                      (</w:t>
      </w:r>
      <w:r w:rsidR="00547E96" w:rsidRPr="00E9260E">
        <w:t>A</w:t>
      </w:r>
      <w:r w:rsidRPr="00E9260E">
        <w:t>)  tape number; and</w:t>
      </w:r>
    </w:p>
    <w:p w14:paraId="0F819E6B" w14:textId="3DE1E8F0" w:rsidR="00F327E6" w:rsidRPr="00E9260E" w:rsidRDefault="00F327E6" w:rsidP="00D95165">
      <w:pPr>
        <w:pStyle w:val="DraftHeading5"/>
        <w:tabs>
          <w:tab w:val="right" w:pos="2778"/>
        </w:tabs>
        <w:ind w:left="2891" w:hanging="2891"/>
      </w:pPr>
      <w:r w:rsidRPr="00E9260E">
        <w:t xml:space="preserve">                                     (</w:t>
      </w:r>
      <w:r w:rsidR="00547E96" w:rsidRPr="00E9260E">
        <w:t>B</w:t>
      </w:r>
      <w:r w:rsidRPr="00E9260E">
        <w:t>)  survey name; and</w:t>
      </w:r>
    </w:p>
    <w:p w14:paraId="7AA72E7B" w14:textId="1EB203C0" w:rsidR="00F327E6" w:rsidRPr="00E9260E" w:rsidRDefault="00F327E6" w:rsidP="00D95165">
      <w:pPr>
        <w:pStyle w:val="DraftHeading5"/>
        <w:tabs>
          <w:tab w:val="right" w:pos="2778"/>
        </w:tabs>
        <w:ind w:left="2891" w:hanging="2891"/>
      </w:pPr>
      <w:r w:rsidRPr="00E9260E">
        <w:lastRenderedPageBreak/>
        <w:t xml:space="preserve">                                     (</w:t>
      </w:r>
      <w:r w:rsidR="00547E96" w:rsidRPr="00E9260E">
        <w:t>C</w:t>
      </w:r>
      <w:r w:rsidRPr="00E9260E">
        <w:t>)  line number; and</w:t>
      </w:r>
    </w:p>
    <w:p w14:paraId="7AAF2D0D" w14:textId="2E4697F2" w:rsidR="00F327E6" w:rsidRPr="00E9260E" w:rsidRDefault="00F327E6" w:rsidP="00D95165">
      <w:pPr>
        <w:pStyle w:val="DraftHeading5"/>
        <w:tabs>
          <w:tab w:val="right" w:pos="2778"/>
        </w:tabs>
        <w:ind w:left="2891" w:hanging="2891"/>
      </w:pPr>
      <w:r w:rsidRPr="00E9260E">
        <w:t xml:space="preserve">                                     (</w:t>
      </w:r>
      <w:r w:rsidR="00547E96" w:rsidRPr="00E9260E">
        <w:t>D</w:t>
      </w:r>
      <w:r w:rsidRPr="00E9260E">
        <w:t xml:space="preserve">)  </w:t>
      </w:r>
      <w:proofErr w:type="spellStart"/>
      <w:r w:rsidRPr="00E9260E">
        <w:t>shotpoint</w:t>
      </w:r>
      <w:proofErr w:type="spellEnd"/>
      <w:r w:rsidRPr="00E9260E">
        <w:t xml:space="preserve"> range; and</w:t>
      </w:r>
    </w:p>
    <w:p w14:paraId="1019E414" w14:textId="653FE56B" w:rsidR="003E3C3F" w:rsidRPr="00E9260E" w:rsidRDefault="00F327E6" w:rsidP="00F327E6">
      <w:pPr>
        <w:pStyle w:val="DraftHeading5"/>
        <w:tabs>
          <w:tab w:val="right" w:pos="2778"/>
        </w:tabs>
        <w:ind w:left="2891" w:hanging="2891"/>
      </w:pPr>
      <w:r w:rsidRPr="00E9260E">
        <w:t xml:space="preserve">                                      (</w:t>
      </w:r>
      <w:r w:rsidR="00547E96" w:rsidRPr="00E9260E">
        <w:t>E</w:t>
      </w:r>
      <w:r w:rsidRPr="00E9260E">
        <w:t>)  data type</w:t>
      </w:r>
      <w:r w:rsidR="003E3C3F" w:rsidRPr="00E9260E">
        <w:t>;</w:t>
      </w:r>
    </w:p>
    <w:p w14:paraId="4C4F8372" w14:textId="5F513726" w:rsidR="003E3C3F" w:rsidRPr="00E9260E" w:rsidRDefault="003E3C3F" w:rsidP="00D95165">
      <w:pPr>
        <w:pStyle w:val="DraftHeading4"/>
        <w:tabs>
          <w:tab w:val="right" w:pos="2268"/>
        </w:tabs>
        <w:ind w:left="2381" w:hanging="2381"/>
      </w:pPr>
      <w:r w:rsidRPr="00E9260E">
        <w:t xml:space="preserve">                               (</w:t>
      </w:r>
      <w:r w:rsidR="00E965CA" w:rsidRPr="00E9260E">
        <w:t>b</w:t>
      </w:r>
      <w:r w:rsidRPr="00E9260E">
        <w:t xml:space="preserve">)  </w:t>
      </w:r>
      <w:r w:rsidR="00F171BF" w:rsidRPr="00E9260E">
        <w:t>f</w:t>
      </w:r>
      <w:r w:rsidRPr="00E9260E">
        <w:t>ield data; and</w:t>
      </w:r>
    </w:p>
    <w:p w14:paraId="3D951355" w14:textId="293D59F0" w:rsidR="003C23AE" w:rsidRPr="00E9260E" w:rsidRDefault="003E3C3F" w:rsidP="003B191E">
      <w:pPr>
        <w:pStyle w:val="DraftHeading4"/>
        <w:tabs>
          <w:tab w:val="right" w:pos="2268"/>
        </w:tabs>
        <w:ind w:left="2381" w:hanging="2381"/>
      </w:pPr>
      <w:r w:rsidRPr="00E9260E">
        <w:t xml:space="preserve">                               (</w:t>
      </w:r>
      <w:r w:rsidR="00E965CA" w:rsidRPr="00E9260E">
        <w:t>c</w:t>
      </w:r>
      <w:r w:rsidRPr="00E9260E">
        <w:t xml:space="preserve">)  </w:t>
      </w:r>
      <w:r w:rsidR="00F171BF" w:rsidRPr="00E9260E">
        <w:t>f</w:t>
      </w:r>
      <w:r w:rsidRPr="00E9260E">
        <w:t>ield support and navigation data</w:t>
      </w:r>
      <w:r w:rsidR="00D95165" w:rsidRPr="00E9260E">
        <w:t>.</w:t>
      </w:r>
    </w:p>
    <w:p w14:paraId="0A3CF801" w14:textId="048C08DE" w:rsidR="0049129B" w:rsidRPr="00E9260E" w:rsidRDefault="000C443B" w:rsidP="00564B3F">
      <w:pPr>
        <w:pStyle w:val="DraftHeading4"/>
        <w:tabs>
          <w:tab w:val="right" w:pos="2268"/>
        </w:tabs>
        <w:ind w:left="2381" w:hanging="2381"/>
      </w:pPr>
      <w:r w:rsidRPr="00E9260E">
        <w:t xml:space="preserve">                      </w:t>
      </w:r>
      <w:r w:rsidR="0049129B" w:rsidRPr="00E9260E">
        <w:tab/>
      </w:r>
    </w:p>
    <w:p w14:paraId="315A6296" w14:textId="49B05A41" w:rsidR="00346164" w:rsidRPr="00E9260E" w:rsidRDefault="00CB64E1" w:rsidP="00346164">
      <w:pPr>
        <w:pStyle w:val="DraftHeading1"/>
        <w:tabs>
          <w:tab w:val="right" w:pos="680"/>
        </w:tabs>
      </w:pPr>
      <w:r w:rsidRPr="00E9260E">
        <w:t>4</w:t>
      </w:r>
      <w:r w:rsidR="002613F3" w:rsidRPr="00E9260E">
        <w:t>3</w:t>
      </w:r>
      <w:r w:rsidR="00346164" w:rsidRPr="00E9260E">
        <w:t xml:space="preserve"> </w:t>
      </w:r>
      <w:r w:rsidR="00346164" w:rsidRPr="00E9260E">
        <w:rPr>
          <w:sz w:val="32"/>
        </w:rPr>
        <w:t xml:space="preserve"> </w:t>
      </w:r>
      <w:r w:rsidR="00346164" w:rsidRPr="00E9260E">
        <w:t>Requirement for survey processing report and data</w:t>
      </w:r>
    </w:p>
    <w:p w14:paraId="7384DF31" w14:textId="44F244C9" w:rsidR="00346164" w:rsidRPr="00E9260E" w:rsidRDefault="00346164" w:rsidP="00346164">
      <w:pPr>
        <w:pStyle w:val="DraftHeading1"/>
        <w:ind w:left="851" w:hanging="850"/>
        <w:rPr>
          <w:bCs/>
        </w:rPr>
      </w:pPr>
      <w:r w:rsidRPr="00E9260E">
        <w:rPr>
          <w:b w:val="0"/>
          <w:bCs/>
        </w:rPr>
        <w:t xml:space="preserve">        (1)</w:t>
      </w:r>
      <w:r w:rsidRPr="00E9260E">
        <w:rPr>
          <w:b w:val="0"/>
          <w:bCs/>
        </w:rPr>
        <w:tab/>
        <w:t>For the purposes of section 179(c) of the Act, the holder of an authority who undertakes a geophysical</w:t>
      </w:r>
      <w:r w:rsidR="00383F4C" w:rsidRPr="00E9260E">
        <w:rPr>
          <w:b w:val="0"/>
          <w:bCs/>
        </w:rPr>
        <w:t xml:space="preserve">, </w:t>
      </w:r>
      <w:r w:rsidRPr="00E9260E">
        <w:rPr>
          <w:b w:val="0"/>
          <w:bCs/>
        </w:rPr>
        <w:t xml:space="preserve">geological </w:t>
      </w:r>
      <w:r w:rsidR="00383F4C" w:rsidRPr="00E9260E">
        <w:rPr>
          <w:b w:val="0"/>
          <w:bCs/>
        </w:rPr>
        <w:t xml:space="preserve">or geochemical </w:t>
      </w:r>
      <w:r w:rsidRPr="00E9260E">
        <w:rPr>
          <w:b w:val="0"/>
          <w:bCs/>
        </w:rPr>
        <w:t xml:space="preserve">survey in </w:t>
      </w:r>
      <w:r w:rsidR="0060281F" w:rsidRPr="00E9260E">
        <w:rPr>
          <w:b w:val="0"/>
          <w:bCs/>
        </w:rPr>
        <w:t>the</w:t>
      </w:r>
      <w:r w:rsidRPr="00E9260E">
        <w:rPr>
          <w:b w:val="0"/>
          <w:bCs/>
        </w:rPr>
        <w:t xml:space="preserve"> authority area must give the Minister a survey processing report and all processed survey data</w:t>
      </w:r>
      <w:r w:rsidRPr="00E9260E">
        <w:t xml:space="preserve"> </w:t>
      </w:r>
      <w:r w:rsidRPr="00E9260E">
        <w:rPr>
          <w:b w:val="0"/>
          <w:bCs/>
        </w:rPr>
        <w:t>within—</w:t>
      </w:r>
    </w:p>
    <w:p w14:paraId="4B735EAD" w14:textId="77777777" w:rsidR="00346164" w:rsidRPr="00E9260E" w:rsidRDefault="00346164" w:rsidP="00346164">
      <w:pPr>
        <w:pStyle w:val="DraftHeading3"/>
        <w:tabs>
          <w:tab w:val="right" w:pos="1757"/>
        </w:tabs>
        <w:ind w:left="1871" w:hanging="1871"/>
      </w:pPr>
      <w:r w:rsidRPr="00E9260E">
        <w:tab/>
        <w:t>(a)</w:t>
      </w:r>
      <w:r w:rsidRPr="00E9260E">
        <w:tab/>
        <w:t>in the case of a 2-dimensional seismic survey—12 months after the day on which the acquisition of the data is completed; or</w:t>
      </w:r>
    </w:p>
    <w:p w14:paraId="2403E0B3" w14:textId="69E02981" w:rsidR="00346164" w:rsidRPr="00E9260E" w:rsidRDefault="00346164" w:rsidP="00346164">
      <w:pPr>
        <w:pStyle w:val="DraftHeading3"/>
        <w:tabs>
          <w:tab w:val="right" w:pos="1757"/>
        </w:tabs>
        <w:ind w:left="1871" w:hanging="1871"/>
      </w:pPr>
      <w:r w:rsidRPr="00E9260E">
        <w:tab/>
        <w:t>(b)</w:t>
      </w:r>
      <w:r w:rsidRPr="00E9260E">
        <w:tab/>
        <w:t>in the case of a 3-dimensional seismic survey—18 months after the day on which the acquisition of the data is completed; or</w:t>
      </w:r>
    </w:p>
    <w:p w14:paraId="78B72F96" w14:textId="0D83524C" w:rsidR="005D542C" w:rsidRPr="00E9260E" w:rsidRDefault="005D542C" w:rsidP="005D542C">
      <w:pPr>
        <w:pStyle w:val="DraftHeading3"/>
        <w:tabs>
          <w:tab w:val="right" w:pos="1757"/>
        </w:tabs>
        <w:ind w:left="1871" w:hanging="1871"/>
      </w:pPr>
      <w:r w:rsidRPr="00E9260E">
        <w:t>(c) if the Minister authorises the holder of the authority to give the report and data within another period—that period; or</w:t>
      </w:r>
    </w:p>
    <w:p w14:paraId="57A53A37" w14:textId="26A98501" w:rsidR="005D542C" w:rsidRPr="00E9260E" w:rsidRDefault="005D542C" w:rsidP="00D95165">
      <w:r w:rsidRPr="00E9260E">
        <w:tab/>
        <w:t>(d)</w:t>
      </w:r>
      <w:r w:rsidRPr="00E9260E">
        <w:tab/>
        <w:t>in any other case—6 months after the day on which acquisition of the data is completed.</w:t>
      </w:r>
    </w:p>
    <w:p w14:paraId="67B74606" w14:textId="41F1EF80" w:rsidR="00346164" w:rsidRPr="00E9260E" w:rsidRDefault="00346164" w:rsidP="00D95165">
      <w:pPr>
        <w:pStyle w:val="DraftHeading3"/>
        <w:tabs>
          <w:tab w:val="right" w:pos="1757"/>
        </w:tabs>
        <w:ind w:left="1871" w:hanging="1871"/>
      </w:pPr>
      <w:r w:rsidRPr="00E9260E">
        <w:tab/>
      </w:r>
    </w:p>
    <w:p w14:paraId="7D063FB3" w14:textId="797DEBAC" w:rsidR="00346164" w:rsidRPr="00E9260E" w:rsidRDefault="00A33486" w:rsidP="00D95165">
      <w:pPr>
        <w:pStyle w:val="DraftHeading1"/>
        <w:ind w:left="851" w:hanging="850"/>
        <w:rPr>
          <w:bCs/>
        </w:rPr>
      </w:pPr>
      <w:r w:rsidRPr="00E9260E">
        <w:rPr>
          <w:b w:val="0"/>
          <w:bCs/>
        </w:rPr>
        <w:t xml:space="preserve">      (2)  A </w:t>
      </w:r>
      <w:r w:rsidR="00346164" w:rsidRPr="00E9260E">
        <w:rPr>
          <w:b w:val="0"/>
          <w:bCs/>
        </w:rPr>
        <w:t xml:space="preserve">survey processing report </w:t>
      </w:r>
      <w:r w:rsidRPr="00E9260E">
        <w:rPr>
          <w:b w:val="0"/>
          <w:bCs/>
        </w:rPr>
        <w:t xml:space="preserve">under </w:t>
      </w:r>
      <w:proofErr w:type="spellStart"/>
      <w:r w:rsidRPr="00E9260E">
        <w:rPr>
          <w:b w:val="0"/>
          <w:bCs/>
        </w:rPr>
        <w:t>subregulation</w:t>
      </w:r>
      <w:proofErr w:type="spellEnd"/>
      <w:r w:rsidRPr="00E9260E">
        <w:rPr>
          <w:b w:val="0"/>
          <w:bCs/>
        </w:rPr>
        <w:t xml:space="preserve"> (1)</w:t>
      </w:r>
      <w:r w:rsidR="0073109E" w:rsidRPr="00E9260E">
        <w:rPr>
          <w:b w:val="0"/>
          <w:bCs/>
        </w:rPr>
        <w:t xml:space="preserve"> must include</w:t>
      </w:r>
      <w:r w:rsidR="00346164" w:rsidRPr="00E9260E">
        <w:rPr>
          <w:b w:val="0"/>
          <w:bCs/>
        </w:rPr>
        <w:t>—</w:t>
      </w:r>
    </w:p>
    <w:p w14:paraId="73C6A8F7" w14:textId="77777777" w:rsidR="00346164" w:rsidRPr="00E9260E" w:rsidRDefault="00346164" w:rsidP="00D95165">
      <w:pPr>
        <w:pStyle w:val="DraftHeading3"/>
        <w:tabs>
          <w:tab w:val="right" w:pos="1757"/>
        </w:tabs>
        <w:ind w:left="1871" w:hanging="1871"/>
      </w:pPr>
      <w:r w:rsidRPr="00E9260E">
        <w:tab/>
        <w:t>(a)</w:t>
      </w:r>
      <w:r w:rsidRPr="00E9260E">
        <w:tab/>
        <w:t>the name of the survey; and</w:t>
      </w:r>
    </w:p>
    <w:p w14:paraId="274CFE26" w14:textId="4D49950C" w:rsidR="00346164" w:rsidRPr="00E9260E" w:rsidRDefault="00346164" w:rsidP="00D95165">
      <w:pPr>
        <w:pStyle w:val="DraftHeading3"/>
        <w:tabs>
          <w:tab w:val="right" w:pos="1757"/>
        </w:tabs>
        <w:ind w:left="1871" w:hanging="1871"/>
      </w:pPr>
      <w:r w:rsidRPr="00E9260E">
        <w:tab/>
        <w:t>(b)</w:t>
      </w:r>
      <w:r w:rsidRPr="00E9260E">
        <w:tab/>
        <w:t>the authority under which the survey was conduct</w:t>
      </w:r>
      <w:r w:rsidR="002E0A72" w:rsidRPr="00E9260E">
        <w:t>ed;</w:t>
      </w:r>
      <w:r w:rsidRPr="00E9260E">
        <w:t xml:space="preserve"> and</w:t>
      </w:r>
    </w:p>
    <w:p w14:paraId="4FBEB95E" w14:textId="77777777" w:rsidR="00346164" w:rsidRPr="00E9260E" w:rsidRDefault="00346164" w:rsidP="00D95165">
      <w:pPr>
        <w:pStyle w:val="DraftHeading3"/>
        <w:tabs>
          <w:tab w:val="right" w:pos="1757"/>
        </w:tabs>
        <w:ind w:left="1871" w:hanging="1871"/>
      </w:pPr>
      <w:r w:rsidRPr="00E9260E">
        <w:tab/>
        <w:t>(c)</w:t>
      </w:r>
      <w:r w:rsidRPr="00E9260E">
        <w:tab/>
        <w:t>the name of the holder of the authority; and</w:t>
      </w:r>
    </w:p>
    <w:p w14:paraId="62DA2283" w14:textId="1AE7D570" w:rsidR="00346164" w:rsidRPr="00E9260E" w:rsidRDefault="00346164" w:rsidP="00D95165">
      <w:pPr>
        <w:pStyle w:val="DraftHeading3"/>
        <w:tabs>
          <w:tab w:val="right" w:pos="1757"/>
        </w:tabs>
        <w:ind w:left="1871" w:hanging="1871"/>
      </w:pPr>
      <w:r w:rsidRPr="00E9260E">
        <w:tab/>
        <w:t>(d)</w:t>
      </w:r>
      <w:r w:rsidRPr="00E9260E">
        <w:tab/>
        <w:t xml:space="preserve">the dates on which processing of the survey started and </w:t>
      </w:r>
      <w:r w:rsidR="002C4B4C" w:rsidRPr="00E9260E">
        <w:t>end</w:t>
      </w:r>
      <w:r w:rsidRPr="00E9260E">
        <w:t>ed; and</w:t>
      </w:r>
    </w:p>
    <w:p w14:paraId="656AF3D9" w14:textId="77777777" w:rsidR="00346164" w:rsidRPr="00E9260E" w:rsidRDefault="00346164" w:rsidP="00D95165">
      <w:pPr>
        <w:pStyle w:val="DraftHeading3"/>
        <w:tabs>
          <w:tab w:val="right" w:pos="1757"/>
        </w:tabs>
        <w:ind w:left="1871" w:hanging="1871"/>
      </w:pPr>
      <w:r w:rsidRPr="00E9260E">
        <w:lastRenderedPageBreak/>
        <w:tab/>
        <w:t>(e)</w:t>
      </w:r>
      <w:r w:rsidRPr="00E9260E">
        <w:tab/>
        <w:t>the name of the processing contractor; and</w:t>
      </w:r>
    </w:p>
    <w:p w14:paraId="5319BA20" w14:textId="77777777" w:rsidR="00346164" w:rsidRPr="00E9260E" w:rsidRDefault="00346164" w:rsidP="00D95165">
      <w:pPr>
        <w:pStyle w:val="DraftHeading3"/>
        <w:tabs>
          <w:tab w:val="right" w:pos="1757"/>
        </w:tabs>
        <w:ind w:left="1871" w:hanging="1871"/>
      </w:pPr>
      <w:r w:rsidRPr="00E9260E">
        <w:tab/>
        <w:t>(f)</w:t>
      </w:r>
      <w:r w:rsidRPr="00E9260E">
        <w:tab/>
        <w:t>the purpose of the processing; and</w:t>
      </w:r>
    </w:p>
    <w:p w14:paraId="1D0645DA" w14:textId="77777777" w:rsidR="00346164" w:rsidRPr="00E9260E" w:rsidRDefault="00346164" w:rsidP="00D95165">
      <w:pPr>
        <w:pStyle w:val="DraftHeading3"/>
        <w:tabs>
          <w:tab w:val="right" w:pos="1757"/>
        </w:tabs>
        <w:ind w:left="1871" w:hanging="1871"/>
      </w:pPr>
      <w:r w:rsidRPr="00E9260E">
        <w:tab/>
        <w:t>(g)</w:t>
      </w:r>
      <w:r w:rsidRPr="00E9260E">
        <w:tab/>
        <w:t>a summary of the data acquisition parameters; and</w:t>
      </w:r>
    </w:p>
    <w:p w14:paraId="14B28913" w14:textId="77777777" w:rsidR="00346164" w:rsidRPr="00E9260E" w:rsidRDefault="00346164" w:rsidP="00D95165">
      <w:pPr>
        <w:pStyle w:val="DraftHeading3"/>
        <w:tabs>
          <w:tab w:val="right" w:pos="1757"/>
        </w:tabs>
        <w:ind w:left="1871" w:hanging="1871"/>
      </w:pPr>
      <w:r w:rsidRPr="00E9260E">
        <w:tab/>
        <w:t>(h)</w:t>
      </w:r>
      <w:r w:rsidRPr="00E9260E">
        <w:tab/>
        <w:t>details of all the processing sequences and techniques used; and</w:t>
      </w:r>
    </w:p>
    <w:p w14:paraId="20415F51" w14:textId="77777777" w:rsidR="00346164" w:rsidRPr="00E9260E" w:rsidRDefault="00346164" w:rsidP="00D95165">
      <w:pPr>
        <w:pStyle w:val="DraftHeading3"/>
        <w:tabs>
          <w:tab w:val="right" w:pos="1757"/>
        </w:tabs>
        <w:ind w:left="1871" w:hanging="1871"/>
      </w:pPr>
      <w:r w:rsidRPr="00E9260E">
        <w:tab/>
        <w:t>(i)</w:t>
      </w:r>
      <w:r w:rsidRPr="00E9260E">
        <w:tab/>
        <w:t>a sample Extended Binary Coded Decimal Interchange Code (EBCDIC) header from the final data set; and</w:t>
      </w:r>
    </w:p>
    <w:p w14:paraId="06F26FDC" w14:textId="77777777" w:rsidR="00346164" w:rsidRPr="00E9260E" w:rsidRDefault="00346164" w:rsidP="00D95165">
      <w:pPr>
        <w:pStyle w:val="DraftHeading3"/>
        <w:tabs>
          <w:tab w:val="right" w:pos="1757"/>
        </w:tabs>
        <w:ind w:left="1871" w:hanging="1871"/>
      </w:pPr>
      <w:r w:rsidRPr="00E9260E">
        <w:tab/>
        <w:t>(j)</w:t>
      </w:r>
      <w:r w:rsidRPr="00E9260E">
        <w:tab/>
        <w:t>listings of all processed data; and</w:t>
      </w:r>
    </w:p>
    <w:p w14:paraId="1DB9FEB3" w14:textId="77777777" w:rsidR="00346164" w:rsidRPr="00E9260E" w:rsidRDefault="00346164" w:rsidP="00D95165">
      <w:pPr>
        <w:pStyle w:val="DraftHeading3"/>
        <w:tabs>
          <w:tab w:val="right" w:pos="1757"/>
        </w:tabs>
        <w:ind w:left="1871" w:hanging="1871"/>
      </w:pPr>
      <w:r w:rsidRPr="00E9260E">
        <w:tab/>
        <w:t>(k)</w:t>
      </w:r>
      <w:r w:rsidRPr="00E9260E">
        <w:tab/>
        <w:t>in the case of a 3-dimensional survey—</w:t>
      </w:r>
    </w:p>
    <w:p w14:paraId="036CE037" w14:textId="77777777" w:rsidR="00346164" w:rsidRPr="00E9260E" w:rsidRDefault="00346164" w:rsidP="00D95165">
      <w:pPr>
        <w:pStyle w:val="DraftHeading3"/>
        <w:tabs>
          <w:tab w:val="right" w:pos="1757"/>
        </w:tabs>
        <w:ind w:left="1871" w:hanging="1871"/>
      </w:pPr>
      <w:r w:rsidRPr="00E9260E">
        <w:tab/>
        <w:t>(i)</w:t>
      </w:r>
      <w:r w:rsidRPr="00E9260E">
        <w:tab/>
        <w:t>a description of the position of the survey polygon; and</w:t>
      </w:r>
    </w:p>
    <w:p w14:paraId="02E24087" w14:textId="77777777" w:rsidR="00346164" w:rsidRPr="00E9260E" w:rsidRDefault="00346164" w:rsidP="00D95165">
      <w:pPr>
        <w:pStyle w:val="DraftHeading3"/>
        <w:tabs>
          <w:tab w:val="right" w:pos="1757"/>
        </w:tabs>
        <w:ind w:left="1871" w:hanging="1871"/>
      </w:pPr>
      <w:r w:rsidRPr="00E9260E">
        <w:tab/>
        <w:t>(ii)</w:t>
      </w:r>
      <w:r w:rsidRPr="00E9260E">
        <w:tab/>
        <w:t>a calculation for the 3-dimensional line numbering convention.</w:t>
      </w:r>
    </w:p>
    <w:p w14:paraId="3CD22467" w14:textId="6EC70E15" w:rsidR="00346164" w:rsidRPr="00E9260E" w:rsidRDefault="00346164" w:rsidP="00346164">
      <w:pPr>
        <w:pStyle w:val="DraftHeading2"/>
        <w:tabs>
          <w:tab w:val="right" w:pos="1247"/>
        </w:tabs>
        <w:ind w:left="1361" w:hanging="1361"/>
      </w:pPr>
      <w:r w:rsidRPr="00E9260E">
        <w:t xml:space="preserve">               (3)  A survey processing report under </w:t>
      </w:r>
      <w:proofErr w:type="spellStart"/>
      <w:r w:rsidRPr="00E9260E">
        <w:t>subregulation</w:t>
      </w:r>
      <w:proofErr w:type="spellEnd"/>
      <w:r w:rsidRPr="00E9260E">
        <w:t xml:space="preserve"> (1) must—</w:t>
      </w:r>
    </w:p>
    <w:p w14:paraId="640C4811" w14:textId="05714C0C" w:rsidR="00A04594" w:rsidRPr="00E9260E" w:rsidRDefault="00346164" w:rsidP="00D95165">
      <w:pPr>
        <w:pStyle w:val="DraftHeading2"/>
        <w:ind w:left="1701" w:hanging="1699"/>
      </w:pPr>
      <w:r w:rsidRPr="00E9260E">
        <w:t xml:space="preserve">                    </w:t>
      </w:r>
      <w:r w:rsidR="005A49E9" w:rsidRPr="00E9260E">
        <w:t xml:space="preserve"> </w:t>
      </w:r>
      <w:r w:rsidRPr="00E9260E">
        <w:t xml:space="preserve"> </w:t>
      </w:r>
      <w:r w:rsidR="00B3638B" w:rsidRPr="00E9260E">
        <w:t>(</w:t>
      </w:r>
      <w:r w:rsidR="00A04594" w:rsidRPr="00E9260E">
        <w:t>a</w:t>
      </w:r>
      <w:r w:rsidR="00B3638B" w:rsidRPr="00E9260E">
        <w:t xml:space="preserve">)  be in </w:t>
      </w:r>
      <w:r w:rsidR="00A04594" w:rsidRPr="00E9260E">
        <w:t>the</w:t>
      </w:r>
      <w:r w:rsidR="00B3638B" w:rsidRPr="00E9260E">
        <w:t xml:space="preserve"> form approved by the Minister</w:t>
      </w:r>
      <w:r w:rsidR="008665E5" w:rsidRPr="00E9260E">
        <w:t xml:space="preserve"> and</w:t>
      </w:r>
      <w:r w:rsidR="00B3638B" w:rsidRPr="00E9260E">
        <w:t>—</w:t>
      </w:r>
      <w:r w:rsidRPr="00E9260E">
        <w:t xml:space="preserve">                           </w:t>
      </w:r>
    </w:p>
    <w:p w14:paraId="236335E7" w14:textId="41E74EC8" w:rsidR="00346164" w:rsidRPr="00E9260E" w:rsidRDefault="00346164" w:rsidP="00D95165">
      <w:pPr>
        <w:pStyle w:val="DraftHeading2"/>
        <w:ind w:left="1701" w:hanging="1699"/>
      </w:pPr>
      <w:r w:rsidRPr="00E9260E">
        <w:t xml:space="preserve"> </w:t>
      </w:r>
      <w:r w:rsidR="00BC5942" w:rsidRPr="00E9260E">
        <w:t xml:space="preserve">                 </w:t>
      </w:r>
      <w:r w:rsidR="005A49E9" w:rsidRPr="00E9260E">
        <w:t xml:space="preserve"> </w:t>
      </w:r>
      <w:r w:rsidR="00BC5942" w:rsidRPr="00E9260E">
        <w:t xml:space="preserve">   </w:t>
      </w:r>
      <w:r w:rsidRPr="00E9260E">
        <w:t>(</w:t>
      </w:r>
      <w:r w:rsidR="00A04594" w:rsidRPr="00E9260E">
        <w:t>b</w:t>
      </w:r>
      <w:r w:rsidRPr="00E9260E">
        <w:t xml:space="preserve">)  </w:t>
      </w:r>
      <w:r w:rsidRPr="00E9260E">
        <w:tab/>
        <w:t xml:space="preserve">in </w:t>
      </w:r>
      <w:r w:rsidR="00A04594" w:rsidRPr="00E9260E">
        <w:t>the case of</w:t>
      </w:r>
      <w:r w:rsidRPr="00E9260E">
        <w:t xml:space="preserve"> a 2-dimensional seismic survey under </w:t>
      </w:r>
      <w:proofErr w:type="spellStart"/>
      <w:r w:rsidRPr="00E9260E">
        <w:t>subregulation</w:t>
      </w:r>
      <w:proofErr w:type="spellEnd"/>
      <w:r w:rsidRPr="00E9260E">
        <w:t xml:space="preserve"> (</w:t>
      </w:r>
      <w:r w:rsidR="00BD3418" w:rsidRPr="00E9260E">
        <w:t>1</w:t>
      </w:r>
      <w:r w:rsidRPr="00E9260E">
        <w:t>)(a)</w:t>
      </w:r>
      <w:r w:rsidR="00294919" w:rsidRPr="00E9260E">
        <w:t>—include</w:t>
      </w:r>
      <w:r w:rsidR="006B033A" w:rsidRPr="00E9260E">
        <w:t xml:space="preserve"> </w:t>
      </w:r>
      <w:r w:rsidR="001C465F" w:rsidRPr="00E9260E">
        <w:t>each type of the following data</w:t>
      </w:r>
      <w:r w:rsidRPr="00E9260E">
        <w:t>—</w:t>
      </w:r>
    </w:p>
    <w:p w14:paraId="6336C70C" w14:textId="119BE54E" w:rsidR="00A851FC" w:rsidRPr="00E9260E" w:rsidRDefault="005A49E9" w:rsidP="00D95165">
      <w:pPr>
        <w:pStyle w:val="DraftHeading3"/>
        <w:ind w:left="1872" w:hanging="1871"/>
      </w:pPr>
      <w:r w:rsidRPr="00E9260E">
        <w:t xml:space="preserve">                       </w:t>
      </w:r>
      <w:r w:rsidR="001009FA" w:rsidRPr="00E9260E">
        <w:t xml:space="preserve"> </w:t>
      </w:r>
      <w:r w:rsidRPr="00E9260E">
        <w:t xml:space="preserve">  </w:t>
      </w:r>
      <w:r w:rsidR="00A851FC" w:rsidRPr="00E9260E">
        <w:t xml:space="preserve">(i)  </w:t>
      </w:r>
      <w:r w:rsidRPr="00E9260E">
        <w:t>r</w:t>
      </w:r>
      <w:r w:rsidR="00A851FC" w:rsidRPr="00E9260E">
        <w:t xml:space="preserve">aw and final stacked data, including </w:t>
      </w:r>
      <w:r w:rsidR="00101DB1" w:rsidRPr="00E9260E">
        <w:t xml:space="preserve">near, mid and far </w:t>
      </w:r>
      <w:r w:rsidR="00A851FC" w:rsidRPr="00E9260E">
        <w:t>sub stacks if generated</w:t>
      </w:r>
      <w:r w:rsidR="0024303D" w:rsidRPr="00E9260E">
        <w:t>;</w:t>
      </w:r>
      <w:r w:rsidR="00627FCE" w:rsidRPr="00E9260E">
        <w:t xml:space="preserve"> and</w:t>
      </w:r>
    </w:p>
    <w:p w14:paraId="477EFFA9" w14:textId="6E3203A4" w:rsidR="00A851FC" w:rsidRPr="00E9260E" w:rsidRDefault="005A49E9" w:rsidP="00D95165">
      <w:pPr>
        <w:pStyle w:val="DraftHeading3"/>
        <w:ind w:left="1872" w:hanging="1871"/>
      </w:pPr>
      <w:r w:rsidRPr="00E9260E">
        <w:t xml:space="preserve">                     </w:t>
      </w:r>
      <w:r w:rsidR="001009FA" w:rsidRPr="00E9260E">
        <w:t xml:space="preserve"> </w:t>
      </w:r>
      <w:r w:rsidRPr="00E9260E">
        <w:t xml:space="preserve">   </w:t>
      </w:r>
      <w:r w:rsidR="00A851FC" w:rsidRPr="00E9260E">
        <w:t xml:space="preserve">(ii)  </w:t>
      </w:r>
      <w:r w:rsidRPr="00E9260E">
        <w:t>r</w:t>
      </w:r>
      <w:r w:rsidR="00A851FC" w:rsidRPr="00E9260E">
        <w:t>aw and final migrated data, including—</w:t>
      </w:r>
    </w:p>
    <w:p w14:paraId="6E22CA3D" w14:textId="47531595" w:rsidR="00A851FC" w:rsidRPr="00E9260E" w:rsidRDefault="004876B6" w:rsidP="00D95165">
      <w:pPr>
        <w:pStyle w:val="DraftHeading4"/>
        <w:ind w:left="2382" w:hanging="2381"/>
      </w:pPr>
      <w:r w:rsidRPr="00E9260E">
        <w:t xml:space="preserve">                              </w:t>
      </w:r>
      <w:r w:rsidR="00A851FC" w:rsidRPr="00E9260E">
        <w:t>(A)  pre-stack time migration (PSTM); and</w:t>
      </w:r>
    </w:p>
    <w:p w14:paraId="47B569D1" w14:textId="3DD77A65" w:rsidR="00A851FC" w:rsidRPr="00E9260E" w:rsidRDefault="004876B6" w:rsidP="00D95165">
      <w:pPr>
        <w:pStyle w:val="DraftHeading4"/>
        <w:ind w:left="2382" w:hanging="2381"/>
      </w:pPr>
      <w:r w:rsidRPr="00E9260E">
        <w:t xml:space="preserve">                              </w:t>
      </w:r>
      <w:r w:rsidR="00A851FC" w:rsidRPr="00E9260E">
        <w:t>(B)  pre stack depth migration (PSDM); and</w:t>
      </w:r>
    </w:p>
    <w:p w14:paraId="15A940E2" w14:textId="5776E9A4" w:rsidR="00A851FC" w:rsidRPr="00E9260E" w:rsidRDefault="004876B6" w:rsidP="00D95165">
      <w:pPr>
        <w:pStyle w:val="DraftHeading4"/>
        <w:ind w:left="2382" w:hanging="2381"/>
      </w:pPr>
      <w:r w:rsidRPr="00E9260E">
        <w:t xml:space="preserve">                              </w:t>
      </w:r>
      <w:r w:rsidR="00A851FC" w:rsidRPr="00E9260E">
        <w:t xml:space="preserve">(C)  </w:t>
      </w:r>
      <w:r w:rsidR="00101DB1" w:rsidRPr="00E9260E">
        <w:t xml:space="preserve">near, mid and far </w:t>
      </w:r>
      <w:r w:rsidR="00A851FC" w:rsidRPr="00E9260E">
        <w:t>sub stacks</w:t>
      </w:r>
      <w:r w:rsidR="009A5E06" w:rsidRPr="00E9260E">
        <w:t>;</w:t>
      </w:r>
      <w:r w:rsidR="00F20107" w:rsidRPr="00E9260E">
        <w:t xml:space="preserve"> and</w:t>
      </w:r>
    </w:p>
    <w:p w14:paraId="192ADC4B" w14:textId="08750C06" w:rsidR="00A851FC" w:rsidRPr="00E9260E" w:rsidRDefault="005A49E9" w:rsidP="00D95165">
      <w:pPr>
        <w:pStyle w:val="DraftHeading3"/>
        <w:ind w:left="1872" w:hanging="1871"/>
      </w:pPr>
      <w:r w:rsidRPr="00E9260E">
        <w:t xml:space="preserve">                      </w:t>
      </w:r>
      <w:r w:rsidR="001009FA" w:rsidRPr="00E9260E">
        <w:t xml:space="preserve"> </w:t>
      </w:r>
      <w:r w:rsidRPr="00E9260E">
        <w:t xml:space="preserve"> </w:t>
      </w:r>
      <w:r w:rsidR="00A851FC" w:rsidRPr="00E9260E">
        <w:t>(ii</w:t>
      </w:r>
      <w:r w:rsidRPr="00E9260E">
        <w:t>i</w:t>
      </w:r>
      <w:r w:rsidR="00A851FC" w:rsidRPr="00E9260E">
        <w:t xml:space="preserve">)  </w:t>
      </w:r>
      <w:r w:rsidRPr="00E9260E">
        <w:t>f</w:t>
      </w:r>
      <w:r w:rsidR="00A851FC" w:rsidRPr="00E9260E">
        <w:t>inal processed navigation and elevation data</w:t>
      </w:r>
      <w:r w:rsidR="009A5E06" w:rsidRPr="00E9260E">
        <w:t>;</w:t>
      </w:r>
      <w:r w:rsidR="00627FCE" w:rsidRPr="00E9260E">
        <w:t xml:space="preserve"> and</w:t>
      </w:r>
    </w:p>
    <w:p w14:paraId="1C51F9F2" w14:textId="01F8E98E" w:rsidR="00A851FC" w:rsidRPr="00E9260E" w:rsidRDefault="005A49E9" w:rsidP="00D95165">
      <w:pPr>
        <w:pStyle w:val="DraftHeading3"/>
        <w:ind w:left="1872" w:hanging="1871"/>
      </w:pPr>
      <w:r w:rsidRPr="00E9260E">
        <w:t xml:space="preserve">                    </w:t>
      </w:r>
      <w:r w:rsidR="001009FA" w:rsidRPr="00E9260E">
        <w:t xml:space="preserve"> </w:t>
      </w:r>
      <w:r w:rsidRPr="00E9260E">
        <w:t xml:space="preserve">   </w:t>
      </w:r>
      <w:r w:rsidR="00A851FC" w:rsidRPr="00E9260E">
        <w:t xml:space="preserve">(iv)  </w:t>
      </w:r>
      <w:proofErr w:type="spellStart"/>
      <w:r w:rsidR="00855D99" w:rsidRPr="00E9260E">
        <w:t>s</w:t>
      </w:r>
      <w:r w:rsidR="00A851FC" w:rsidRPr="00E9260E">
        <w:t>hotpoint</w:t>
      </w:r>
      <w:proofErr w:type="spellEnd"/>
      <w:r w:rsidR="00A851FC" w:rsidRPr="00E9260E">
        <w:t xml:space="preserve"> to common depth point (CDP) relationship</w:t>
      </w:r>
      <w:r w:rsidR="009A5E06" w:rsidRPr="00E9260E">
        <w:t>;</w:t>
      </w:r>
      <w:r w:rsidR="00627FCE" w:rsidRPr="00E9260E">
        <w:t xml:space="preserve"> and</w:t>
      </w:r>
    </w:p>
    <w:p w14:paraId="0FEE8472" w14:textId="1E44AE33" w:rsidR="00A851FC" w:rsidRPr="00E9260E" w:rsidRDefault="005A49E9" w:rsidP="00D95165">
      <w:pPr>
        <w:pStyle w:val="DraftHeading3"/>
        <w:ind w:left="1872" w:hanging="1871"/>
      </w:pPr>
      <w:r w:rsidRPr="00E9260E">
        <w:lastRenderedPageBreak/>
        <w:t xml:space="preserve">                      </w:t>
      </w:r>
      <w:r w:rsidR="001009FA" w:rsidRPr="00E9260E">
        <w:t xml:space="preserve"> </w:t>
      </w:r>
      <w:r w:rsidR="004876B6" w:rsidRPr="00E9260E">
        <w:t xml:space="preserve"> </w:t>
      </w:r>
      <w:r w:rsidRPr="00E9260E">
        <w:t xml:space="preserve"> </w:t>
      </w:r>
      <w:r w:rsidR="00A851FC" w:rsidRPr="00E9260E">
        <w:t xml:space="preserve">(v)  </w:t>
      </w:r>
      <w:r w:rsidRPr="00E9260E">
        <w:t>d</w:t>
      </w:r>
      <w:r w:rsidR="00A851FC" w:rsidRPr="00E9260E">
        <w:t>ata for both stacked and migrated velocities, including—</w:t>
      </w:r>
    </w:p>
    <w:p w14:paraId="4C5BC07C" w14:textId="5554AEEA" w:rsidR="00A851FC" w:rsidRPr="00E9260E" w:rsidRDefault="00A34688" w:rsidP="00D95165">
      <w:pPr>
        <w:pStyle w:val="DraftHeading4"/>
        <w:ind w:left="2382" w:hanging="2381"/>
      </w:pPr>
      <w:r w:rsidRPr="00E9260E">
        <w:t xml:space="preserve">                               </w:t>
      </w:r>
      <w:r w:rsidR="00A851FC" w:rsidRPr="00E9260E">
        <w:t>(A)  line number; and</w:t>
      </w:r>
    </w:p>
    <w:p w14:paraId="76F4424A" w14:textId="4646F273" w:rsidR="00A851FC" w:rsidRPr="00E9260E" w:rsidRDefault="00A34688" w:rsidP="00D95165">
      <w:pPr>
        <w:pStyle w:val="DraftHeading4"/>
        <w:ind w:left="2382" w:hanging="2381"/>
      </w:pPr>
      <w:r w:rsidRPr="00E9260E">
        <w:t xml:space="preserve">                               </w:t>
      </w:r>
      <w:r w:rsidR="00A851FC" w:rsidRPr="00E9260E">
        <w:t xml:space="preserve">(B)  </w:t>
      </w:r>
      <w:proofErr w:type="spellStart"/>
      <w:r w:rsidR="006C3225">
        <w:t>s</w:t>
      </w:r>
      <w:r w:rsidR="00A851FC" w:rsidRPr="00E9260E">
        <w:t>hotpoint</w:t>
      </w:r>
      <w:proofErr w:type="spellEnd"/>
      <w:r w:rsidR="00A851FC" w:rsidRPr="00E9260E">
        <w:t>; and</w:t>
      </w:r>
    </w:p>
    <w:p w14:paraId="13A00AA5" w14:textId="2F6DA32C" w:rsidR="00A851FC" w:rsidRPr="00E9260E" w:rsidRDefault="00A34688" w:rsidP="00D95165">
      <w:pPr>
        <w:pStyle w:val="DraftHeading4"/>
        <w:ind w:left="2382" w:hanging="2381"/>
      </w:pPr>
      <w:r w:rsidRPr="00E9260E">
        <w:t xml:space="preserve">                               </w:t>
      </w:r>
      <w:r w:rsidR="00A851FC" w:rsidRPr="00E9260E">
        <w:t>(C)  time versus root mean square (RMS) pairs</w:t>
      </w:r>
      <w:r w:rsidR="009A5E06" w:rsidRPr="00E9260E">
        <w:t>;</w:t>
      </w:r>
      <w:r w:rsidR="00627FCE" w:rsidRPr="00E9260E">
        <w:t xml:space="preserve"> and</w:t>
      </w:r>
    </w:p>
    <w:p w14:paraId="7DC515DC" w14:textId="4BDBACB9" w:rsidR="00A851FC" w:rsidRPr="00E9260E" w:rsidRDefault="005A49E9" w:rsidP="00D95165">
      <w:pPr>
        <w:pStyle w:val="DraftHeading3"/>
        <w:ind w:left="1872" w:hanging="1871"/>
      </w:pPr>
      <w:r w:rsidRPr="00E9260E">
        <w:t xml:space="preserve">                   </w:t>
      </w:r>
      <w:r w:rsidR="001009FA" w:rsidRPr="00E9260E">
        <w:t xml:space="preserve"> </w:t>
      </w:r>
      <w:r w:rsidRPr="00E9260E">
        <w:t xml:space="preserve">    </w:t>
      </w:r>
      <w:r w:rsidR="00A851FC" w:rsidRPr="00E9260E">
        <w:t xml:space="preserve">(iv)  </w:t>
      </w:r>
      <w:r w:rsidRPr="00E9260E">
        <w:t>i</w:t>
      </w:r>
      <w:r w:rsidR="00A851FC" w:rsidRPr="00E9260E">
        <w:t>temised process tape listing showing—</w:t>
      </w:r>
    </w:p>
    <w:p w14:paraId="0CE4826D" w14:textId="725C2D20" w:rsidR="00A851FC" w:rsidRPr="00E9260E" w:rsidRDefault="00A34688" w:rsidP="00D95165">
      <w:pPr>
        <w:pStyle w:val="DraftHeading4"/>
        <w:ind w:left="2382" w:hanging="2381"/>
      </w:pPr>
      <w:r w:rsidRPr="00E9260E">
        <w:t xml:space="preserve">                               </w:t>
      </w:r>
      <w:r w:rsidR="00A851FC" w:rsidRPr="00E9260E">
        <w:t>(A)  tape number; and</w:t>
      </w:r>
    </w:p>
    <w:p w14:paraId="356C397C" w14:textId="7BF6B1DF" w:rsidR="00A851FC" w:rsidRPr="00E9260E" w:rsidRDefault="00A34688" w:rsidP="00D95165">
      <w:pPr>
        <w:pStyle w:val="DraftHeading4"/>
        <w:ind w:left="2382" w:hanging="2381"/>
      </w:pPr>
      <w:r w:rsidRPr="00E9260E">
        <w:t xml:space="preserve">                               </w:t>
      </w:r>
      <w:r w:rsidR="00A851FC" w:rsidRPr="00E9260E">
        <w:t>(B)  survey name; and</w:t>
      </w:r>
    </w:p>
    <w:p w14:paraId="13E61222" w14:textId="6088A673" w:rsidR="00A851FC" w:rsidRPr="00E9260E" w:rsidRDefault="00A34688" w:rsidP="00D95165">
      <w:pPr>
        <w:pStyle w:val="DraftHeading4"/>
        <w:ind w:left="2382" w:hanging="2381"/>
      </w:pPr>
      <w:r w:rsidRPr="00E9260E">
        <w:t xml:space="preserve">                               </w:t>
      </w:r>
      <w:r w:rsidR="00A851FC" w:rsidRPr="00E9260E">
        <w:t>(C)  line number; and</w:t>
      </w:r>
    </w:p>
    <w:p w14:paraId="7C524BC9" w14:textId="2ACFFABF" w:rsidR="00A851FC" w:rsidRPr="00E9260E" w:rsidRDefault="00A34688" w:rsidP="00D95165">
      <w:pPr>
        <w:pStyle w:val="DraftHeading4"/>
        <w:ind w:left="2382" w:hanging="2381"/>
      </w:pPr>
      <w:r w:rsidRPr="00E9260E">
        <w:t xml:space="preserve">                               </w:t>
      </w:r>
      <w:r w:rsidR="00A851FC" w:rsidRPr="00E9260E">
        <w:t xml:space="preserve">(D)  </w:t>
      </w:r>
      <w:proofErr w:type="spellStart"/>
      <w:r w:rsidR="006C3225">
        <w:t>s</w:t>
      </w:r>
      <w:r w:rsidR="00A851FC" w:rsidRPr="00E9260E">
        <w:t>hotpoint</w:t>
      </w:r>
      <w:proofErr w:type="spellEnd"/>
      <w:r w:rsidR="00A851FC" w:rsidRPr="00E9260E">
        <w:t xml:space="preserve"> range; and</w:t>
      </w:r>
    </w:p>
    <w:p w14:paraId="7C324904" w14:textId="7AF381C7" w:rsidR="00A851FC" w:rsidRPr="00E9260E" w:rsidRDefault="00A34688" w:rsidP="00D95165">
      <w:pPr>
        <w:pStyle w:val="DraftHeading4"/>
        <w:ind w:left="2382" w:hanging="2381"/>
      </w:pPr>
      <w:r w:rsidRPr="00E9260E">
        <w:t xml:space="preserve">                               </w:t>
      </w:r>
      <w:r w:rsidR="00A851FC" w:rsidRPr="00E9260E">
        <w:t>(E)  common depth points (CDPs); and</w:t>
      </w:r>
    </w:p>
    <w:p w14:paraId="30179804" w14:textId="0B4E5354" w:rsidR="00346164" w:rsidRPr="00E9260E" w:rsidRDefault="00A34688" w:rsidP="00D95165">
      <w:pPr>
        <w:pStyle w:val="DraftHeading4"/>
      </w:pPr>
      <w:r w:rsidRPr="00E9260E">
        <w:t xml:space="preserve">                               </w:t>
      </w:r>
      <w:r w:rsidR="00A851FC" w:rsidRPr="00E9260E">
        <w:t>(F)  data type</w:t>
      </w:r>
      <w:r w:rsidR="009A5E06" w:rsidRPr="00E9260E">
        <w:t>;</w:t>
      </w:r>
      <w:r w:rsidR="00F20107" w:rsidRPr="00E9260E">
        <w:t xml:space="preserve"> and</w:t>
      </w:r>
    </w:p>
    <w:p w14:paraId="5AC7AB41" w14:textId="4B24B0B5" w:rsidR="002440A2" w:rsidRPr="00E9260E" w:rsidRDefault="00346164" w:rsidP="00D95165">
      <w:pPr>
        <w:pStyle w:val="DraftHeading2"/>
        <w:ind w:left="1701" w:hanging="1699"/>
      </w:pPr>
      <w:r w:rsidRPr="00E9260E">
        <w:t xml:space="preserve">                    </w:t>
      </w:r>
      <w:r w:rsidR="001009FA" w:rsidRPr="00E9260E">
        <w:t xml:space="preserve"> </w:t>
      </w:r>
      <w:r w:rsidRPr="00E9260E">
        <w:t>(</w:t>
      </w:r>
      <w:r w:rsidR="002440A2" w:rsidRPr="00E9260E">
        <w:t>c</w:t>
      </w:r>
      <w:r w:rsidRPr="00E9260E">
        <w:t xml:space="preserve">)  </w:t>
      </w:r>
      <w:r w:rsidRPr="00E9260E">
        <w:tab/>
        <w:t xml:space="preserve">in </w:t>
      </w:r>
      <w:r w:rsidR="00A04594" w:rsidRPr="00E9260E">
        <w:t>the case of</w:t>
      </w:r>
      <w:r w:rsidRPr="00E9260E">
        <w:t xml:space="preserve"> a 3-dimensional seismic survey under </w:t>
      </w:r>
      <w:proofErr w:type="spellStart"/>
      <w:r w:rsidRPr="00E9260E">
        <w:t>subregulation</w:t>
      </w:r>
      <w:proofErr w:type="spellEnd"/>
      <w:r w:rsidRPr="00E9260E">
        <w:t xml:space="preserve"> (2)(b)—</w:t>
      </w:r>
      <w:r w:rsidR="002440A2" w:rsidRPr="00E9260E">
        <w:t xml:space="preserve"> include each type of the following data—</w:t>
      </w:r>
    </w:p>
    <w:p w14:paraId="4F2DE28A" w14:textId="6C3B6392" w:rsidR="004B2A2E" w:rsidRPr="00E9260E" w:rsidRDefault="005A49E9" w:rsidP="00D95165">
      <w:pPr>
        <w:pStyle w:val="DraftHeading3"/>
        <w:ind w:left="1872" w:hanging="1871"/>
      </w:pPr>
      <w:r w:rsidRPr="00E9260E">
        <w:t xml:space="preserve">                    </w:t>
      </w:r>
      <w:r w:rsidR="001009FA" w:rsidRPr="00E9260E">
        <w:t xml:space="preserve"> </w:t>
      </w:r>
      <w:r w:rsidRPr="00E9260E">
        <w:t xml:space="preserve"> </w:t>
      </w:r>
      <w:r w:rsidR="001009FA" w:rsidRPr="00E9260E">
        <w:t xml:space="preserve"> </w:t>
      </w:r>
      <w:r w:rsidRPr="00E9260E">
        <w:t xml:space="preserve">  </w:t>
      </w:r>
      <w:r w:rsidR="004B2A2E" w:rsidRPr="00E9260E">
        <w:t>(</w:t>
      </w:r>
      <w:r w:rsidR="00A34688" w:rsidRPr="00E9260E">
        <w:t>i</w:t>
      </w:r>
      <w:r w:rsidR="004B2A2E" w:rsidRPr="00E9260E">
        <w:t xml:space="preserve">)  </w:t>
      </w:r>
      <w:r w:rsidRPr="00E9260E">
        <w:t>r</w:t>
      </w:r>
      <w:r w:rsidR="004B2A2E" w:rsidRPr="00E9260E">
        <w:t xml:space="preserve">aw and final stacked data, including </w:t>
      </w:r>
      <w:r w:rsidR="00101DB1" w:rsidRPr="00E9260E">
        <w:t xml:space="preserve">near, mid and far </w:t>
      </w:r>
      <w:r w:rsidR="004B2A2E" w:rsidRPr="00E9260E">
        <w:t>sub stacks if generated</w:t>
      </w:r>
      <w:r w:rsidR="009A5E06" w:rsidRPr="00E9260E">
        <w:t>;</w:t>
      </w:r>
      <w:r w:rsidR="00F20107" w:rsidRPr="00E9260E">
        <w:t xml:space="preserve"> and</w:t>
      </w:r>
    </w:p>
    <w:p w14:paraId="2E58A126" w14:textId="0D5C4F93" w:rsidR="004B2A2E" w:rsidRPr="00E9260E" w:rsidRDefault="005A49E9" w:rsidP="00D95165">
      <w:pPr>
        <w:pStyle w:val="DraftHeading3"/>
        <w:ind w:left="1872" w:hanging="1871"/>
      </w:pPr>
      <w:r w:rsidRPr="00E9260E">
        <w:t xml:space="preserve">                   </w:t>
      </w:r>
      <w:r w:rsidR="001009FA" w:rsidRPr="00E9260E">
        <w:t xml:space="preserve">  </w:t>
      </w:r>
      <w:r w:rsidRPr="00E9260E">
        <w:t xml:space="preserve">    </w:t>
      </w:r>
      <w:r w:rsidR="004B2A2E" w:rsidRPr="00E9260E">
        <w:t>(</w:t>
      </w:r>
      <w:r w:rsidR="00A34688" w:rsidRPr="00E9260E">
        <w:t>ii</w:t>
      </w:r>
      <w:r w:rsidR="004B2A2E" w:rsidRPr="00E9260E">
        <w:t xml:space="preserve">)  </w:t>
      </w:r>
      <w:r w:rsidR="004876B6" w:rsidRPr="00E9260E">
        <w:t>r</w:t>
      </w:r>
      <w:r w:rsidR="004B2A2E" w:rsidRPr="00E9260E">
        <w:t>aw and final migrated data, including—</w:t>
      </w:r>
    </w:p>
    <w:p w14:paraId="192B008E" w14:textId="1E1B9CCC" w:rsidR="004B2A2E" w:rsidRPr="00E9260E" w:rsidRDefault="00A34688" w:rsidP="00D95165">
      <w:pPr>
        <w:pStyle w:val="DraftHeading4"/>
        <w:ind w:left="2382" w:hanging="2381"/>
      </w:pPr>
      <w:r w:rsidRPr="00E9260E">
        <w:t xml:space="preserve">                               </w:t>
      </w:r>
      <w:r w:rsidR="004B2A2E" w:rsidRPr="00E9260E">
        <w:t>(A)  pre-stack time migration (PSTM); and</w:t>
      </w:r>
    </w:p>
    <w:p w14:paraId="21C10195" w14:textId="542308ED" w:rsidR="004B2A2E" w:rsidRPr="00E9260E" w:rsidRDefault="00A34688" w:rsidP="00D95165">
      <w:pPr>
        <w:pStyle w:val="DraftHeading4"/>
        <w:ind w:left="2382" w:hanging="2381"/>
      </w:pPr>
      <w:r w:rsidRPr="00E9260E">
        <w:t xml:space="preserve">                               </w:t>
      </w:r>
      <w:r w:rsidR="004B2A2E" w:rsidRPr="00E9260E">
        <w:t>(B)  pre stack depth migration (PSDM); and</w:t>
      </w:r>
    </w:p>
    <w:p w14:paraId="04667B3D" w14:textId="4FCF0316" w:rsidR="004B2A2E" w:rsidRPr="00E9260E" w:rsidRDefault="00A34688" w:rsidP="00D95165">
      <w:pPr>
        <w:pStyle w:val="DraftHeading4"/>
        <w:ind w:left="2382" w:hanging="2381"/>
      </w:pPr>
      <w:r w:rsidRPr="00E9260E">
        <w:t xml:space="preserve">                               </w:t>
      </w:r>
      <w:r w:rsidR="004B2A2E" w:rsidRPr="00E9260E">
        <w:t xml:space="preserve">(C)  </w:t>
      </w:r>
      <w:r w:rsidR="00101DB1" w:rsidRPr="00E9260E">
        <w:t xml:space="preserve">near, mid and far </w:t>
      </w:r>
      <w:r w:rsidR="004B2A2E" w:rsidRPr="00E9260E">
        <w:t>sub stacks</w:t>
      </w:r>
      <w:r w:rsidR="009A5E06" w:rsidRPr="00E9260E">
        <w:t>;</w:t>
      </w:r>
      <w:r w:rsidR="00F20107" w:rsidRPr="00E9260E">
        <w:t xml:space="preserve"> and</w:t>
      </w:r>
    </w:p>
    <w:p w14:paraId="6A9278EC" w14:textId="7CED82EC" w:rsidR="004B2A2E" w:rsidRPr="00E9260E" w:rsidRDefault="005A49E9" w:rsidP="00D95165">
      <w:pPr>
        <w:pStyle w:val="DraftHeading3"/>
        <w:ind w:left="1872" w:hanging="1871"/>
      </w:pPr>
      <w:r w:rsidRPr="00E9260E">
        <w:t xml:space="preserve">                      </w:t>
      </w:r>
      <w:r w:rsidR="001009FA" w:rsidRPr="00E9260E">
        <w:t xml:space="preserve"> </w:t>
      </w:r>
      <w:r w:rsidRPr="00E9260E">
        <w:t xml:space="preserve"> </w:t>
      </w:r>
      <w:r w:rsidR="004B2A2E" w:rsidRPr="00E9260E">
        <w:t>(</w:t>
      </w:r>
      <w:r w:rsidR="00A34688" w:rsidRPr="00E9260E">
        <w:t>iii</w:t>
      </w:r>
      <w:r w:rsidR="004B2A2E" w:rsidRPr="00E9260E">
        <w:t xml:space="preserve">)  </w:t>
      </w:r>
      <w:r w:rsidR="004876B6" w:rsidRPr="00E9260E">
        <w:t>f</w:t>
      </w:r>
      <w:r w:rsidR="004B2A2E" w:rsidRPr="00E9260E">
        <w:t>inal processed navigation, elevation and bathymetry data</w:t>
      </w:r>
      <w:r w:rsidR="009A5E06" w:rsidRPr="00E9260E">
        <w:t>;</w:t>
      </w:r>
    </w:p>
    <w:p w14:paraId="1035E48E" w14:textId="6510F429" w:rsidR="004B2A2E" w:rsidRPr="00E9260E" w:rsidRDefault="004876B6" w:rsidP="004B2A2E">
      <w:r w:rsidRPr="00E9260E">
        <w:t xml:space="preserve">                    </w:t>
      </w:r>
      <w:r w:rsidR="001009FA" w:rsidRPr="00E9260E">
        <w:t xml:space="preserve"> </w:t>
      </w:r>
      <w:r w:rsidRPr="00E9260E">
        <w:t xml:space="preserve">   </w:t>
      </w:r>
      <w:r w:rsidR="004B2A2E" w:rsidRPr="00E9260E">
        <w:t>(</w:t>
      </w:r>
      <w:r w:rsidR="00A34688" w:rsidRPr="00E9260E">
        <w:t>iv</w:t>
      </w:r>
      <w:r w:rsidR="004B2A2E" w:rsidRPr="00E9260E">
        <w:t xml:space="preserve">)  </w:t>
      </w:r>
      <w:r w:rsidRPr="00E9260E">
        <w:t>f</w:t>
      </w:r>
      <w:r w:rsidR="004B2A2E" w:rsidRPr="00E9260E">
        <w:t>inal navigation data in the form of—</w:t>
      </w:r>
    </w:p>
    <w:p w14:paraId="7E8DE7DC" w14:textId="3EC4801C" w:rsidR="004B2A2E" w:rsidRPr="00E9260E" w:rsidRDefault="00A34688" w:rsidP="00D95165">
      <w:pPr>
        <w:pStyle w:val="DraftHeading4"/>
        <w:ind w:left="2382" w:hanging="2381"/>
      </w:pPr>
      <w:r w:rsidRPr="00E9260E">
        <w:t xml:space="preserve">                               </w:t>
      </w:r>
      <w:r w:rsidR="004B2A2E" w:rsidRPr="00E9260E">
        <w:t>(A)  final processed (grid) bin coordinates; and</w:t>
      </w:r>
      <w:r w:rsidR="009A5E06" w:rsidRPr="00E9260E">
        <w:t>;</w:t>
      </w:r>
    </w:p>
    <w:p w14:paraId="2504DFAE" w14:textId="7B04F59F" w:rsidR="004B2A2E" w:rsidRPr="00E9260E" w:rsidRDefault="00A34688" w:rsidP="00D95165">
      <w:pPr>
        <w:pStyle w:val="DraftHeading4"/>
        <w:ind w:left="2382" w:hanging="2381"/>
      </w:pPr>
      <w:r w:rsidRPr="00E9260E">
        <w:t xml:space="preserve">                               </w:t>
      </w:r>
      <w:r w:rsidR="004B2A2E" w:rsidRPr="00E9260E">
        <w:t>(B)  polygonal position data (outline of the full fold area)</w:t>
      </w:r>
      <w:r w:rsidR="009A5E06" w:rsidRPr="00E9260E">
        <w:t>;</w:t>
      </w:r>
      <w:r w:rsidR="00F20107" w:rsidRPr="00E9260E">
        <w:t xml:space="preserve"> and</w:t>
      </w:r>
    </w:p>
    <w:p w14:paraId="4705DA52" w14:textId="666D1893" w:rsidR="004B2A2E" w:rsidRPr="00E9260E" w:rsidRDefault="00A65182" w:rsidP="00D95165">
      <w:pPr>
        <w:pStyle w:val="DraftHeading3"/>
        <w:ind w:left="1872" w:hanging="1871"/>
      </w:pPr>
      <w:r w:rsidRPr="00E9260E">
        <w:lastRenderedPageBreak/>
        <w:t xml:space="preserve">                      </w:t>
      </w:r>
      <w:r w:rsidR="001009FA" w:rsidRPr="00E9260E">
        <w:t xml:space="preserve"> </w:t>
      </w:r>
      <w:r w:rsidRPr="00E9260E">
        <w:t xml:space="preserve">  </w:t>
      </w:r>
      <w:r w:rsidR="004B2A2E" w:rsidRPr="00E9260E">
        <w:t>(</w:t>
      </w:r>
      <w:r w:rsidRPr="00E9260E">
        <w:t>v</w:t>
      </w:r>
      <w:r w:rsidR="004B2A2E" w:rsidRPr="00E9260E">
        <w:t xml:space="preserve">)  </w:t>
      </w:r>
      <w:r w:rsidR="001009FA" w:rsidRPr="00E9260E">
        <w:t>d</w:t>
      </w:r>
      <w:r w:rsidR="004B2A2E" w:rsidRPr="00E9260E">
        <w:t>ata for both stacked and migrated velocities, including—</w:t>
      </w:r>
    </w:p>
    <w:p w14:paraId="469559E6" w14:textId="659B331C" w:rsidR="004B2A2E" w:rsidRPr="00E9260E" w:rsidRDefault="00A473FE" w:rsidP="00D95165">
      <w:pPr>
        <w:pStyle w:val="DraftHeading4"/>
        <w:ind w:left="2382" w:hanging="2381"/>
      </w:pPr>
      <w:r w:rsidRPr="00E9260E">
        <w:t xml:space="preserve">                               </w:t>
      </w:r>
      <w:r w:rsidR="004B2A2E" w:rsidRPr="00E9260E">
        <w:t>(A)  bin number; and</w:t>
      </w:r>
    </w:p>
    <w:p w14:paraId="6AA6ABC9" w14:textId="084FC5FB" w:rsidR="004B2A2E" w:rsidRPr="00E9260E" w:rsidRDefault="00A473FE" w:rsidP="00D95165">
      <w:pPr>
        <w:pStyle w:val="DraftHeading4"/>
        <w:ind w:left="2382" w:hanging="2381"/>
      </w:pPr>
      <w:r w:rsidRPr="00E9260E">
        <w:t xml:space="preserve">                               </w:t>
      </w:r>
      <w:r w:rsidR="004B2A2E" w:rsidRPr="00E9260E">
        <w:t>(B)  time versus root mean square (RMS) pairs</w:t>
      </w:r>
      <w:r w:rsidR="009A5E06" w:rsidRPr="00E9260E">
        <w:t>;</w:t>
      </w:r>
      <w:r w:rsidR="00F20107" w:rsidRPr="00E9260E">
        <w:t xml:space="preserve"> and</w:t>
      </w:r>
    </w:p>
    <w:p w14:paraId="1719390E" w14:textId="776AF357" w:rsidR="004B2A2E" w:rsidRPr="00E9260E" w:rsidRDefault="00A65182" w:rsidP="00D95165">
      <w:pPr>
        <w:pStyle w:val="DraftHeading3"/>
        <w:ind w:left="1872" w:hanging="1871"/>
      </w:pPr>
      <w:r w:rsidRPr="00E9260E">
        <w:t xml:space="preserve">                    </w:t>
      </w:r>
      <w:r w:rsidR="001009FA" w:rsidRPr="00E9260E">
        <w:t xml:space="preserve"> </w:t>
      </w:r>
      <w:r w:rsidRPr="00E9260E">
        <w:t xml:space="preserve">   </w:t>
      </w:r>
      <w:r w:rsidR="004B2A2E" w:rsidRPr="00E9260E">
        <w:t>(</w:t>
      </w:r>
      <w:r w:rsidRPr="00E9260E">
        <w:t>vi</w:t>
      </w:r>
      <w:r w:rsidR="004B2A2E" w:rsidRPr="00E9260E">
        <w:t>)</w:t>
      </w:r>
      <w:r w:rsidRPr="00E9260E">
        <w:t xml:space="preserve"> </w:t>
      </w:r>
      <w:r w:rsidR="004B2A2E" w:rsidRPr="00E9260E">
        <w:t xml:space="preserve"> 2D data subset, if production is required as a condition of the grant of an authority</w:t>
      </w:r>
      <w:r w:rsidR="009A5E06" w:rsidRPr="00E9260E">
        <w:t>;</w:t>
      </w:r>
      <w:r w:rsidR="00F20107" w:rsidRPr="00E9260E">
        <w:t xml:space="preserve"> and</w:t>
      </w:r>
    </w:p>
    <w:p w14:paraId="3DAE8B4E" w14:textId="6998BBF9" w:rsidR="004B2A2E" w:rsidRPr="00E9260E" w:rsidRDefault="00A65182" w:rsidP="00D95165">
      <w:pPr>
        <w:pStyle w:val="DraftHeading3"/>
        <w:ind w:left="1872" w:hanging="1871"/>
      </w:pPr>
      <w:r w:rsidRPr="00E9260E">
        <w:t xml:space="preserve">                    </w:t>
      </w:r>
      <w:r w:rsidR="001009FA" w:rsidRPr="00E9260E">
        <w:t xml:space="preserve"> </w:t>
      </w:r>
      <w:r w:rsidRPr="00E9260E">
        <w:t xml:space="preserve">   </w:t>
      </w:r>
      <w:r w:rsidR="004B2A2E" w:rsidRPr="00E9260E">
        <w:t>(</w:t>
      </w:r>
      <w:r w:rsidRPr="00E9260E">
        <w:t>vii</w:t>
      </w:r>
      <w:r w:rsidR="004B2A2E" w:rsidRPr="00E9260E">
        <w:t xml:space="preserve">) </w:t>
      </w:r>
      <w:r w:rsidRPr="00E9260E">
        <w:t xml:space="preserve"> </w:t>
      </w:r>
      <w:r w:rsidR="001009FA" w:rsidRPr="00E9260E">
        <w:t>i</w:t>
      </w:r>
      <w:r w:rsidR="004B2A2E" w:rsidRPr="00E9260E">
        <w:t>temised process tape listing showing—</w:t>
      </w:r>
    </w:p>
    <w:p w14:paraId="6C22F22B" w14:textId="102A3AD4" w:rsidR="004B2A2E" w:rsidRPr="00E9260E" w:rsidRDefault="00A473FE" w:rsidP="00D95165">
      <w:pPr>
        <w:pStyle w:val="DraftHeading4"/>
        <w:ind w:left="2382" w:hanging="2381"/>
      </w:pPr>
      <w:r w:rsidRPr="00E9260E">
        <w:t xml:space="preserve">                               </w:t>
      </w:r>
      <w:r w:rsidR="004B2A2E" w:rsidRPr="00E9260E">
        <w:t>(A)  tape number; and</w:t>
      </w:r>
    </w:p>
    <w:p w14:paraId="13B15CBA" w14:textId="393EA7DE" w:rsidR="004B2A2E" w:rsidRPr="00E9260E" w:rsidRDefault="00A473FE" w:rsidP="00D95165">
      <w:pPr>
        <w:pStyle w:val="DraftHeading4"/>
        <w:ind w:left="2382" w:hanging="2381"/>
      </w:pPr>
      <w:r w:rsidRPr="00E9260E">
        <w:t xml:space="preserve">                               </w:t>
      </w:r>
      <w:r w:rsidR="004B2A2E" w:rsidRPr="00E9260E">
        <w:t>(B)  survey name; and</w:t>
      </w:r>
    </w:p>
    <w:p w14:paraId="163EFDDA" w14:textId="1E24455B" w:rsidR="004B2A2E" w:rsidRPr="00E9260E" w:rsidRDefault="00A473FE" w:rsidP="00D95165">
      <w:pPr>
        <w:pStyle w:val="DraftHeading4"/>
        <w:ind w:left="2382" w:hanging="2381"/>
      </w:pPr>
      <w:r w:rsidRPr="00E9260E">
        <w:t xml:space="preserve">                               </w:t>
      </w:r>
      <w:r w:rsidR="004B2A2E" w:rsidRPr="00E9260E">
        <w:t>(C)  in-lines and crosslines; and</w:t>
      </w:r>
    </w:p>
    <w:p w14:paraId="099D431B" w14:textId="5D06438B" w:rsidR="004B2A2E" w:rsidRPr="00E9260E" w:rsidRDefault="00A473FE" w:rsidP="00D95165">
      <w:pPr>
        <w:pStyle w:val="DraftHeading4"/>
        <w:ind w:left="2382" w:hanging="2381"/>
      </w:pPr>
      <w:r w:rsidRPr="00E9260E">
        <w:t xml:space="preserve">                               </w:t>
      </w:r>
      <w:r w:rsidR="004B2A2E" w:rsidRPr="00E9260E">
        <w:t>(D)  data type</w:t>
      </w:r>
      <w:r w:rsidR="009A5E06" w:rsidRPr="00E9260E">
        <w:t>;</w:t>
      </w:r>
      <w:r w:rsidR="00F20107" w:rsidRPr="00E9260E">
        <w:t xml:space="preserve"> and</w:t>
      </w:r>
    </w:p>
    <w:p w14:paraId="63A163F4" w14:textId="643C6715" w:rsidR="002440A2" w:rsidRPr="00E9260E" w:rsidRDefault="00346164" w:rsidP="00D95165">
      <w:pPr>
        <w:pStyle w:val="DraftHeading2"/>
        <w:ind w:left="1701" w:hanging="1699"/>
      </w:pPr>
      <w:r w:rsidRPr="00E9260E">
        <w:t xml:space="preserve">                    </w:t>
      </w:r>
      <w:r w:rsidR="001009FA" w:rsidRPr="00E9260E">
        <w:t xml:space="preserve"> </w:t>
      </w:r>
      <w:r w:rsidRPr="00E9260E">
        <w:t>(</w:t>
      </w:r>
      <w:r w:rsidR="002440A2" w:rsidRPr="00E9260E">
        <w:t>d</w:t>
      </w:r>
      <w:r w:rsidRPr="00E9260E">
        <w:t xml:space="preserve">)  </w:t>
      </w:r>
      <w:r w:rsidRPr="00E9260E">
        <w:tab/>
        <w:t xml:space="preserve">in </w:t>
      </w:r>
      <w:r w:rsidR="00A04594" w:rsidRPr="00E9260E">
        <w:t>the case of</w:t>
      </w:r>
      <w:r w:rsidRPr="00E9260E">
        <w:t xml:space="preserve"> any other </w:t>
      </w:r>
      <w:r w:rsidR="00A04594" w:rsidRPr="00E9260E">
        <w:t>survey</w:t>
      </w:r>
      <w:r w:rsidRPr="00E9260E">
        <w:t>—</w:t>
      </w:r>
      <w:r w:rsidR="002440A2" w:rsidRPr="00E9260E">
        <w:t xml:space="preserve"> include each type of the following data—</w:t>
      </w:r>
    </w:p>
    <w:p w14:paraId="1011FF2D" w14:textId="25AA9977" w:rsidR="00831984" w:rsidRPr="00E9260E" w:rsidRDefault="00A65182" w:rsidP="00D95165">
      <w:pPr>
        <w:pStyle w:val="DraftHeading3"/>
        <w:ind w:left="1872" w:hanging="1871"/>
      </w:pPr>
      <w:r w:rsidRPr="00E9260E">
        <w:t xml:space="preserve">                     </w:t>
      </w:r>
      <w:r w:rsidR="001009FA" w:rsidRPr="00E9260E">
        <w:t xml:space="preserve"> </w:t>
      </w:r>
      <w:r w:rsidRPr="00E9260E">
        <w:t xml:space="preserve">   </w:t>
      </w:r>
      <w:r w:rsidR="00831984" w:rsidRPr="00E9260E">
        <w:t>(</w:t>
      </w:r>
      <w:r w:rsidRPr="00E9260E">
        <w:t>i</w:t>
      </w:r>
      <w:r w:rsidR="00831984" w:rsidRPr="00E9260E">
        <w:t xml:space="preserve">)  </w:t>
      </w:r>
      <w:r w:rsidRPr="00E9260E">
        <w:t>f</w:t>
      </w:r>
      <w:r w:rsidR="00831984" w:rsidRPr="00E9260E">
        <w:t>inal processed data</w:t>
      </w:r>
      <w:r w:rsidR="009A5E06" w:rsidRPr="00E9260E">
        <w:t>;</w:t>
      </w:r>
    </w:p>
    <w:p w14:paraId="1D7722EA" w14:textId="00DE2E9D" w:rsidR="00831984" w:rsidRPr="00E9260E" w:rsidRDefault="00A65182" w:rsidP="00D95165">
      <w:pPr>
        <w:pStyle w:val="DraftHeading3"/>
        <w:ind w:left="1872" w:hanging="1871"/>
      </w:pPr>
      <w:r w:rsidRPr="00E9260E">
        <w:t xml:space="preserve">                    </w:t>
      </w:r>
      <w:r w:rsidR="001009FA" w:rsidRPr="00E9260E">
        <w:t xml:space="preserve"> </w:t>
      </w:r>
      <w:r w:rsidRPr="00E9260E">
        <w:t xml:space="preserve">   </w:t>
      </w:r>
      <w:r w:rsidR="00831984" w:rsidRPr="00E9260E">
        <w:t>(</w:t>
      </w:r>
      <w:r w:rsidRPr="00E9260E">
        <w:t>ii</w:t>
      </w:r>
      <w:r w:rsidR="00831984" w:rsidRPr="00E9260E">
        <w:t xml:space="preserve">)  </w:t>
      </w:r>
      <w:r w:rsidRPr="00E9260E">
        <w:t>f</w:t>
      </w:r>
      <w:r w:rsidR="00831984" w:rsidRPr="00E9260E">
        <w:t>inal processed images</w:t>
      </w:r>
      <w:r w:rsidR="009A5E06" w:rsidRPr="00E9260E">
        <w:t>; and</w:t>
      </w:r>
    </w:p>
    <w:p w14:paraId="7E831C02" w14:textId="0F6B3084" w:rsidR="00831984" w:rsidRPr="00E9260E" w:rsidRDefault="00A65182" w:rsidP="00D95165">
      <w:pPr>
        <w:pStyle w:val="DraftHeading3"/>
        <w:ind w:left="1872" w:hanging="1871"/>
      </w:pPr>
      <w:r w:rsidRPr="00E9260E">
        <w:t xml:space="preserve">                 </w:t>
      </w:r>
      <w:r w:rsidR="001009FA" w:rsidRPr="00E9260E">
        <w:t xml:space="preserve"> </w:t>
      </w:r>
      <w:r w:rsidRPr="00E9260E">
        <w:t xml:space="preserve">     </w:t>
      </w:r>
      <w:r w:rsidR="00831984" w:rsidRPr="00E9260E">
        <w:t>(</w:t>
      </w:r>
      <w:r w:rsidRPr="00E9260E">
        <w:t>iii</w:t>
      </w:r>
      <w:r w:rsidR="00831984" w:rsidRPr="00E9260E">
        <w:t xml:space="preserve">)  </w:t>
      </w:r>
      <w:r w:rsidRPr="00E9260E">
        <w:t>f</w:t>
      </w:r>
      <w:r w:rsidR="00831984" w:rsidRPr="00E9260E">
        <w:t>inal geological or geochemical survey analysis data</w:t>
      </w:r>
      <w:r w:rsidRPr="00E9260E">
        <w:t>.</w:t>
      </w:r>
    </w:p>
    <w:p w14:paraId="2CD362DF" w14:textId="418485D2" w:rsidR="00346164" w:rsidRPr="00E9260E" w:rsidRDefault="00346164" w:rsidP="00346164">
      <w:pPr>
        <w:pStyle w:val="DraftHeading4"/>
        <w:tabs>
          <w:tab w:val="right" w:pos="2268"/>
        </w:tabs>
        <w:ind w:left="2381" w:hanging="2381"/>
      </w:pPr>
    </w:p>
    <w:p w14:paraId="0EA687AE" w14:textId="4524AC0D" w:rsidR="00346164" w:rsidRPr="00E9260E" w:rsidRDefault="00346164" w:rsidP="00813E66">
      <w:pPr>
        <w:rPr>
          <w:bCs/>
          <w:sz w:val="32"/>
        </w:rPr>
      </w:pPr>
      <w:r w:rsidRPr="00E9260E">
        <w:rPr>
          <w:rStyle w:val="CharSchText"/>
          <w:caps/>
          <w:sz w:val="32"/>
        </w:rPr>
        <w:br w:type="page"/>
      </w:r>
      <w:r w:rsidRPr="00E9260E">
        <w:lastRenderedPageBreak/>
        <w:tab/>
      </w:r>
      <w:r w:rsidR="00CB64E1" w:rsidRPr="00E9260E">
        <w:rPr>
          <w:b/>
          <w:bCs/>
        </w:rPr>
        <w:t>4</w:t>
      </w:r>
      <w:r w:rsidR="002613F3" w:rsidRPr="00E9260E">
        <w:rPr>
          <w:b/>
          <w:bCs/>
        </w:rPr>
        <w:t>4</w:t>
      </w:r>
      <w:r w:rsidRPr="00E9260E">
        <w:rPr>
          <w:b/>
          <w:bCs/>
        </w:rPr>
        <w:tab/>
        <w:t xml:space="preserve">  Requirement for survey interpretation report and data</w:t>
      </w:r>
    </w:p>
    <w:p w14:paraId="25AFE83E" w14:textId="2AE942CC" w:rsidR="00346164" w:rsidRPr="00E9260E" w:rsidRDefault="00346164" w:rsidP="00346164">
      <w:pPr>
        <w:pStyle w:val="DraftHeading1"/>
        <w:ind w:left="851" w:hanging="850"/>
        <w:rPr>
          <w:b w:val="0"/>
          <w:bCs/>
        </w:rPr>
      </w:pPr>
      <w:r w:rsidRPr="00E9260E">
        <w:rPr>
          <w:b w:val="0"/>
          <w:bCs/>
        </w:rPr>
        <w:t xml:space="preserve">        (1)</w:t>
      </w:r>
      <w:r w:rsidRPr="00E9260E">
        <w:rPr>
          <w:b w:val="0"/>
          <w:bCs/>
        </w:rPr>
        <w:tab/>
        <w:t>For the purposes of section 179(c) of the Act, the holder of an authority who undertakes a geophysical</w:t>
      </w:r>
      <w:r w:rsidR="00941A9A" w:rsidRPr="00E9260E">
        <w:rPr>
          <w:b w:val="0"/>
          <w:bCs/>
        </w:rPr>
        <w:t>,</w:t>
      </w:r>
      <w:r w:rsidRPr="00E9260E">
        <w:rPr>
          <w:b w:val="0"/>
          <w:bCs/>
        </w:rPr>
        <w:t xml:space="preserve"> geological </w:t>
      </w:r>
      <w:r w:rsidR="00941A9A" w:rsidRPr="00E9260E">
        <w:rPr>
          <w:b w:val="0"/>
          <w:bCs/>
        </w:rPr>
        <w:t xml:space="preserve">or geochemical </w:t>
      </w:r>
      <w:r w:rsidRPr="00E9260E">
        <w:rPr>
          <w:b w:val="0"/>
          <w:bCs/>
        </w:rPr>
        <w:t>survey in an authority area must give the Minister a survey interpretation report and interpretative survey data</w:t>
      </w:r>
      <w:r w:rsidRPr="00E9260E">
        <w:t xml:space="preserve"> </w:t>
      </w:r>
      <w:r w:rsidRPr="00E9260E">
        <w:rPr>
          <w:b w:val="0"/>
          <w:bCs/>
        </w:rPr>
        <w:t>within—</w:t>
      </w:r>
    </w:p>
    <w:p w14:paraId="686D57AE" w14:textId="77777777" w:rsidR="00346164" w:rsidRPr="00E9260E" w:rsidRDefault="00346164" w:rsidP="00346164">
      <w:pPr>
        <w:pStyle w:val="DraftHeading3"/>
        <w:tabs>
          <w:tab w:val="right" w:pos="1757"/>
        </w:tabs>
        <w:ind w:left="1871" w:hanging="1871"/>
      </w:pPr>
      <w:r w:rsidRPr="00E9260E">
        <w:tab/>
        <w:t>(a)</w:t>
      </w:r>
      <w:r w:rsidRPr="00E9260E">
        <w:tab/>
        <w:t>in the case of a seismic survey—18 months after the day on which the acquisition of the data is completed; or</w:t>
      </w:r>
    </w:p>
    <w:p w14:paraId="45C9A127" w14:textId="77777777" w:rsidR="00346164" w:rsidRPr="00E9260E" w:rsidRDefault="00346164" w:rsidP="00346164">
      <w:pPr>
        <w:pStyle w:val="DraftHeading3"/>
        <w:tabs>
          <w:tab w:val="right" w:pos="1757"/>
        </w:tabs>
        <w:ind w:left="1871" w:hanging="1871"/>
      </w:pPr>
      <w:r w:rsidRPr="00E9260E">
        <w:tab/>
        <w:t>(b)</w:t>
      </w:r>
      <w:r w:rsidRPr="00E9260E">
        <w:tab/>
        <w:t>in the case of any other type of survey—12 months after the day on which the acquisition of the data is completed; or</w:t>
      </w:r>
    </w:p>
    <w:p w14:paraId="63382112" w14:textId="77777777" w:rsidR="00346164" w:rsidRPr="00E9260E" w:rsidRDefault="00346164" w:rsidP="00346164">
      <w:pPr>
        <w:pStyle w:val="DraftHeading3"/>
        <w:tabs>
          <w:tab w:val="right" w:pos="1757"/>
        </w:tabs>
        <w:ind w:left="1871" w:hanging="1871"/>
      </w:pPr>
      <w:r w:rsidRPr="00E9260E">
        <w:tab/>
        <w:t>(c)</w:t>
      </w:r>
      <w:r w:rsidRPr="00E9260E">
        <w:tab/>
        <w:t>if the Minister authorises the holder of the authority to give the report and data within another period—the other period.</w:t>
      </w:r>
    </w:p>
    <w:p w14:paraId="7B598973" w14:textId="77777777" w:rsidR="00346164" w:rsidRPr="00E9260E" w:rsidRDefault="00346164" w:rsidP="00346164">
      <w:pPr>
        <w:pStyle w:val="DraftHeading2"/>
        <w:tabs>
          <w:tab w:val="right" w:pos="1247"/>
        </w:tabs>
        <w:ind w:left="1361" w:hanging="1361"/>
        <w:rPr>
          <w:b/>
          <w:sz w:val="20"/>
        </w:rPr>
      </w:pPr>
      <w:r w:rsidRPr="00E9260E">
        <w:rPr>
          <w:bCs/>
          <w:sz w:val="20"/>
        </w:rPr>
        <w:tab/>
      </w:r>
      <w:r w:rsidRPr="00E9260E">
        <w:rPr>
          <w:b/>
          <w:sz w:val="20"/>
        </w:rPr>
        <w:t>Note</w:t>
      </w:r>
    </w:p>
    <w:p w14:paraId="34FAFFC8" w14:textId="77777777" w:rsidR="00346164" w:rsidRPr="00E9260E" w:rsidRDefault="00346164" w:rsidP="00346164">
      <w:pPr>
        <w:pStyle w:val="DraftHeading2"/>
        <w:tabs>
          <w:tab w:val="right" w:pos="1247"/>
        </w:tabs>
        <w:rPr>
          <w:sz w:val="20"/>
        </w:rPr>
      </w:pPr>
      <w:r w:rsidRPr="00E9260E">
        <w:rPr>
          <w:sz w:val="20"/>
        </w:rPr>
        <w:tab/>
        <w:t xml:space="preserve">                 Under section 179 of the Act, a person who contravenes this</w:t>
      </w:r>
      <w:r w:rsidRPr="00E9260E">
        <w:rPr>
          <w:sz w:val="20"/>
        </w:rPr>
        <w:br/>
        <w:t xml:space="preserve">                 regulation is liable to a penalty not exceeding 60 penalty units.</w:t>
      </w:r>
      <w:r w:rsidRPr="00E9260E">
        <w:rPr>
          <w:sz w:val="20"/>
        </w:rPr>
        <w:tab/>
      </w:r>
    </w:p>
    <w:p w14:paraId="244DBA1D" w14:textId="51B44EF2" w:rsidR="00346164" w:rsidRPr="00E9260E" w:rsidRDefault="00346164" w:rsidP="00091072">
      <w:pPr>
        <w:pStyle w:val="DraftHeading2"/>
        <w:tabs>
          <w:tab w:val="right" w:pos="1247"/>
        </w:tabs>
        <w:ind w:left="1361" w:hanging="1361"/>
      </w:pPr>
      <w:r w:rsidRPr="00E9260E">
        <w:tab/>
        <w:t>(2)</w:t>
      </w:r>
      <w:r w:rsidRPr="00E9260E">
        <w:tab/>
      </w:r>
      <w:r w:rsidR="00083A1B" w:rsidRPr="00E9260E">
        <w:t xml:space="preserve">A </w:t>
      </w:r>
      <w:r w:rsidRPr="00E9260E">
        <w:t xml:space="preserve">survey interpretation report </w:t>
      </w:r>
      <w:r w:rsidR="00083A1B" w:rsidRPr="00E9260E">
        <w:t>must include</w:t>
      </w:r>
      <w:r w:rsidRPr="00E9260E">
        <w:t>—</w:t>
      </w:r>
    </w:p>
    <w:p w14:paraId="54E9BB15" w14:textId="7E0F2B49" w:rsidR="00346164" w:rsidRPr="00E9260E" w:rsidRDefault="00346164" w:rsidP="00346164">
      <w:pPr>
        <w:pStyle w:val="DraftHeading4"/>
        <w:tabs>
          <w:tab w:val="right" w:pos="2268"/>
        </w:tabs>
        <w:ind w:left="2381" w:hanging="2381"/>
      </w:pPr>
      <w:r w:rsidRPr="00E9260E">
        <w:tab/>
        <w:t>(a)</w:t>
      </w:r>
      <w:r w:rsidRPr="00E9260E">
        <w:tab/>
        <w:t>the name of the survey;</w:t>
      </w:r>
      <w:r w:rsidR="00195ACB" w:rsidRPr="00E9260E">
        <w:t xml:space="preserve"> and</w:t>
      </w:r>
    </w:p>
    <w:p w14:paraId="25BAF896" w14:textId="27820254" w:rsidR="00346164" w:rsidRPr="00E9260E" w:rsidRDefault="00346164" w:rsidP="00346164">
      <w:pPr>
        <w:pStyle w:val="DraftHeading4"/>
        <w:tabs>
          <w:tab w:val="right" w:pos="2268"/>
        </w:tabs>
        <w:ind w:left="2381" w:hanging="2381"/>
      </w:pPr>
      <w:r w:rsidRPr="00E9260E">
        <w:tab/>
        <w:t>(b)</w:t>
      </w:r>
      <w:r w:rsidRPr="00E9260E">
        <w:tab/>
        <w:t>the authority under which the survey was conducted;</w:t>
      </w:r>
      <w:r w:rsidR="00195ACB" w:rsidRPr="00E9260E">
        <w:t xml:space="preserve"> and</w:t>
      </w:r>
    </w:p>
    <w:p w14:paraId="10DF51CF" w14:textId="0307598E" w:rsidR="00346164" w:rsidRPr="00E9260E" w:rsidRDefault="00346164" w:rsidP="00346164">
      <w:pPr>
        <w:pStyle w:val="DraftHeading4"/>
        <w:tabs>
          <w:tab w:val="right" w:pos="2268"/>
        </w:tabs>
        <w:ind w:left="2381" w:hanging="2381"/>
      </w:pPr>
      <w:r w:rsidRPr="00E9260E">
        <w:tab/>
        <w:t>(c)</w:t>
      </w:r>
      <w:r w:rsidRPr="00E9260E">
        <w:tab/>
        <w:t>the name of the holder of the authority;</w:t>
      </w:r>
      <w:r w:rsidR="00195ACB" w:rsidRPr="00E9260E">
        <w:t xml:space="preserve"> and</w:t>
      </w:r>
    </w:p>
    <w:p w14:paraId="62523855" w14:textId="52934DC7" w:rsidR="00346164" w:rsidRPr="00E9260E" w:rsidRDefault="00346164" w:rsidP="00346164">
      <w:pPr>
        <w:pStyle w:val="DraftHeading4"/>
        <w:tabs>
          <w:tab w:val="right" w:pos="2268"/>
        </w:tabs>
        <w:ind w:left="2381" w:hanging="2381"/>
      </w:pPr>
      <w:r w:rsidRPr="00E9260E">
        <w:tab/>
        <w:t>(d)</w:t>
      </w:r>
      <w:r w:rsidRPr="00E9260E">
        <w:tab/>
        <w:t>a description of the objectives of the interpretation;</w:t>
      </w:r>
      <w:r w:rsidR="00195ACB" w:rsidRPr="00E9260E">
        <w:t xml:space="preserve"> and </w:t>
      </w:r>
    </w:p>
    <w:p w14:paraId="0747EF52" w14:textId="77777777" w:rsidR="00346164" w:rsidRPr="00E9260E" w:rsidRDefault="00346164" w:rsidP="00346164">
      <w:pPr>
        <w:pStyle w:val="DraftHeading4"/>
        <w:tabs>
          <w:tab w:val="right" w:pos="2268"/>
        </w:tabs>
        <w:ind w:left="2381" w:hanging="2381"/>
      </w:pPr>
      <w:r w:rsidRPr="00E9260E">
        <w:tab/>
        <w:t>(e)</w:t>
      </w:r>
      <w:r w:rsidRPr="00E9260E">
        <w:tab/>
        <w:t>in the case of a seismic survey—</w:t>
      </w:r>
    </w:p>
    <w:p w14:paraId="6DB4D97B" w14:textId="5FB8D0C8" w:rsidR="00346164" w:rsidRPr="00E9260E" w:rsidRDefault="00346164" w:rsidP="00346164">
      <w:pPr>
        <w:pStyle w:val="DraftHeading5"/>
        <w:tabs>
          <w:tab w:val="right" w:pos="2778"/>
        </w:tabs>
        <w:ind w:left="2891" w:hanging="2891"/>
      </w:pPr>
      <w:r w:rsidRPr="00E9260E">
        <w:tab/>
        <w:t>(i)</w:t>
      </w:r>
      <w:r w:rsidRPr="00E9260E">
        <w:tab/>
        <w:t>a list of the surfaces interpreted;</w:t>
      </w:r>
      <w:r w:rsidR="001615C6" w:rsidRPr="00E9260E">
        <w:t xml:space="preserve"> and</w:t>
      </w:r>
    </w:p>
    <w:p w14:paraId="4E082278" w14:textId="0F44448B" w:rsidR="00346164" w:rsidRPr="00E9260E" w:rsidRDefault="00346164" w:rsidP="00346164">
      <w:pPr>
        <w:pStyle w:val="DraftHeading5"/>
        <w:tabs>
          <w:tab w:val="right" w:pos="2778"/>
        </w:tabs>
        <w:ind w:left="2891" w:hanging="2891"/>
      </w:pPr>
      <w:r w:rsidRPr="00E9260E">
        <w:tab/>
        <w:t>(ii)</w:t>
      </w:r>
      <w:r w:rsidRPr="00E9260E">
        <w:tab/>
        <w:t>a justification of the surfaces interpreted, including synthetic seismograms if available;</w:t>
      </w:r>
      <w:r w:rsidR="001615C6" w:rsidRPr="00E9260E">
        <w:t xml:space="preserve"> and</w:t>
      </w:r>
    </w:p>
    <w:p w14:paraId="291F26E5" w14:textId="42B64C96" w:rsidR="00346164" w:rsidRPr="00E9260E" w:rsidRDefault="00346164" w:rsidP="00346164">
      <w:pPr>
        <w:pStyle w:val="DraftHeading5"/>
        <w:tabs>
          <w:tab w:val="right" w:pos="2778"/>
        </w:tabs>
        <w:ind w:left="2891" w:hanging="2891"/>
      </w:pPr>
      <w:r w:rsidRPr="00E9260E">
        <w:lastRenderedPageBreak/>
        <w:tab/>
        <w:t>(iii)</w:t>
      </w:r>
      <w:r w:rsidRPr="00E9260E">
        <w:tab/>
        <w:t>the velocity field used to convert time to depth (including ASCII data) and the basis for the velocity field;</w:t>
      </w:r>
      <w:r w:rsidR="001615C6" w:rsidRPr="00E9260E">
        <w:t xml:space="preserve"> and </w:t>
      </w:r>
    </w:p>
    <w:p w14:paraId="2B23D5BE" w14:textId="29692B29" w:rsidR="00346164" w:rsidRPr="00E9260E" w:rsidRDefault="00346164" w:rsidP="00346164">
      <w:pPr>
        <w:pStyle w:val="DraftHeading5"/>
        <w:tabs>
          <w:tab w:val="right" w:pos="2778"/>
        </w:tabs>
        <w:ind w:left="2891" w:hanging="2891"/>
      </w:pPr>
      <w:r w:rsidRPr="00E9260E">
        <w:tab/>
        <w:t>(iv)</w:t>
      </w:r>
      <w:r w:rsidRPr="00E9260E">
        <w:tab/>
        <w:t>if available, time slices to describe the environment of deposition;</w:t>
      </w:r>
      <w:r w:rsidR="001615C6" w:rsidRPr="00E9260E">
        <w:t xml:space="preserve"> and</w:t>
      </w:r>
    </w:p>
    <w:p w14:paraId="18CB967E" w14:textId="464E73EB" w:rsidR="00346164" w:rsidRPr="00E9260E" w:rsidRDefault="00346164" w:rsidP="00346164">
      <w:pPr>
        <w:pStyle w:val="DraftHeading4"/>
        <w:tabs>
          <w:tab w:val="right" w:pos="2268"/>
        </w:tabs>
        <w:ind w:left="2381" w:hanging="2381"/>
      </w:pPr>
      <w:r w:rsidRPr="00E9260E">
        <w:tab/>
        <w:t>(f)</w:t>
      </w:r>
      <w:r w:rsidRPr="00E9260E">
        <w:tab/>
      </w:r>
      <w:r w:rsidRPr="00E9260E">
        <w:rPr>
          <w:spacing w:val="1"/>
          <w:position w:val="-1"/>
        </w:rPr>
        <w:t xml:space="preserve">an elevation </w:t>
      </w:r>
      <w:r w:rsidRPr="00E9260E">
        <w:t>map of the survey area;</w:t>
      </w:r>
      <w:r w:rsidR="001615C6" w:rsidRPr="00E9260E">
        <w:t xml:space="preserve"> and </w:t>
      </w:r>
    </w:p>
    <w:p w14:paraId="555929A7" w14:textId="40247295" w:rsidR="00346164" w:rsidRPr="00E9260E" w:rsidRDefault="00346164" w:rsidP="00346164">
      <w:pPr>
        <w:pStyle w:val="DraftHeading4"/>
        <w:tabs>
          <w:tab w:val="right" w:pos="2268"/>
        </w:tabs>
        <w:ind w:left="2381" w:hanging="2381"/>
      </w:pPr>
      <w:r w:rsidRPr="00E9260E">
        <w:tab/>
        <w:t>(g)</w:t>
      </w:r>
      <w:r w:rsidRPr="00E9260E">
        <w:tab/>
        <w:t>an index of the maps created during the interpretation</w:t>
      </w:r>
      <w:r w:rsidR="00D16730" w:rsidRPr="00E9260E">
        <w:t>; and</w:t>
      </w:r>
    </w:p>
    <w:p w14:paraId="2D6AA938" w14:textId="10666FC9" w:rsidR="00D16730" w:rsidRPr="00E9260E" w:rsidRDefault="00D16730" w:rsidP="00D16730">
      <w:pPr>
        <w:pStyle w:val="DraftHeading4"/>
        <w:tabs>
          <w:tab w:val="right" w:pos="2268"/>
        </w:tabs>
        <w:ind w:left="2381" w:hanging="2381"/>
      </w:pPr>
      <w:r w:rsidRPr="00E9260E">
        <w:t xml:space="preserve">                                 (h)  in the case of a geological or geochemical survey, any interpretations formed following the conclusion of the survey</w:t>
      </w:r>
      <w:r w:rsidR="00083A1B" w:rsidRPr="00E9260E">
        <w:t>; and</w:t>
      </w:r>
    </w:p>
    <w:p w14:paraId="04F89770" w14:textId="0D4574A8" w:rsidR="00346164" w:rsidRPr="00E9260E" w:rsidRDefault="00346164" w:rsidP="00D95165">
      <w:pPr>
        <w:pStyle w:val="DraftHeading2"/>
        <w:tabs>
          <w:tab w:val="right" w:pos="1247"/>
        </w:tabs>
        <w:ind w:left="1985" w:hanging="1985"/>
      </w:pPr>
      <w:r w:rsidRPr="00E9260E">
        <w:t xml:space="preserve">                       </w:t>
      </w:r>
      <w:r w:rsidR="00944A10" w:rsidRPr="00E9260E">
        <w:tab/>
      </w:r>
      <w:r w:rsidRPr="00E9260E">
        <w:t>(</w:t>
      </w:r>
      <w:r w:rsidR="00083A1B" w:rsidRPr="00E9260E">
        <w:t>i</w:t>
      </w:r>
      <w:r w:rsidRPr="00E9260E">
        <w:t xml:space="preserve">)  all </w:t>
      </w:r>
      <w:r w:rsidR="00C411BD" w:rsidRPr="00E9260E">
        <w:t>d</w:t>
      </w:r>
      <w:r w:rsidR="00083A1B" w:rsidRPr="00E9260E">
        <w:t>igital images of interpretation maps, in a form approved by the Minister</w:t>
      </w:r>
      <w:r w:rsidR="0092356D" w:rsidRPr="00E9260E">
        <w:t xml:space="preserve">. </w:t>
      </w:r>
    </w:p>
    <w:p w14:paraId="0EE7725D" w14:textId="77777777" w:rsidR="00346164" w:rsidRPr="00E9260E" w:rsidRDefault="00346164" w:rsidP="003554FB"/>
    <w:p w14:paraId="0F226B35" w14:textId="3C99033C" w:rsidR="00516D9E" w:rsidRPr="00E9260E" w:rsidRDefault="00516D9E" w:rsidP="009B4B5B">
      <w:pPr>
        <w:pStyle w:val="DraftHeading1"/>
        <w:tabs>
          <w:tab w:val="right" w:pos="680"/>
        </w:tabs>
        <w:ind w:left="850" w:hanging="850"/>
      </w:pPr>
      <w:r w:rsidRPr="00E9260E">
        <w:tab/>
      </w:r>
      <w:r w:rsidR="00CB64E1" w:rsidRPr="00E9260E">
        <w:t>4</w:t>
      </w:r>
      <w:r w:rsidR="002613F3" w:rsidRPr="00E9260E">
        <w:t>5</w:t>
      </w:r>
      <w:r w:rsidRPr="00E9260E">
        <w:tab/>
        <w:t>Incident reporting</w:t>
      </w:r>
    </w:p>
    <w:p w14:paraId="224D4B60" w14:textId="27313D40" w:rsidR="00516D9E" w:rsidRPr="00E9260E" w:rsidRDefault="00AF1F32" w:rsidP="00D95165">
      <w:pPr>
        <w:pStyle w:val="DraftHeading2"/>
        <w:tabs>
          <w:tab w:val="right" w:pos="1247"/>
        </w:tabs>
        <w:ind w:left="1361" w:hanging="1361"/>
      </w:pPr>
      <w:r w:rsidRPr="00E9260E">
        <w:tab/>
      </w:r>
      <w:r w:rsidR="00516D9E" w:rsidRPr="00E9260E">
        <w:t>(1)</w:t>
      </w:r>
      <w:r w:rsidR="00516D9E" w:rsidRPr="00E9260E">
        <w:tab/>
        <w:t xml:space="preserve">For the purposes of this regulation, a </w:t>
      </w:r>
      <w:r w:rsidR="00516D9E" w:rsidRPr="00E9260E">
        <w:rPr>
          <w:b/>
          <w:bCs/>
          <w:i/>
          <w:iCs/>
        </w:rPr>
        <w:t>reportable incident</w:t>
      </w:r>
      <w:r w:rsidR="00516D9E" w:rsidRPr="00E9260E">
        <w:t xml:space="preserve"> means an incident arising</w:t>
      </w:r>
      <w:r w:rsidR="005B7CD6" w:rsidRPr="00E9260E">
        <w:t xml:space="preserve"> directly</w:t>
      </w:r>
      <w:r w:rsidR="00516D9E" w:rsidRPr="00E9260E">
        <w:t xml:space="preserve"> out of a petroleum operation that</w:t>
      </w:r>
      <w:r w:rsidR="009A4D13" w:rsidRPr="00E9260E">
        <w:t xml:space="preserve"> </w:t>
      </w:r>
      <w:r w:rsidR="00917CC7" w:rsidRPr="00E9260E">
        <w:t>is reasonably likely to cause</w:t>
      </w:r>
      <w:r w:rsidR="00516D9E" w:rsidRPr="00E9260E">
        <w:t xml:space="preserve"> </w:t>
      </w:r>
      <w:r w:rsidR="00BC1D0A" w:rsidRPr="00E9260E">
        <w:t>significant</w:t>
      </w:r>
      <w:r w:rsidR="005203D6" w:rsidRPr="00E9260E">
        <w:t xml:space="preserve"> harm or </w:t>
      </w:r>
      <w:r w:rsidR="00516D9E" w:rsidRPr="00E9260E">
        <w:t>damage to</w:t>
      </w:r>
      <w:r w:rsidR="006D6F9A" w:rsidRPr="00E9260E">
        <w:t xml:space="preserve"> individuals, </w:t>
      </w:r>
      <w:r w:rsidR="00516D9E" w:rsidRPr="00E9260E">
        <w:t>the environment, the integrity of the petroleum operation or the immediate area (whether above or below ground)</w:t>
      </w:r>
      <w:r w:rsidR="009A4D13" w:rsidRPr="00E9260E">
        <w:t>.</w:t>
      </w:r>
    </w:p>
    <w:p w14:paraId="6F01BB52" w14:textId="754DF248" w:rsidR="00516D9E" w:rsidRPr="00E9260E" w:rsidRDefault="00516D9E" w:rsidP="005F596A">
      <w:pPr>
        <w:pStyle w:val="DraftHeading3"/>
        <w:tabs>
          <w:tab w:val="right" w:pos="1757"/>
        </w:tabs>
        <w:ind w:left="1871" w:hanging="1871"/>
      </w:pPr>
    </w:p>
    <w:p w14:paraId="307C1F98" w14:textId="30FDAEA8" w:rsidR="00516D9E" w:rsidRPr="00E9260E" w:rsidRDefault="00516D9E" w:rsidP="009B4B5B">
      <w:pPr>
        <w:pStyle w:val="DraftHeading2"/>
        <w:tabs>
          <w:tab w:val="right" w:pos="1247"/>
        </w:tabs>
        <w:ind w:left="1361" w:hanging="1361"/>
      </w:pPr>
      <w:r w:rsidRPr="00E9260E">
        <w:tab/>
        <w:t>(2)</w:t>
      </w:r>
      <w:r w:rsidRPr="00E9260E">
        <w:tab/>
        <w:t xml:space="preserve">The holder of an authority </w:t>
      </w:r>
      <w:r w:rsidR="009A4D13" w:rsidRPr="00E9260E">
        <w:t xml:space="preserve">under which a petroleum operation is carried out </w:t>
      </w:r>
      <w:r w:rsidRPr="00E9260E">
        <w:t xml:space="preserve">must </w:t>
      </w:r>
      <w:r w:rsidR="00AD6EB5" w:rsidRPr="00E9260E">
        <w:t>notify the Minister of a reportable incident</w:t>
      </w:r>
      <w:r w:rsidRPr="00E9260E">
        <w:t xml:space="preserve"> within 2 hours—</w:t>
      </w:r>
    </w:p>
    <w:p w14:paraId="24D4C5CA" w14:textId="77777777" w:rsidR="00516D9E" w:rsidRPr="00E9260E" w:rsidRDefault="00516D9E" w:rsidP="009B4B5B">
      <w:pPr>
        <w:pStyle w:val="DraftHeading3"/>
        <w:tabs>
          <w:tab w:val="right" w:pos="1757"/>
        </w:tabs>
        <w:ind w:left="1871" w:hanging="1871"/>
      </w:pPr>
      <w:r w:rsidRPr="00E9260E">
        <w:tab/>
        <w:t>(a)</w:t>
      </w:r>
      <w:r w:rsidRPr="00E9260E">
        <w:tab/>
        <w:t>after the reportable incident occurs; or</w:t>
      </w:r>
    </w:p>
    <w:p w14:paraId="11B4995F" w14:textId="77FF2B90" w:rsidR="00516D9E" w:rsidRPr="00E9260E" w:rsidRDefault="00516D9E" w:rsidP="009B4B5B">
      <w:pPr>
        <w:pStyle w:val="DraftHeading3"/>
        <w:tabs>
          <w:tab w:val="right" w:pos="1757"/>
        </w:tabs>
        <w:ind w:left="1871" w:hanging="1871"/>
      </w:pPr>
      <w:r w:rsidRPr="00E9260E">
        <w:tab/>
        <w:t>(b)</w:t>
      </w:r>
      <w:r w:rsidRPr="00E9260E">
        <w:tab/>
        <w:t xml:space="preserve">if the </w:t>
      </w:r>
      <w:r w:rsidR="00D917FE" w:rsidRPr="00E9260E">
        <w:t>h</w:t>
      </w:r>
      <w:r w:rsidRPr="00E9260E">
        <w:t>o</w:t>
      </w:r>
      <w:r w:rsidR="00D917FE" w:rsidRPr="00E9260E">
        <w:t xml:space="preserve">lder of the authority </w:t>
      </w:r>
      <w:r w:rsidRPr="00E9260E">
        <w:t>is not initially aware of the reportable incident, after the operator becomes aware that it occurred.</w:t>
      </w:r>
    </w:p>
    <w:p w14:paraId="586FD5F9" w14:textId="173095F9" w:rsidR="00516D9E" w:rsidRPr="00E9260E" w:rsidRDefault="009A7B29" w:rsidP="009A7B29">
      <w:pPr>
        <w:pStyle w:val="DraftHeading3"/>
        <w:tabs>
          <w:tab w:val="right" w:pos="1757"/>
        </w:tabs>
        <w:ind w:left="1871" w:hanging="1871"/>
      </w:pPr>
      <w:r w:rsidRPr="00E9260E">
        <w:lastRenderedPageBreak/>
        <w:t xml:space="preserve">                 </w:t>
      </w:r>
      <w:r w:rsidR="00516D9E" w:rsidRPr="00E9260E">
        <w:t>Penalty:</w:t>
      </w:r>
      <w:r w:rsidR="00516D9E" w:rsidRPr="00E9260E">
        <w:tab/>
        <w:t>20 penalty units.</w:t>
      </w:r>
    </w:p>
    <w:p w14:paraId="5570A6DE" w14:textId="3F67A43E" w:rsidR="00516D9E" w:rsidRPr="00E9260E" w:rsidRDefault="00516D9E" w:rsidP="009B4B5B">
      <w:pPr>
        <w:pStyle w:val="DraftHeading2"/>
        <w:tabs>
          <w:tab w:val="right" w:pos="1247"/>
        </w:tabs>
        <w:ind w:left="1361" w:hanging="1361"/>
      </w:pPr>
      <w:r w:rsidRPr="00E9260E">
        <w:tab/>
        <w:t>(3)</w:t>
      </w:r>
      <w:r w:rsidRPr="00E9260E">
        <w:tab/>
        <w:t xml:space="preserve">A notification under </w:t>
      </w:r>
      <w:proofErr w:type="spellStart"/>
      <w:r w:rsidRPr="00E9260E">
        <w:t>subregulation</w:t>
      </w:r>
      <w:proofErr w:type="spellEnd"/>
      <w:r w:rsidRPr="00E9260E">
        <w:t xml:space="preserve"> (2)</w:t>
      </w:r>
      <w:r w:rsidR="00B452B3" w:rsidRPr="00E9260E">
        <w:t xml:space="preserve"> must</w:t>
      </w:r>
      <w:r w:rsidRPr="00E9260E">
        <w:t>—</w:t>
      </w:r>
    </w:p>
    <w:p w14:paraId="5DBE84B0" w14:textId="7B6AEA63" w:rsidR="00516D9E" w:rsidRPr="00E9260E" w:rsidRDefault="00516D9E" w:rsidP="009B4B5B">
      <w:pPr>
        <w:pStyle w:val="DraftHeading3"/>
        <w:tabs>
          <w:tab w:val="right" w:pos="1757"/>
        </w:tabs>
        <w:ind w:left="1871" w:hanging="1871"/>
      </w:pPr>
      <w:r w:rsidRPr="00E9260E">
        <w:tab/>
        <w:t>(a)</w:t>
      </w:r>
      <w:r w:rsidRPr="00E9260E">
        <w:tab/>
        <w:t xml:space="preserve">be given </w:t>
      </w:r>
      <w:r w:rsidR="00E67442" w:rsidRPr="00E9260E">
        <w:t>orally</w:t>
      </w:r>
      <w:r w:rsidRPr="00E9260E">
        <w:t>; and</w:t>
      </w:r>
    </w:p>
    <w:p w14:paraId="514E9B82" w14:textId="18F06994" w:rsidR="00516D9E" w:rsidRPr="00E9260E" w:rsidRDefault="00516D9E" w:rsidP="00C1109D">
      <w:pPr>
        <w:pStyle w:val="DraftHeading3"/>
        <w:tabs>
          <w:tab w:val="right" w:pos="1757"/>
        </w:tabs>
        <w:ind w:left="1871" w:hanging="1871"/>
      </w:pPr>
      <w:r w:rsidRPr="00E9260E">
        <w:tab/>
        <w:t>(b)</w:t>
      </w:r>
      <w:r w:rsidRPr="00E9260E">
        <w:tab/>
        <w:t>contain</w:t>
      </w:r>
      <w:r w:rsidR="002D53E9" w:rsidRPr="00E9260E">
        <w:t xml:space="preserve"> </w:t>
      </w:r>
      <w:r w:rsidR="000E32F7" w:rsidRPr="00E9260E">
        <w:t>any</w:t>
      </w:r>
      <w:r w:rsidR="002D53E9" w:rsidRPr="00E9260E">
        <w:t xml:space="preserve"> information that is available at the time of the notification regarding</w:t>
      </w:r>
      <w:r w:rsidRPr="00E9260E">
        <w:t>—</w:t>
      </w:r>
    </w:p>
    <w:p w14:paraId="4FB0A257" w14:textId="4A54AF57" w:rsidR="00516D9E" w:rsidRPr="00E9260E" w:rsidRDefault="00516D9E" w:rsidP="009B4B5B">
      <w:pPr>
        <w:pStyle w:val="DraftHeading4"/>
        <w:tabs>
          <w:tab w:val="right" w:pos="2268"/>
        </w:tabs>
        <w:ind w:left="2381" w:hanging="2381"/>
      </w:pPr>
      <w:r w:rsidRPr="00E9260E">
        <w:tab/>
        <w:t>(i)</w:t>
      </w:r>
      <w:r w:rsidRPr="00E9260E">
        <w:tab/>
      </w:r>
      <w:r w:rsidR="009A4D13" w:rsidRPr="00E9260E">
        <w:t xml:space="preserve">the </w:t>
      </w:r>
      <w:r w:rsidRPr="00E9260E">
        <w:t xml:space="preserve">material facts and circumstances, including any likely root cause, </w:t>
      </w:r>
      <w:r w:rsidR="009A4D13" w:rsidRPr="00E9260E">
        <w:t xml:space="preserve">of </w:t>
      </w:r>
      <w:r w:rsidRPr="00E9260E">
        <w:t>the reportable incident that the holder of the authority knows or is able, by reasonable search or enquiry, to find out; and</w:t>
      </w:r>
    </w:p>
    <w:p w14:paraId="4650D4D2" w14:textId="2DD767C3" w:rsidR="00516D9E" w:rsidRPr="00E9260E" w:rsidRDefault="00516D9E" w:rsidP="009B4B5B">
      <w:pPr>
        <w:pStyle w:val="DraftHeading4"/>
        <w:tabs>
          <w:tab w:val="right" w:pos="2268"/>
        </w:tabs>
        <w:ind w:left="2381" w:hanging="2381"/>
      </w:pPr>
      <w:r w:rsidRPr="00E9260E">
        <w:tab/>
        <w:t>(ii)</w:t>
      </w:r>
      <w:r w:rsidRPr="00E9260E">
        <w:tab/>
        <w:t xml:space="preserve">any action taken </w:t>
      </w:r>
      <w:r w:rsidR="009A4D13" w:rsidRPr="00E9260E">
        <w:t xml:space="preserve">by the holder of the authority </w:t>
      </w:r>
      <w:r w:rsidRPr="00E9260E">
        <w:t xml:space="preserve">to avoid or mitigate </w:t>
      </w:r>
      <w:r w:rsidR="00D917FE" w:rsidRPr="00E9260E">
        <w:t>any impacts to individuals, public safety, public amenity or the environment of the reportable incident; and</w:t>
      </w:r>
    </w:p>
    <w:p w14:paraId="260167BD" w14:textId="1197A3D1" w:rsidR="00516D9E" w:rsidRPr="00E9260E" w:rsidRDefault="00516D9E" w:rsidP="009B4B5B">
      <w:pPr>
        <w:pStyle w:val="DraftHeading4"/>
        <w:tabs>
          <w:tab w:val="right" w:pos="2268"/>
        </w:tabs>
        <w:ind w:left="2381" w:hanging="2381"/>
      </w:pPr>
      <w:r w:rsidRPr="00E9260E">
        <w:tab/>
        <w:t>(iii)</w:t>
      </w:r>
      <w:r w:rsidRPr="00E9260E">
        <w:tab/>
      </w:r>
      <w:r w:rsidR="00964CD0" w:rsidRPr="00E9260E">
        <w:t xml:space="preserve">any immediate </w:t>
      </w:r>
      <w:r w:rsidRPr="00E9260E">
        <w:t>corrective action taken, or proposed to be taken,</w:t>
      </w:r>
      <w:r w:rsidR="009A4D13" w:rsidRPr="00E9260E">
        <w:t xml:space="preserve"> by the holder of the authority</w:t>
      </w:r>
      <w:r w:rsidRPr="00E9260E">
        <w:t xml:space="preserve"> to stop, control or remedy the reportable incident</w:t>
      </w:r>
      <w:r w:rsidR="005A4918" w:rsidRPr="00E9260E">
        <w:t xml:space="preserve">. </w:t>
      </w:r>
      <w:r w:rsidR="00B47D27" w:rsidRPr="00E9260E">
        <w:t xml:space="preserve"> </w:t>
      </w:r>
    </w:p>
    <w:p w14:paraId="1EF58345" w14:textId="0E011AE3" w:rsidR="00516D9E" w:rsidRPr="00E9260E" w:rsidRDefault="00516D9E" w:rsidP="00BE7576">
      <w:pPr>
        <w:pStyle w:val="DraftHeading2"/>
        <w:tabs>
          <w:tab w:val="right" w:pos="1247"/>
        </w:tabs>
        <w:ind w:left="1361" w:hanging="1361"/>
      </w:pPr>
      <w:r w:rsidRPr="00E9260E">
        <w:t xml:space="preserve">                (4)</w:t>
      </w:r>
      <w:r w:rsidR="0013560B" w:rsidRPr="00E9260E">
        <w:t xml:space="preserve">  </w:t>
      </w:r>
      <w:r w:rsidRPr="00E9260E">
        <w:tab/>
        <w:t xml:space="preserve">Within 3 days </w:t>
      </w:r>
      <w:r w:rsidR="002B4720" w:rsidRPr="00E9260E">
        <w:t>after</w:t>
      </w:r>
      <w:r w:rsidRPr="00E9260E">
        <w:t xml:space="preserve"> the holder of </w:t>
      </w:r>
      <w:r w:rsidR="007D3D6A" w:rsidRPr="00E9260E">
        <w:t>an</w:t>
      </w:r>
      <w:r w:rsidRPr="00E9260E">
        <w:t xml:space="preserve"> authority </w:t>
      </w:r>
      <w:r w:rsidR="007D3D6A" w:rsidRPr="00E9260E">
        <w:t xml:space="preserve">has notified the Minister </w:t>
      </w:r>
      <w:r w:rsidRPr="00E9260E">
        <w:t xml:space="preserve">of a reportable incident under </w:t>
      </w:r>
      <w:proofErr w:type="spellStart"/>
      <w:r w:rsidRPr="00E9260E">
        <w:t>subregulation</w:t>
      </w:r>
      <w:proofErr w:type="spellEnd"/>
      <w:r w:rsidRPr="00E9260E">
        <w:t xml:space="preserve"> (2), the holder must </w:t>
      </w:r>
      <w:r w:rsidR="003C0B08" w:rsidRPr="00E9260E">
        <w:t xml:space="preserve">submit a written report to the Minister </w:t>
      </w:r>
      <w:r w:rsidR="000557A5" w:rsidRPr="00E9260E">
        <w:t xml:space="preserve">containing </w:t>
      </w:r>
      <w:r w:rsidR="00F2765C" w:rsidRPr="00E9260E">
        <w:t xml:space="preserve">the information specified in </w:t>
      </w:r>
      <w:proofErr w:type="spellStart"/>
      <w:r w:rsidR="00F2765C" w:rsidRPr="00E9260E">
        <w:t>subregulation</w:t>
      </w:r>
      <w:proofErr w:type="spellEnd"/>
      <w:r w:rsidR="00F2765C" w:rsidRPr="00E9260E">
        <w:t xml:space="preserve"> (3)(b). </w:t>
      </w:r>
    </w:p>
    <w:p w14:paraId="2FBE51E5" w14:textId="01619CB9" w:rsidR="00516D9E" w:rsidRPr="00E9260E" w:rsidRDefault="00516D9E" w:rsidP="009B4B5B">
      <w:pPr>
        <w:pStyle w:val="DraftPenalty2"/>
        <w:tabs>
          <w:tab w:val="clear" w:pos="851"/>
          <w:tab w:val="clear" w:pos="1361"/>
          <w:tab w:val="clear" w:pos="1871"/>
          <w:tab w:val="clear" w:pos="2381"/>
          <w:tab w:val="clear" w:pos="2892"/>
          <w:tab w:val="clear" w:pos="3402"/>
        </w:tabs>
      </w:pPr>
      <w:r w:rsidRPr="00E9260E">
        <w:t>Penalty:</w:t>
      </w:r>
      <w:r w:rsidR="00B51EE4" w:rsidRPr="00E9260E">
        <w:t xml:space="preserve"> </w:t>
      </w:r>
      <w:r w:rsidRPr="00E9260E">
        <w:t>20 penalty units.</w:t>
      </w:r>
    </w:p>
    <w:p w14:paraId="69265891" w14:textId="5B712691" w:rsidR="00516D9E" w:rsidRPr="00E9260E" w:rsidRDefault="00516D9E" w:rsidP="009B4B5B">
      <w:pPr>
        <w:pStyle w:val="DraftHeading2"/>
        <w:tabs>
          <w:tab w:val="right" w:pos="1247"/>
        </w:tabs>
        <w:ind w:left="1361" w:hanging="1361"/>
      </w:pPr>
      <w:r w:rsidRPr="00E9260E">
        <w:tab/>
        <w:t>(</w:t>
      </w:r>
      <w:r w:rsidR="002357CE" w:rsidRPr="00E9260E">
        <w:t>5</w:t>
      </w:r>
      <w:r w:rsidRPr="00E9260E">
        <w:t>)</w:t>
      </w:r>
      <w:r w:rsidRPr="00E9260E">
        <w:tab/>
        <w:t xml:space="preserve">Within 30 days after the holder of an authority has given notice to the Minister under </w:t>
      </w:r>
      <w:proofErr w:type="spellStart"/>
      <w:r w:rsidRPr="00E9260E">
        <w:t>subregulation</w:t>
      </w:r>
      <w:proofErr w:type="spellEnd"/>
      <w:r w:rsidRPr="00E9260E">
        <w:t xml:space="preserve"> (2), the holder must give the Minister a written report that </w:t>
      </w:r>
      <w:r w:rsidR="000557A5" w:rsidRPr="00E9260E">
        <w:t>contains</w:t>
      </w:r>
      <w:r w:rsidRPr="00E9260E">
        <w:t>—</w:t>
      </w:r>
    </w:p>
    <w:p w14:paraId="22842A0B" w14:textId="28E96325" w:rsidR="00516D9E" w:rsidRPr="00E9260E" w:rsidRDefault="00516D9E" w:rsidP="009B4B5B">
      <w:pPr>
        <w:pStyle w:val="DraftHeading3"/>
        <w:tabs>
          <w:tab w:val="right" w:pos="1757"/>
        </w:tabs>
        <w:ind w:left="1871" w:hanging="1871"/>
      </w:pPr>
      <w:r w:rsidRPr="00E9260E">
        <w:tab/>
        <w:t>(a)</w:t>
      </w:r>
      <w:r w:rsidRPr="00E9260E">
        <w:tab/>
        <w:t>the date, time and place of the reportable incident; and</w:t>
      </w:r>
      <w:r w:rsidR="009A7B29" w:rsidRPr="00E9260E">
        <w:t xml:space="preserve">  </w:t>
      </w:r>
    </w:p>
    <w:p w14:paraId="434DB9BE" w14:textId="77777777" w:rsidR="00516D9E" w:rsidRPr="00E9260E" w:rsidRDefault="00516D9E" w:rsidP="009B4B5B">
      <w:pPr>
        <w:pStyle w:val="DraftHeading3"/>
        <w:tabs>
          <w:tab w:val="right" w:pos="1757"/>
        </w:tabs>
        <w:ind w:left="1871" w:hanging="1871"/>
      </w:pPr>
      <w:r w:rsidRPr="00E9260E">
        <w:tab/>
        <w:t>(b)</w:t>
      </w:r>
      <w:r w:rsidRPr="00E9260E">
        <w:tab/>
        <w:t>a description of the reportable incident; and</w:t>
      </w:r>
    </w:p>
    <w:p w14:paraId="17DB8E62" w14:textId="77777777" w:rsidR="00516D9E" w:rsidRPr="00E9260E" w:rsidRDefault="00516D9E" w:rsidP="009B4B5B">
      <w:pPr>
        <w:pStyle w:val="DraftHeading3"/>
        <w:tabs>
          <w:tab w:val="right" w:pos="1757"/>
        </w:tabs>
        <w:ind w:left="1871" w:hanging="1871"/>
      </w:pPr>
      <w:r w:rsidRPr="00E9260E">
        <w:lastRenderedPageBreak/>
        <w:tab/>
        <w:t>(c)</w:t>
      </w:r>
      <w:r w:rsidRPr="00E9260E">
        <w:tab/>
        <w:t>any known or suspected causes of the reportable incident; and</w:t>
      </w:r>
    </w:p>
    <w:p w14:paraId="5CF20FB4" w14:textId="77777777" w:rsidR="00516D9E" w:rsidRPr="00E9260E" w:rsidRDefault="00516D9E" w:rsidP="009B4B5B">
      <w:r w:rsidRPr="00E9260E">
        <w:t xml:space="preserve">                         (d) a root cause analysis; and</w:t>
      </w:r>
    </w:p>
    <w:p w14:paraId="4D515EE1" w14:textId="783B59E5" w:rsidR="00516D9E" w:rsidRPr="00E9260E" w:rsidRDefault="00516D9E" w:rsidP="009B4B5B">
      <w:pPr>
        <w:pStyle w:val="DraftHeading3"/>
        <w:tabs>
          <w:tab w:val="right" w:pos="1757"/>
        </w:tabs>
        <w:ind w:left="1871" w:hanging="1871"/>
      </w:pPr>
      <w:r w:rsidRPr="00E9260E">
        <w:tab/>
        <w:t>(e)</w:t>
      </w:r>
      <w:r w:rsidRPr="00E9260E">
        <w:tab/>
        <w:t>a description of the steps taken</w:t>
      </w:r>
      <w:r w:rsidR="000557A5" w:rsidRPr="00E9260E">
        <w:t xml:space="preserve"> by the holder</w:t>
      </w:r>
      <w:r w:rsidRPr="00E9260E">
        <w:t xml:space="preserve"> to minimise the impact</w:t>
      </w:r>
      <w:r w:rsidR="00445763" w:rsidRPr="00E9260E">
        <w:t>s</w:t>
      </w:r>
      <w:r w:rsidRPr="00E9260E">
        <w:t xml:space="preserve"> of the reportable incident; and</w:t>
      </w:r>
    </w:p>
    <w:p w14:paraId="45B1CC8F" w14:textId="0C2DBDEE" w:rsidR="00516D9E" w:rsidRPr="00E9260E" w:rsidRDefault="00516D9E" w:rsidP="009B4B5B">
      <w:pPr>
        <w:pStyle w:val="DraftHeading3"/>
        <w:tabs>
          <w:tab w:val="right" w:pos="1757"/>
        </w:tabs>
        <w:ind w:left="1871" w:hanging="1871"/>
      </w:pPr>
      <w:r w:rsidRPr="00E9260E">
        <w:tab/>
        <w:t>(f)</w:t>
      </w:r>
      <w:r w:rsidRPr="00E9260E">
        <w:tab/>
        <w:t>a description of the steps taken or proposed to</w:t>
      </w:r>
      <w:r w:rsidR="000557A5" w:rsidRPr="00E9260E">
        <w:t xml:space="preserve"> be taken by the holder to</w:t>
      </w:r>
      <w:r w:rsidRPr="00E9260E">
        <w:t xml:space="preserve"> prevent a recurrence of the reportable incident.</w:t>
      </w:r>
    </w:p>
    <w:p w14:paraId="16FF3EB1" w14:textId="7D34B905" w:rsidR="00516D9E" w:rsidRPr="00E9260E" w:rsidRDefault="009A7B29" w:rsidP="009A7B29">
      <w:pPr>
        <w:pStyle w:val="DraftHeading3"/>
        <w:tabs>
          <w:tab w:val="right" w:pos="1757"/>
        </w:tabs>
        <w:ind w:left="1871" w:hanging="1871"/>
      </w:pPr>
      <w:r w:rsidRPr="00E9260E">
        <w:t xml:space="preserve">               </w:t>
      </w:r>
      <w:r w:rsidR="00516D9E" w:rsidRPr="00E9260E">
        <w:t>Penalty:</w:t>
      </w:r>
      <w:r w:rsidR="00516D9E" w:rsidRPr="00E9260E">
        <w:tab/>
      </w:r>
      <w:r w:rsidR="00B51EE4" w:rsidRPr="00E9260E">
        <w:t xml:space="preserve"> </w:t>
      </w:r>
      <w:r w:rsidR="00516D9E" w:rsidRPr="00E9260E">
        <w:t>20 penalty units.</w:t>
      </w:r>
    </w:p>
    <w:p w14:paraId="6AAAE62E" w14:textId="0A52D184" w:rsidR="006A073C" w:rsidRPr="00E9260E" w:rsidRDefault="00326AF4" w:rsidP="006B6A7D">
      <w:pPr>
        <w:pStyle w:val="Heading-DIVISION"/>
        <w:rPr>
          <w:sz w:val="28"/>
          <w:szCs w:val="28"/>
        </w:rPr>
      </w:pPr>
      <w:bookmarkStart w:id="36" w:name="_Toc456779474"/>
      <w:r w:rsidRPr="00E9260E">
        <w:rPr>
          <w:sz w:val="28"/>
          <w:szCs w:val="28"/>
        </w:rPr>
        <w:t>D</w:t>
      </w:r>
      <w:r w:rsidR="006A073C" w:rsidRPr="00E9260E">
        <w:rPr>
          <w:sz w:val="28"/>
          <w:szCs w:val="28"/>
        </w:rPr>
        <w:t>ivision 4—Reports about drilling wells</w:t>
      </w:r>
      <w:bookmarkEnd w:id="36"/>
    </w:p>
    <w:p w14:paraId="6114B629" w14:textId="551DE319" w:rsidR="002A3488" w:rsidRPr="00E9260E" w:rsidRDefault="00365247" w:rsidP="009B4B5B">
      <w:pPr>
        <w:pStyle w:val="DraftHeading1"/>
        <w:tabs>
          <w:tab w:val="right" w:pos="680"/>
        </w:tabs>
        <w:ind w:left="850" w:hanging="850"/>
      </w:pPr>
      <w:bookmarkStart w:id="37" w:name="_Toc456779475"/>
      <w:r w:rsidRPr="00E9260E">
        <w:tab/>
        <w:t>4</w:t>
      </w:r>
      <w:r w:rsidR="002613F3" w:rsidRPr="00E9260E">
        <w:t>6</w:t>
      </w:r>
      <w:r w:rsidR="002A3488" w:rsidRPr="00E9260E">
        <w:tab/>
      </w:r>
      <w:r w:rsidR="002A3488" w:rsidRPr="00E9260E">
        <w:tab/>
        <w:t>Requirement for daily drilling report</w:t>
      </w:r>
      <w:bookmarkEnd w:id="37"/>
    </w:p>
    <w:p w14:paraId="15A28D94" w14:textId="51603C2F" w:rsidR="002A3488" w:rsidRPr="00E9260E" w:rsidRDefault="002A3488" w:rsidP="009B4B5B">
      <w:pPr>
        <w:pStyle w:val="DraftHeading2"/>
        <w:tabs>
          <w:tab w:val="right" w:pos="1247"/>
        </w:tabs>
        <w:ind w:left="1361" w:hanging="1361"/>
      </w:pPr>
      <w:r w:rsidRPr="00E9260E">
        <w:tab/>
        <w:t>(1)</w:t>
      </w:r>
      <w:r w:rsidRPr="00E9260E">
        <w:tab/>
        <w:t xml:space="preserve">The </w:t>
      </w:r>
      <w:r w:rsidR="006F764A" w:rsidRPr="00E9260E">
        <w:t>holder of an authority</w:t>
      </w:r>
      <w:r w:rsidRPr="00E9260E">
        <w:t xml:space="preserve"> who undertakes drilling in </w:t>
      </w:r>
      <w:r w:rsidR="004C4829" w:rsidRPr="00E9260E">
        <w:t xml:space="preserve">the </w:t>
      </w:r>
      <w:r w:rsidR="006F764A" w:rsidRPr="00E9260E">
        <w:t xml:space="preserve">authority area </w:t>
      </w:r>
      <w:r w:rsidRPr="00E9260E">
        <w:t>must give the Minister a daily drilling report</w:t>
      </w:r>
      <w:r w:rsidR="00812C55" w:rsidRPr="00E9260E">
        <w:t>, prepared by a suitably qualified</w:t>
      </w:r>
      <w:r w:rsidR="005E5A7F" w:rsidRPr="00E9260E">
        <w:t xml:space="preserve"> or experienced</w:t>
      </w:r>
      <w:r w:rsidR="00812C55" w:rsidRPr="00E9260E">
        <w:t xml:space="preserve"> person,</w:t>
      </w:r>
      <w:r w:rsidRPr="00E9260E">
        <w:t xml:space="preserve"> </w:t>
      </w:r>
      <w:r w:rsidR="004C4829" w:rsidRPr="00E9260E">
        <w:t>before 12p.m.</w:t>
      </w:r>
      <w:r w:rsidRPr="00E9260E">
        <w:t xml:space="preserve"> on the day after the day to which the report relates.</w:t>
      </w:r>
      <w:r w:rsidR="006F764A" w:rsidRPr="00E9260E">
        <w:t xml:space="preserve">  </w:t>
      </w:r>
    </w:p>
    <w:p w14:paraId="50827E76" w14:textId="21344686" w:rsidR="00164C50" w:rsidRPr="00E9260E" w:rsidRDefault="00872C2B" w:rsidP="009B4B5B">
      <w:pPr>
        <w:pStyle w:val="DraftSectionNote"/>
        <w:tabs>
          <w:tab w:val="right" w:pos="1304"/>
        </w:tabs>
        <w:ind w:left="851"/>
      </w:pPr>
      <w:bookmarkStart w:id="38" w:name="_Hlk65498509"/>
      <w:r w:rsidRPr="00E9260E">
        <w:rPr>
          <w:b/>
        </w:rPr>
        <w:t xml:space="preserve"> </w:t>
      </w:r>
      <w:r w:rsidR="00164C50" w:rsidRPr="00E9260E">
        <w:rPr>
          <w:b/>
        </w:rPr>
        <w:tab/>
        <w:t xml:space="preserve"> Note</w:t>
      </w:r>
      <w:r w:rsidR="00164C50" w:rsidRPr="00E9260E">
        <w:rPr>
          <w:b/>
        </w:rPr>
        <w:br/>
      </w:r>
      <w:r w:rsidR="00164C50" w:rsidRPr="00E9260E">
        <w:rPr>
          <w:b/>
        </w:rPr>
        <w:br/>
      </w:r>
      <w:r w:rsidRPr="00E9260E">
        <w:t xml:space="preserve"> </w:t>
      </w:r>
      <w:r w:rsidR="00164C50" w:rsidRPr="00E9260E">
        <w:t xml:space="preserve"> </w:t>
      </w:r>
      <w:r w:rsidR="00164C50" w:rsidRPr="00E9260E">
        <w:tab/>
        <w:t>Under section 179 of the Act, a person who contravenes this</w:t>
      </w:r>
      <w:r w:rsidR="00164C50" w:rsidRPr="00E9260E">
        <w:br/>
        <w:t xml:space="preserve"> </w:t>
      </w:r>
      <w:r w:rsidRPr="00E9260E">
        <w:t xml:space="preserve"> </w:t>
      </w:r>
      <w:r w:rsidR="00164C50" w:rsidRPr="00E9260E">
        <w:t>regulation is liable to a penalty not exceeding 60 penalty</w:t>
      </w:r>
      <w:r w:rsidR="00164C50" w:rsidRPr="00E9260E">
        <w:br/>
      </w:r>
      <w:r w:rsidRPr="00E9260E">
        <w:t xml:space="preserve"> </w:t>
      </w:r>
      <w:r w:rsidR="00164C50" w:rsidRPr="00E9260E">
        <w:t xml:space="preserve"> units.</w:t>
      </w:r>
      <w:r w:rsidR="00164C50" w:rsidRPr="00E9260E">
        <w:tab/>
      </w:r>
    </w:p>
    <w:bookmarkEnd w:id="38"/>
    <w:p w14:paraId="67544BE7" w14:textId="628C7325" w:rsidR="00983192" w:rsidRPr="00E9260E" w:rsidRDefault="002A3488" w:rsidP="009B4B5B">
      <w:pPr>
        <w:pStyle w:val="DraftHeading2"/>
        <w:tabs>
          <w:tab w:val="right" w:pos="1247"/>
        </w:tabs>
        <w:ind w:left="1361" w:hanging="1361"/>
      </w:pPr>
      <w:r w:rsidRPr="00E9260E">
        <w:tab/>
        <w:t>(2)</w:t>
      </w:r>
      <w:r w:rsidRPr="00E9260E">
        <w:tab/>
      </w:r>
      <w:r w:rsidR="004A5E9C" w:rsidRPr="00E9260E">
        <w:t>A daily drilling report</w:t>
      </w:r>
      <w:r w:rsidR="00C33469" w:rsidRPr="00E9260E">
        <w:t xml:space="preserve"> under </w:t>
      </w:r>
      <w:proofErr w:type="spellStart"/>
      <w:r w:rsidR="00C33469" w:rsidRPr="00E9260E">
        <w:t>subregulation</w:t>
      </w:r>
      <w:proofErr w:type="spellEnd"/>
      <w:r w:rsidR="00C33469" w:rsidRPr="00E9260E">
        <w:t xml:space="preserve"> (1) must </w:t>
      </w:r>
      <w:r w:rsidR="00477929" w:rsidRPr="00E9260E">
        <w:t>include</w:t>
      </w:r>
      <w:r w:rsidRPr="00E9260E">
        <w:t>—</w:t>
      </w:r>
      <w:r w:rsidR="00164C50" w:rsidRPr="00E9260E">
        <w:t xml:space="preserve"> </w:t>
      </w:r>
    </w:p>
    <w:p w14:paraId="2262FE85" w14:textId="6AEDC8E6" w:rsidR="0036605F" w:rsidRPr="00E9260E" w:rsidRDefault="0036605F" w:rsidP="009B4B5B">
      <w:pPr>
        <w:pStyle w:val="DraftHeading4"/>
        <w:tabs>
          <w:tab w:val="right" w:pos="2268"/>
        </w:tabs>
        <w:ind w:left="2381" w:hanging="2381"/>
      </w:pPr>
      <w:r w:rsidRPr="00E9260E">
        <w:tab/>
        <w:t>(a)</w:t>
      </w:r>
      <w:r w:rsidRPr="00E9260E">
        <w:tab/>
        <w:t>the</w:t>
      </w:r>
      <w:r w:rsidR="00983192" w:rsidRPr="00E9260E">
        <w:t xml:space="preserve"> authority number</w:t>
      </w:r>
      <w:r w:rsidRPr="00E9260E">
        <w:t>; and</w:t>
      </w:r>
      <w:r w:rsidR="002A3488" w:rsidRPr="00E9260E">
        <w:tab/>
      </w:r>
    </w:p>
    <w:p w14:paraId="4FAAF61B" w14:textId="697EAE4A" w:rsidR="002A3488" w:rsidRPr="00E9260E" w:rsidRDefault="0036605F" w:rsidP="009B4B5B">
      <w:pPr>
        <w:pStyle w:val="DraftHeading4"/>
        <w:tabs>
          <w:tab w:val="right" w:pos="2268"/>
        </w:tabs>
        <w:ind w:left="2381" w:hanging="2381"/>
      </w:pPr>
      <w:r w:rsidRPr="00E9260E">
        <w:tab/>
      </w:r>
      <w:r w:rsidR="002A3488" w:rsidRPr="00E9260E">
        <w:t>(</w:t>
      </w:r>
      <w:r w:rsidRPr="00E9260E">
        <w:t>b</w:t>
      </w:r>
      <w:r w:rsidR="002A3488" w:rsidRPr="00E9260E">
        <w:t>)</w:t>
      </w:r>
      <w:r w:rsidR="002A3488" w:rsidRPr="00E9260E">
        <w:tab/>
        <w:t>the name of the well; and</w:t>
      </w:r>
    </w:p>
    <w:p w14:paraId="6CB042D2" w14:textId="1030B302" w:rsidR="002A3488" w:rsidRPr="00E9260E" w:rsidRDefault="002A3488" w:rsidP="009B4B5B">
      <w:pPr>
        <w:pStyle w:val="DraftHeading4"/>
        <w:tabs>
          <w:tab w:val="right" w:pos="2268"/>
        </w:tabs>
        <w:ind w:left="2381" w:hanging="2381"/>
      </w:pPr>
      <w:r w:rsidRPr="00E9260E">
        <w:tab/>
        <w:t>(</w:t>
      </w:r>
      <w:r w:rsidR="0036605F" w:rsidRPr="00E9260E">
        <w:t>c</w:t>
      </w:r>
      <w:r w:rsidRPr="00E9260E">
        <w:t>)</w:t>
      </w:r>
      <w:r w:rsidRPr="00E9260E">
        <w:tab/>
        <w:t xml:space="preserve">the location of the well by </w:t>
      </w:r>
      <w:r w:rsidR="0036605F" w:rsidRPr="00E9260E">
        <w:t xml:space="preserve">easting </w:t>
      </w:r>
      <w:r w:rsidRPr="00E9260E">
        <w:t xml:space="preserve">and </w:t>
      </w:r>
      <w:r w:rsidR="0036605F" w:rsidRPr="00E9260E">
        <w:t>northing</w:t>
      </w:r>
      <w:r w:rsidRPr="00E9260E">
        <w:t>; and</w:t>
      </w:r>
    </w:p>
    <w:p w14:paraId="41006A66" w14:textId="15987766" w:rsidR="002A3488" w:rsidRPr="00E9260E" w:rsidRDefault="002A3488" w:rsidP="009B4B5B">
      <w:pPr>
        <w:pStyle w:val="DraftHeading4"/>
        <w:tabs>
          <w:tab w:val="right" w:pos="2268"/>
        </w:tabs>
        <w:ind w:left="2381" w:hanging="2381"/>
      </w:pPr>
      <w:r w:rsidRPr="00E9260E">
        <w:tab/>
        <w:t>(</w:t>
      </w:r>
      <w:r w:rsidR="0036605F" w:rsidRPr="00E9260E">
        <w:t>d</w:t>
      </w:r>
      <w:r w:rsidRPr="00E9260E">
        <w:t>)</w:t>
      </w:r>
      <w:r w:rsidRPr="00E9260E">
        <w:tab/>
        <w:t xml:space="preserve">the </w:t>
      </w:r>
      <w:r w:rsidR="00983192" w:rsidRPr="00E9260E">
        <w:t xml:space="preserve">elevation of the </w:t>
      </w:r>
      <w:r w:rsidR="0036605F" w:rsidRPr="00E9260E">
        <w:t>well</w:t>
      </w:r>
      <w:r w:rsidRPr="00E9260E">
        <w:t>; and</w:t>
      </w:r>
    </w:p>
    <w:p w14:paraId="47FEAB7D" w14:textId="15294D0A" w:rsidR="002A3488" w:rsidRPr="00E9260E" w:rsidRDefault="002A3488" w:rsidP="009B4B5B">
      <w:pPr>
        <w:pStyle w:val="DraftHeading4"/>
        <w:tabs>
          <w:tab w:val="right" w:pos="2268"/>
        </w:tabs>
        <w:ind w:left="2381" w:hanging="2381"/>
      </w:pPr>
      <w:r w:rsidRPr="00E9260E">
        <w:tab/>
        <w:t>(</w:t>
      </w:r>
      <w:r w:rsidR="0036605F" w:rsidRPr="00E9260E">
        <w:t>e</w:t>
      </w:r>
      <w:r w:rsidRPr="00E9260E">
        <w:t>)</w:t>
      </w:r>
      <w:r w:rsidRPr="00E9260E">
        <w:tab/>
        <w:t>the drilled depth; and</w:t>
      </w:r>
    </w:p>
    <w:p w14:paraId="1005AB7C" w14:textId="6C7D28F6" w:rsidR="002A3488" w:rsidRPr="00E9260E" w:rsidRDefault="002A3488" w:rsidP="009B4B5B">
      <w:pPr>
        <w:pStyle w:val="DraftHeading4"/>
        <w:tabs>
          <w:tab w:val="right" w:pos="2268"/>
        </w:tabs>
        <w:ind w:left="2381" w:hanging="2381"/>
      </w:pPr>
      <w:r w:rsidRPr="00E9260E">
        <w:tab/>
        <w:t>(</w:t>
      </w:r>
      <w:r w:rsidR="0036605F" w:rsidRPr="00E9260E">
        <w:t>f</w:t>
      </w:r>
      <w:r w:rsidRPr="00E9260E">
        <w:t>)</w:t>
      </w:r>
      <w:r w:rsidRPr="00E9260E">
        <w:tab/>
        <w:t>the work carried out; and</w:t>
      </w:r>
    </w:p>
    <w:p w14:paraId="44907C0E" w14:textId="18994547" w:rsidR="002A3488" w:rsidRPr="00E9260E" w:rsidRDefault="002A3488" w:rsidP="009B4B5B">
      <w:pPr>
        <w:pStyle w:val="DraftHeading4"/>
        <w:tabs>
          <w:tab w:val="right" w:pos="2268"/>
        </w:tabs>
        <w:ind w:left="2381" w:hanging="2381"/>
      </w:pPr>
      <w:r w:rsidRPr="00E9260E">
        <w:lastRenderedPageBreak/>
        <w:tab/>
        <w:t>(</w:t>
      </w:r>
      <w:r w:rsidR="0036605F" w:rsidRPr="00E9260E">
        <w:t>g</w:t>
      </w:r>
      <w:r w:rsidRPr="00E9260E">
        <w:t>)</w:t>
      </w:r>
      <w:r w:rsidRPr="00E9260E">
        <w:tab/>
        <w:t>the lithology of formations penetrated; and</w:t>
      </w:r>
    </w:p>
    <w:p w14:paraId="75F3EDEA" w14:textId="4EDE909A" w:rsidR="002A3488" w:rsidRPr="00E9260E" w:rsidRDefault="002A3488" w:rsidP="009B4B5B">
      <w:pPr>
        <w:pStyle w:val="DraftHeading4"/>
        <w:tabs>
          <w:tab w:val="right" w:pos="2268"/>
        </w:tabs>
        <w:ind w:left="2381" w:hanging="2381"/>
      </w:pPr>
      <w:r w:rsidRPr="00E9260E">
        <w:tab/>
        <w:t>(</w:t>
      </w:r>
      <w:r w:rsidR="0036605F" w:rsidRPr="00E9260E">
        <w:t>h</w:t>
      </w:r>
      <w:r w:rsidRPr="00E9260E">
        <w:t>)</w:t>
      </w:r>
      <w:r w:rsidRPr="00E9260E">
        <w:tab/>
        <w:t xml:space="preserve">details of any indication of </w:t>
      </w:r>
      <w:r w:rsidR="001700C8" w:rsidRPr="00E9260E">
        <w:t>petroleum</w:t>
      </w:r>
      <w:r w:rsidRPr="00E9260E">
        <w:t>; and</w:t>
      </w:r>
    </w:p>
    <w:p w14:paraId="29FB1921" w14:textId="5FA3CFA1" w:rsidR="002A3488" w:rsidRPr="00E9260E" w:rsidRDefault="002A3488" w:rsidP="009B4B5B">
      <w:pPr>
        <w:pStyle w:val="DraftHeading4"/>
        <w:tabs>
          <w:tab w:val="right" w:pos="2268"/>
        </w:tabs>
        <w:ind w:left="2381" w:hanging="2381"/>
      </w:pPr>
      <w:r w:rsidRPr="00E9260E">
        <w:tab/>
        <w:t>(</w:t>
      </w:r>
      <w:r w:rsidR="0036605F" w:rsidRPr="00E9260E">
        <w:t>i</w:t>
      </w:r>
      <w:r w:rsidRPr="00E9260E">
        <w:t>)</w:t>
      </w:r>
      <w:r w:rsidRPr="00E9260E">
        <w:tab/>
        <w:t>a summary of the material used; and</w:t>
      </w:r>
    </w:p>
    <w:p w14:paraId="20FFC8DA" w14:textId="2A614010" w:rsidR="002A3488" w:rsidRPr="00E9260E" w:rsidRDefault="002A3488" w:rsidP="009B4B5B">
      <w:pPr>
        <w:pStyle w:val="DraftHeading4"/>
        <w:tabs>
          <w:tab w:val="right" w:pos="2268"/>
        </w:tabs>
        <w:ind w:left="2381" w:hanging="2381"/>
      </w:pPr>
      <w:r w:rsidRPr="00E9260E">
        <w:tab/>
        <w:t>(</w:t>
      </w:r>
      <w:r w:rsidR="0036605F" w:rsidRPr="00E9260E">
        <w:t>j</w:t>
      </w:r>
      <w:r w:rsidRPr="00E9260E">
        <w:t>)</w:t>
      </w:r>
      <w:r w:rsidRPr="00E9260E">
        <w:tab/>
        <w:t>drilling fluid losses; and</w:t>
      </w:r>
    </w:p>
    <w:p w14:paraId="0FC92013" w14:textId="6FE360DA" w:rsidR="002A3488" w:rsidRPr="00E9260E" w:rsidRDefault="002A3488" w:rsidP="009B4B5B">
      <w:pPr>
        <w:pStyle w:val="DraftHeading4"/>
        <w:tabs>
          <w:tab w:val="right" w:pos="2268"/>
        </w:tabs>
        <w:ind w:left="2381" w:hanging="2381"/>
      </w:pPr>
      <w:r w:rsidRPr="00E9260E">
        <w:tab/>
        <w:t>(</w:t>
      </w:r>
      <w:r w:rsidR="0036605F" w:rsidRPr="00E9260E">
        <w:t>k</w:t>
      </w:r>
      <w:r w:rsidRPr="00E9260E">
        <w:t>)</w:t>
      </w:r>
      <w:r w:rsidRPr="00E9260E">
        <w:tab/>
        <w:t>a leak off test summary; and</w:t>
      </w:r>
    </w:p>
    <w:p w14:paraId="31E03A51" w14:textId="0107907F" w:rsidR="002A3488" w:rsidRPr="00E9260E" w:rsidRDefault="002A3488" w:rsidP="009B4B5B">
      <w:pPr>
        <w:pStyle w:val="DraftHeading4"/>
        <w:tabs>
          <w:tab w:val="right" w:pos="2268"/>
        </w:tabs>
        <w:ind w:left="2381" w:hanging="2381"/>
      </w:pPr>
      <w:r w:rsidRPr="00E9260E">
        <w:tab/>
        <w:t>(</w:t>
      </w:r>
      <w:r w:rsidR="0036605F" w:rsidRPr="00E9260E">
        <w:t>l</w:t>
      </w:r>
      <w:r w:rsidRPr="00E9260E">
        <w:t>)</w:t>
      </w:r>
      <w:r w:rsidRPr="00E9260E">
        <w:tab/>
        <w:t>the geometry of the well bore; and</w:t>
      </w:r>
    </w:p>
    <w:p w14:paraId="0229FEDC" w14:textId="1A3F1103" w:rsidR="002A3488" w:rsidRPr="00E9260E" w:rsidRDefault="002A3488" w:rsidP="009B4B5B">
      <w:pPr>
        <w:pStyle w:val="DraftHeading4"/>
        <w:tabs>
          <w:tab w:val="right" w:pos="2268"/>
        </w:tabs>
        <w:ind w:left="2381" w:hanging="2381"/>
      </w:pPr>
      <w:r w:rsidRPr="00E9260E">
        <w:tab/>
        <w:t>(</w:t>
      </w:r>
      <w:r w:rsidR="0036605F" w:rsidRPr="00E9260E">
        <w:t>m</w:t>
      </w:r>
      <w:r w:rsidRPr="00E9260E">
        <w:t>)</w:t>
      </w:r>
      <w:r w:rsidRPr="00E9260E">
        <w:tab/>
        <w:t>the results of surveys made in the well bore; and</w:t>
      </w:r>
    </w:p>
    <w:p w14:paraId="70164328" w14:textId="6BFE62B6" w:rsidR="00983192" w:rsidRPr="00E9260E" w:rsidRDefault="00983192" w:rsidP="009B4B5B">
      <w:r w:rsidRPr="00E9260E">
        <w:t xml:space="preserve">                                 (o)  details of any changes from the</w:t>
      </w:r>
      <w:r w:rsidRPr="00E9260E">
        <w:br/>
        <w:t xml:space="preserve">                                        operation plan that have been</w:t>
      </w:r>
      <w:r w:rsidRPr="00E9260E">
        <w:br/>
        <w:t xml:space="preserve">                                        implemented setting out the reasons for</w:t>
      </w:r>
      <w:r w:rsidRPr="00E9260E">
        <w:br/>
        <w:t xml:space="preserve">                                        it, what the risks were and how the</w:t>
      </w:r>
      <w:r w:rsidRPr="00E9260E">
        <w:br/>
        <w:t xml:space="preserve">                                        risks were eliminated or minimised;</w:t>
      </w:r>
      <w:r w:rsidRPr="00E9260E">
        <w:br/>
        <w:t xml:space="preserve">                                        and </w:t>
      </w:r>
    </w:p>
    <w:p w14:paraId="2022F1B3" w14:textId="007C4E67" w:rsidR="002A3488" w:rsidRPr="00E9260E" w:rsidRDefault="002A3488" w:rsidP="009B4B5B">
      <w:pPr>
        <w:pStyle w:val="DraftHeading4"/>
        <w:tabs>
          <w:tab w:val="right" w:pos="2268"/>
        </w:tabs>
        <w:ind w:left="2381" w:hanging="2381"/>
      </w:pPr>
      <w:r w:rsidRPr="00E9260E">
        <w:tab/>
        <w:t>(</w:t>
      </w:r>
      <w:r w:rsidR="00983192" w:rsidRPr="00E9260E">
        <w:t>p</w:t>
      </w:r>
      <w:r w:rsidRPr="00E9260E">
        <w:t>)</w:t>
      </w:r>
      <w:r w:rsidRPr="00E9260E">
        <w:tab/>
        <w:t>the estimated daily and cumulative well costs.</w:t>
      </w:r>
    </w:p>
    <w:p w14:paraId="1F9A528A" w14:textId="769E08CD" w:rsidR="002A3488" w:rsidRPr="00E9260E" w:rsidRDefault="002A3488" w:rsidP="00D95165">
      <w:pPr>
        <w:pStyle w:val="DraftHeading1"/>
      </w:pPr>
      <w:r w:rsidRPr="00E9260E">
        <w:tab/>
      </w:r>
      <w:bookmarkStart w:id="39" w:name="_Toc456779477"/>
      <w:r w:rsidR="00365247" w:rsidRPr="00E9260E">
        <w:t>4</w:t>
      </w:r>
      <w:r w:rsidR="002613F3" w:rsidRPr="00E9260E">
        <w:t>7</w:t>
      </w:r>
      <w:r w:rsidRPr="00E9260E">
        <w:tab/>
      </w:r>
      <w:bookmarkStart w:id="40" w:name="_Hlk67417079"/>
      <w:r w:rsidR="005F1FCC" w:rsidRPr="00E9260E">
        <w:t xml:space="preserve">  </w:t>
      </w:r>
      <w:r w:rsidRPr="00E9260E">
        <w:t>Requirement for well completion report and data</w:t>
      </w:r>
      <w:bookmarkEnd w:id="39"/>
      <w:bookmarkEnd w:id="40"/>
    </w:p>
    <w:p w14:paraId="07C33231" w14:textId="18C10255" w:rsidR="006D78B4" w:rsidRPr="00E9260E" w:rsidRDefault="003B7895" w:rsidP="00D47D34">
      <w:pPr>
        <w:pStyle w:val="DraftHeading1"/>
        <w:ind w:left="851" w:hanging="850"/>
      </w:pPr>
      <w:r w:rsidRPr="00E9260E">
        <w:rPr>
          <w:b w:val="0"/>
          <w:bCs/>
        </w:rPr>
        <w:t xml:space="preserve">       (1)  </w:t>
      </w:r>
      <w:r w:rsidR="00636098" w:rsidRPr="00E9260E">
        <w:rPr>
          <w:b w:val="0"/>
          <w:bCs/>
        </w:rPr>
        <w:t>For the purposes of section 179(c) of the Act, the holder of an authority who undertakes drilling</w:t>
      </w:r>
      <w:r w:rsidR="006D78B4" w:rsidRPr="00E9260E">
        <w:rPr>
          <w:b w:val="0"/>
          <w:bCs/>
        </w:rPr>
        <w:t xml:space="preserve"> </w:t>
      </w:r>
      <w:r w:rsidR="00636098" w:rsidRPr="00E9260E">
        <w:rPr>
          <w:b w:val="0"/>
          <w:bCs/>
        </w:rPr>
        <w:t xml:space="preserve">activities in </w:t>
      </w:r>
      <w:r w:rsidR="004C4829" w:rsidRPr="00E9260E">
        <w:rPr>
          <w:b w:val="0"/>
          <w:bCs/>
        </w:rPr>
        <w:t xml:space="preserve">the </w:t>
      </w:r>
      <w:r w:rsidR="00636098" w:rsidRPr="00E9260E">
        <w:rPr>
          <w:b w:val="0"/>
          <w:bCs/>
        </w:rPr>
        <w:t>authority area must give the Minister a well completion report as soon as reasonably</w:t>
      </w:r>
      <w:r w:rsidR="00636098" w:rsidRPr="00E9260E">
        <w:t xml:space="preserve"> </w:t>
      </w:r>
      <w:r w:rsidR="006D78B4" w:rsidRPr="00E9260E">
        <w:rPr>
          <w:b w:val="0"/>
        </w:rPr>
        <w:t>practicable</w:t>
      </w:r>
      <w:r w:rsidR="00636098" w:rsidRPr="00E9260E">
        <w:rPr>
          <w:b w:val="0"/>
          <w:bCs/>
        </w:rPr>
        <w:t>, but no later than 12 months after the rig release date</w:t>
      </w:r>
      <w:r w:rsidR="00515A92" w:rsidRPr="00E9260E">
        <w:rPr>
          <w:b w:val="0"/>
          <w:bCs/>
        </w:rPr>
        <w:t>.</w:t>
      </w:r>
    </w:p>
    <w:p w14:paraId="1EAF9FC4" w14:textId="77777777" w:rsidR="004B19E8" w:rsidRPr="00E9260E" w:rsidRDefault="004B19E8" w:rsidP="009B4B5B">
      <w:pPr>
        <w:pStyle w:val="DraftHeading2"/>
        <w:tabs>
          <w:tab w:val="right" w:pos="1247"/>
        </w:tabs>
        <w:ind w:left="1361" w:hanging="1361"/>
        <w:rPr>
          <w:b/>
          <w:bCs/>
          <w:sz w:val="20"/>
        </w:rPr>
      </w:pPr>
      <w:r w:rsidRPr="00E9260E">
        <w:rPr>
          <w:sz w:val="20"/>
        </w:rPr>
        <w:tab/>
      </w:r>
      <w:r w:rsidRPr="00E9260E">
        <w:rPr>
          <w:b/>
          <w:bCs/>
          <w:sz w:val="20"/>
        </w:rPr>
        <w:t>Note</w:t>
      </w:r>
    </w:p>
    <w:p w14:paraId="7176E461" w14:textId="1E44B9B8" w:rsidR="004B19E8" w:rsidRPr="00E9260E" w:rsidRDefault="004B19E8" w:rsidP="009B4B5B">
      <w:pPr>
        <w:pStyle w:val="DraftHeading2"/>
        <w:tabs>
          <w:tab w:val="right" w:pos="1247"/>
        </w:tabs>
        <w:rPr>
          <w:sz w:val="20"/>
        </w:rPr>
      </w:pPr>
      <w:r w:rsidRPr="00E9260E">
        <w:rPr>
          <w:sz w:val="20"/>
        </w:rPr>
        <w:tab/>
        <w:t xml:space="preserve">                </w:t>
      </w:r>
      <w:r w:rsidR="00D61E90" w:rsidRPr="00E9260E">
        <w:rPr>
          <w:sz w:val="20"/>
        </w:rPr>
        <w:t xml:space="preserve"> </w:t>
      </w:r>
      <w:r w:rsidRPr="00E9260E">
        <w:rPr>
          <w:sz w:val="20"/>
        </w:rPr>
        <w:t>Under section 179 of the Act, a person who contravenes this</w:t>
      </w:r>
      <w:r w:rsidRPr="00E9260E">
        <w:rPr>
          <w:sz w:val="20"/>
        </w:rPr>
        <w:br/>
        <w:t xml:space="preserve">                </w:t>
      </w:r>
      <w:r w:rsidR="00D61E90" w:rsidRPr="00E9260E">
        <w:rPr>
          <w:sz w:val="20"/>
        </w:rPr>
        <w:t xml:space="preserve"> </w:t>
      </w:r>
      <w:r w:rsidRPr="00E9260E">
        <w:rPr>
          <w:sz w:val="20"/>
        </w:rPr>
        <w:t>regulation is liable to a penalty not exceeding 60 penalty units.</w:t>
      </w:r>
      <w:r w:rsidRPr="00E9260E">
        <w:rPr>
          <w:sz w:val="20"/>
        </w:rPr>
        <w:tab/>
      </w:r>
    </w:p>
    <w:p w14:paraId="3F311CDE" w14:textId="0E769569" w:rsidR="00717B61" w:rsidRPr="00E9260E" w:rsidRDefault="00E048D9" w:rsidP="00D47D34">
      <w:pPr>
        <w:pStyle w:val="DraftHeading1"/>
        <w:ind w:left="850" w:hanging="850"/>
      </w:pPr>
      <w:r w:rsidRPr="00E9260E">
        <w:rPr>
          <w:b w:val="0"/>
          <w:bCs/>
          <w:szCs w:val="20"/>
        </w:rPr>
        <w:t xml:space="preserve">       </w:t>
      </w:r>
      <w:r w:rsidR="00335EF3" w:rsidRPr="00E9260E">
        <w:rPr>
          <w:b w:val="0"/>
          <w:bCs/>
        </w:rPr>
        <w:t>(2)</w:t>
      </w:r>
      <w:r w:rsidR="00335EF3" w:rsidRPr="00E9260E">
        <w:rPr>
          <w:b w:val="0"/>
          <w:bCs/>
        </w:rPr>
        <w:tab/>
      </w:r>
      <w:r w:rsidR="001A774D" w:rsidRPr="00E9260E">
        <w:rPr>
          <w:b w:val="0"/>
          <w:bCs/>
        </w:rPr>
        <w:t xml:space="preserve">The Minister may, in writing, extend the period within which the holder of an authority must give a well completion report under </w:t>
      </w:r>
      <w:proofErr w:type="spellStart"/>
      <w:r w:rsidR="001A774D" w:rsidRPr="00E9260E">
        <w:rPr>
          <w:b w:val="0"/>
          <w:bCs/>
        </w:rPr>
        <w:t>subregulation</w:t>
      </w:r>
      <w:proofErr w:type="spellEnd"/>
      <w:r w:rsidR="001A774D" w:rsidRPr="00E9260E">
        <w:rPr>
          <w:b w:val="0"/>
          <w:bCs/>
        </w:rPr>
        <w:t xml:space="preserve"> (1).</w:t>
      </w:r>
    </w:p>
    <w:p w14:paraId="3E8E9D6C" w14:textId="14D69A35" w:rsidR="00B11FA9" w:rsidRPr="00E9260E" w:rsidRDefault="00E61D22" w:rsidP="00D95165">
      <w:pPr>
        <w:pStyle w:val="DraftHeading1"/>
        <w:ind w:left="851" w:hanging="850"/>
        <w:rPr>
          <w:bCs/>
        </w:rPr>
      </w:pPr>
      <w:r w:rsidRPr="00E9260E">
        <w:rPr>
          <w:b w:val="0"/>
          <w:bCs/>
          <w:szCs w:val="20"/>
        </w:rPr>
        <w:t xml:space="preserve">       </w:t>
      </w:r>
      <w:r w:rsidR="004B19E8" w:rsidRPr="00E9260E">
        <w:rPr>
          <w:b w:val="0"/>
          <w:bCs/>
        </w:rPr>
        <w:t>(</w:t>
      </w:r>
      <w:r w:rsidR="008869A5" w:rsidRPr="00E9260E">
        <w:rPr>
          <w:b w:val="0"/>
          <w:bCs/>
        </w:rPr>
        <w:t>3</w:t>
      </w:r>
      <w:r w:rsidR="004B19E8" w:rsidRPr="00E9260E">
        <w:rPr>
          <w:b w:val="0"/>
          <w:bCs/>
        </w:rPr>
        <w:t>)</w:t>
      </w:r>
      <w:r w:rsidR="00210F73" w:rsidRPr="00E9260E">
        <w:rPr>
          <w:b w:val="0"/>
          <w:bCs/>
        </w:rPr>
        <w:t xml:space="preserve">  </w:t>
      </w:r>
      <w:r w:rsidR="004B19E8" w:rsidRPr="00E9260E">
        <w:rPr>
          <w:bCs/>
        </w:rPr>
        <w:tab/>
      </w:r>
      <w:r w:rsidR="002B484D" w:rsidRPr="00E9260E">
        <w:rPr>
          <w:b w:val="0"/>
        </w:rPr>
        <w:t xml:space="preserve">A well completion report under </w:t>
      </w:r>
      <w:proofErr w:type="spellStart"/>
      <w:r w:rsidR="002B484D" w:rsidRPr="00E9260E">
        <w:rPr>
          <w:b w:val="0"/>
        </w:rPr>
        <w:t>subregulation</w:t>
      </w:r>
      <w:proofErr w:type="spellEnd"/>
      <w:r w:rsidR="002B484D" w:rsidRPr="00E9260E">
        <w:rPr>
          <w:b w:val="0"/>
        </w:rPr>
        <w:t xml:space="preserve"> (1) mus</w:t>
      </w:r>
      <w:r w:rsidR="00EF4609" w:rsidRPr="00E9260E">
        <w:rPr>
          <w:b w:val="0"/>
        </w:rPr>
        <w:t>t</w:t>
      </w:r>
      <w:r w:rsidR="004C4829" w:rsidRPr="00E9260E">
        <w:rPr>
          <w:b w:val="0"/>
        </w:rPr>
        <w:t xml:space="preserve"> </w:t>
      </w:r>
      <w:r w:rsidR="004C4829" w:rsidRPr="00E9260E">
        <w:rPr>
          <w:b w:val="0"/>
          <w:bCs/>
        </w:rPr>
        <w:t>contain the following data in a form and manner</w:t>
      </w:r>
      <w:r w:rsidR="00B11FA9" w:rsidRPr="00E9260E">
        <w:rPr>
          <w:b w:val="0"/>
          <w:bCs/>
        </w:rPr>
        <w:t xml:space="preserve"> approved by the Minister—</w:t>
      </w:r>
    </w:p>
    <w:p w14:paraId="1383D842" w14:textId="27E48DEA" w:rsidR="00C70FDD" w:rsidRPr="00E9260E" w:rsidRDefault="00803C56" w:rsidP="00D95165">
      <w:pPr>
        <w:pStyle w:val="DraftHeading2"/>
        <w:ind w:left="1363" w:hanging="1361"/>
      </w:pPr>
      <w:r w:rsidRPr="00E9260E">
        <w:lastRenderedPageBreak/>
        <w:t xml:space="preserve">          </w:t>
      </w:r>
      <w:r w:rsidR="00BD06F3" w:rsidRPr="00E9260E">
        <w:t xml:space="preserve">  </w:t>
      </w:r>
      <w:r w:rsidRPr="00E9260E">
        <w:t xml:space="preserve">    </w:t>
      </w:r>
      <w:r w:rsidR="00C70FDD" w:rsidRPr="00E9260E">
        <w:t>(a)  interpretative log analysis</w:t>
      </w:r>
      <w:r w:rsidR="00A46375" w:rsidRPr="00E9260E">
        <w:t>;</w:t>
      </w:r>
    </w:p>
    <w:p w14:paraId="440C1958" w14:textId="062500DC" w:rsidR="00C70FDD" w:rsidRPr="00E9260E" w:rsidRDefault="00803C56" w:rsidP="00D95165">
      <w:pPr>
        <w:pStyle w:val="DraftHeading2"/>
        <w:ind w:left="1363" w:hanging="1361"/>
      </w:pPr>
      <w:r w:rsidRPr="00E9260E">
        <w:t xml:space="preserve">           </w:t>
      </w:r>
      <w:r w:rsidR="00BD06F3" w:rsidRPr="00E9260E">
        <w:t xml:space="preserve">  </w:t>
      </w:r>
      <w:r w:rsidRPr="00E9260E">
        <w:t xml:space="preserve">   </w:t>
      </w:r>
      <w:r w:rsidR="00C70FDD" w:rsidRPr="00E9260E">
        <w:t xml:space="preserve">(b)  </w:t>
      </w:r>
      <w:r w:rsidR="00BD06F3" w:rsidRPr="00E9260E">
        <w:t>c</w:t>
      </w:r>
      <w:r w:rsidR="00C70FDD" w:rsidRPr="00E9260E">
        <w:t>omposite well log</w:t>
      </w:r>
      <w:r w:rsidR="00A46375" w:rsidRPr="00E9260E">
        <w:t>;</w:t>
      </w:r>
    </w:p>
    <w:p w14:paraId="1F3515BE" w14:textId="549EA9E6" w:rsidR="00C70FDD" w:rsidRPr="00E9260E" w:rsidRDefault="00803C56" w:rsidP="00D95165">
      <w:pPr>
        <w:pStyle w:val="DraftHeading2"/>
        <w:ind w:left="1363" w:hanging="1361"/>
      </w:pPr>
      <w:r w:rsidRPr="00E9260E">
        <w:t xml:space="preserve">        </w:t>
      </w:r>
      <w:r w:rsidR="00BD06F3" w:rsidRPr="00E9260E">
        <w:t xml:space="preserve">  </w:t>
      </w:r>
      <w:r w:rsidRPr="00E9260E">
        <w:t xml:space="preserve">      </w:t>
      </w:r>
      <w:r w:rsidR="00C70FDD" w:rsidRPr="00E9260E">
        <w:t xml:space="preserve">(c)  </w:t>
      </w:r>
      <w:r w:rsidR="00BD06F3" w:rsidRPr="00E9260E">
        <w:t>w</w:t>
      </w:r>
      <w:r w:rsidR="00C70FDD" w:rsidRPr="00E9260E">
        <w:t>ell index sheet</w:t>
      </w:r>
      <w:r w:rsidR="00A46375" w:rsidRPr="00E9260E">
        <w:t>;</w:t>
      </w:r>
    </w:p>
    <w:p w14:paraId="528FEC85" w14:textId="65E8BC50" w:rsidR="00C70FDD" w:rsidRPr="00E9260E" w:rsidRDefault="00803C56" w:rsidP="00D95165">
      <w:pPr>
        <w:pStyle w:val="DraftHeading2"/>
        <w:ind w:left="1363" w:hanging="1361"/>
      </w:pPr>
      <w:r w:rsidRPr="00E9260E">
        <w:t xml:space="preserve">        </w:t>
      </w:r>
      <w:r w:rsidR="00C862E2" w:rsidRPr="00E9260E">
        <w:t xml:space="preserve"> </w:t>
      </w:r>
      <w:r w:rsidR="00BD06F3" w:rsidRPr="00E9260E">
        <w:t xml:space="preserve"> </w:t>
      </w:r>
      <w:r w:rsidRPr="00E9260E">
        <w:t xml:space="preserve">      </w:t>
      </w:r>
      <w:r w:rsidR="00C70FDD" w:rsidRPr="00E9260E">
        <w:t xml:space="preserve">(d)  </w:t>
      </w:r>
      <w:r w:rsidR="00BD06F3" w:rsidRPr="00E9260E">
        <w:t>p</w:t>
      </w:r>
      <w:r w:rsidR="00C70FDD" w:rsidRPr="00E9260E">
        <w:t>etrophysical, geochemical or other sample analyses</w:t>
      </w:r>
      <w:r w:rsidR="00A46375" w:rsidRPr="00E9260E">
        <w:t>;</w:t>
      </w:r>
    </w:p>
    <w:p w14:paraId="767183A1" w14:textId="2C8D2826" w:rsidR="00C70FDD" w:rsidRPr="00E9260E" w:rsidRDefault="00BD06F3" w:rsidP="00D95165">
      <w:pPr>
        <w:pStyle w:val="DraftHeading2"/>
        <w:ind w:left="1363" w:hanging="1361"/>
      </w:pPr>
      <w:r w:rsidRPr="00E9260E">
        <w:t xml:space="preserve">                </w:t>
      </w:r>
      <w:r w:rsidR="00C70FDD" w:rsidRPr="00E9260E">
        <w:t xml:space="preserve">(e)  </w:t>
      </w:r>
      <w:r w:rsidRPr="00E9260E">
        <w:t>r</w:t>
      </w:r>
      <w:r w:rsidR="00C70FDD" w:rsidRPr="00E9260E">
        <w:t>aw data, edited field data and processed data for all wireline logs, MWD or LWD tools</w:t>
      </w:r>
      <w:r w:rsidR="00A46375" w:rsidRPr="00E9260E">
        <w:t>;</w:t>
      </w:r>
    </w:p>
    <w:p w14:paraId="7BD3A51B" w14:textId="3E4A008A" w:rsidR="00C70FDD" w:rsidRPr="00E9260E" w:rsidRDefault="00BD06F3" w:rsidP="00D95165">
      <w:pPr>
        <w:pStyle w:val="DraftHeading2"/>
        <w:ind w:left="1363" w:hanging="1361"/>
      </w:pPr>
      <w:r w:rsidRPr="00E9260E">
        <w:t xml:space="preserve">               </w:t>
      </w:r>
      <w:r w:rsidR="00803C56" w:rsidRPr="00E9260E">
        <w:t xml:space="preserve"> </w:t>
      </w:r>
      <w:r w:rsidR="00C70FDD" w:rsidRPr="00E9260E">
        <w:t>(f</w:t>
      </w:r>
      <w:r w:rsidR="00A46375" w:rsidRPr="00E9260E">
        <w:t>)  log displays;</w:t>
      </w:r>
    </w:p>
    <w:p w14:paraId="0171F320" w14:textId="38037398" w:rsidR="00C70FDD" w:rsidRPr="00E9260E" w:rsidRDefault="00A46375" w:rsidP="00D95165">
      <w:pPr>
        <w:pStyle w:val="DraftHeading2"/>
        <w:ind w:left="1363" w:hanging="1361"/>
      </w:pPr>
      <w:r w:rsidRPr="00E9260E">
        <w:t xml:space="preserve">                (g)  edited field data and processed data for borehole deviation surveys;</w:t>
      </w:r>
    </w:p>
    <w:p w14:paraId="0B88BEE9" w14:textId="7776504D" w:rsidR="00C70FDD" w:rsidRPr="00E9260E" w:rsidRDefault="00A46375" w:rsidP="00D95165">
      <w:pPr>
        <w:pStyle w:val="DraftHeading2"/>
        <w:ind w:left="1363" w:hanging="1361"/>
      </w:pPr>
      <w:r w:rsidRPr="00E9260E">
        <w:t xml:space="preserve">                (h)  mudlogging data;</w:t>
      </w:r>
    </w:p>
    <w:p w14:paraId="1810B189" w14:textId="10F3A21F" w:rsidR="00C70FDD" w:rsidRPr="00E9260E" w:rsidRDefault="00A46375" w:rsidP="00D95165">
      <w:pPr>
        <w:pStyle w:val="DraftHeading2"/>
        <w:ind w:left="1363" w:hanging="1361"/>
      </w:pPr>
      <w:r w:rsidRPr="00E9260E">
        <w:t xml:space="preserve">                 (i)  </w:t>
      </w:r>
      <w:proofErr w:type="spellStart"/>
      <w:r w:rsidRPr="00E9260E">
        <w:t>mudlog</w:t>
      </w:r>
      <w:proofErr w:type="spellEnd"/>
      <w:r w:rsidRPr="00E9260E">
        <w:t xml:space="preserve"> display;</w:t>
      </w:r>
    </w:p>
    <w:p w14:paraId="53779F49" w14:textId="5A76AA4E" w:rsidR="00C70FDD" w:rsidRPr="00E9260E" w:rsidRDefault="00A46375" w:rsidP="00D95165">
      <w:pPr>
        <w:pStyle w:val="DraftHeading2"/>
        <w:ind w:left="1363" w:hanging="1361"/>
      </w:pPr>
      <w:r w:rsidRPr="00E9260E">
        <w:t xml:space="preserve">                 (j)  if generated, data from velocity surveys including—</w:t>
      </w:r>
    </w:p>
    <w:p w14:paraId="2F2692CB" w14:textId="63F64417" w:rsidR="00C70FDD" w:rsidRPr="00E9260E" w:rsidRDefault="00A46375" w:rsidP="00D95165">
      <w:pPr>
        <w:pStyle w:val="DraftHeading2"/>
        <w:ind w:left="1701" w:hanging="1699"/>
      </w:pPr>
      <w:r w:rsidRPr="00E9260E">
        <w:t xml:space="preserve">                       (i)  raw data; and</w:t>
      </w:r>
    </w:p>
    <w:p w14:paraId="75DA3AAD" w14:textId="2C1750FE" w:rsidR="00C70FDD" w:rsidRPr="00E9260E" w:rsidRDefault="00A46375" w:rsidP="00D95165">
      <w:pPr>
        <w:pStyle w:val="DraftHeading2"/>
        <w:ind w:left="1701" w:hanging="1699"/>
      </w:pPr>
      <w:r w:rsidRPr="00E9260E">
        <w:t xml:space="preserve">                      (ii)  processed data; and</w:t>
      </w:r>
    </w:p>
    <w:p w14:paraId="500A033F" w14:textId="07E6AE56" w:rsidR="00C70FDD" w:rsidRPr="00E9260E" w:rsidRDefault="00A46375" w:rsidP="00D95165">
      <w:pPr>
        <w:pStyle w:val="DraftHeading2"/>
        <w:ind w:left="1701" w:hanging="1699"/>
      </w:pPr>
      <w:r w:rsidRPr="00E9260E">
        <w:t xml:space="preserve">                     (iii)  </w:t>
      </w:r>
      <w:proofErr w:type="spellStart"/>
      <w:r w:rsidRPr="00E9260E">
        <w:t>checkshot</w:t>
      </w:r>
      <w:proofErr w:type="spellEnd"/>
      <w:r w:rsidRPr="00E9260E">
        <w:t xml:space="preserve"> and time </w:t>
      </w:r>
      <w:r w:rsidR="00110B5A" w:rsidRPr="00E9260E">
        <w:t>and</w:t>
      </w:r>
      <w:r w:rsidR="006301C6" w:rsidRPr="00E9260E">
        <w:t xml:space="preserve"> </w:t>
      </w:r>
      <w:r w:rsidRPr="00E9260E">
        <w:t>depth analysis</w:t>
      </w:r>
      <w:r w:rsidR="006301C6" w:rsidRPr="00E9260E">
        <w:t>;</w:t>
      </w:r>
    </w:p>
    <w:p w14:paraId="2B2B603B" w14:textId="6A1CE803" w:rsidR="00C70FDD" w:rsidRPr="00E9260E" w:rsidRDefault="00A46375" w:rsidP="00D95165">
      <w:pPr>
        <w:pStyle w:val="DraftHeading2"/>
        <w:ind w:left="1363" w:hanging="1361"/>
      </w:pPr>
      <w:r w:rsidRPr="00E9260E">
        <w:t xml:space="preserve">                (k)  velocity survey displays</w:t>
      </w:r>
      <w:r w:rsidR="006301C6" w:rsidRPr="00E9260E">
        <w:t>; and</w:t>
      </w:r>
    </w:p>
    <w:p w14:paraId="3EBCF0C5" w14:textId="6A41DFDA" w:rsidR="009D399E" w:rsidRPr="00E9260E" w:rsidRDefault="00A46375" w:rsidP="00D95165">
      <w:pPr>
        <w:pStyle w:val="DraftHeading2"/>
        <w:ind w:left="1363" w:hanging="1361"/>
      </w:pPr>
      <w:r w:rsidRPr="00E9260E">
        <w:t xml:space="preserve">                (l)  photography </w:t>
      </w:r>
      <w:r w:rsidR="00C70FDD" w:rsidRPr="00E9260E">
        <w:t>of the core and sidewall core, in both natural and UV light</w:t>
      </w:r>
      <w:r w:rsidR="006301C6" w:rsidRPr="00E9260E">
        <w:t>.</w:t>
      </w:r>
    </w:p>
    <w:p w14:paraId="17C17D47" w14:textId="3277F520" w:rsidR="004B19E8" w:rsidRPr="00E9260E" w:rsidRDefault="004B19E8" w:rsidP="009B4B5B"/>
    <w:p w14:paraId="31304876" w14:textId="3F039B9A" w:rsidR="00E74D92" w:rsidRPr="00E9260E" w:rsidRDefault="00E74D92" w:rsidP="00F64B7F">
      <w:pPr>
        <w:pStyle w:val="DraftHeading1"/>
        <w:ind w:left="851" w:hanging="850"/>
        <w:rPr>
          <w:bCs/>
        </w:rPr>
      </w:pPr>
      <w:r w:rsidRPr="00E9260E">
        <w:rPr>
          <w:i/>
        </w:rPr>
        <w:t xml:space="preserve">        </w:t>
      </w:r>
      <w:r w:rsidRPr="00E9260E">
        <w:rPr>
          <w:b w:val="0"/>
          <w:bCs/>
          <w:szCs w:val="20"/>
        </w:rPr>
        <w:t>(</w:t>
      </w:r>
      <w:r w:rsidR="00286743" w:rsidRPr="00E9260E">
        <w:rPr>
          <w:b w:val="0"/>
          <w:bCs/>
          <w:szCs w:val="20"/>
        </w:rPr>
        <w:t>4</w:t>
      </w:r>
      <w:r w:rsidRPr="00E9260E">
        <w:rPr>
          <w:b w:val="0"/>
          <w:bCs/>
          <w:szCs w:val="20"/>
        </w:rPr>
        <w:t xml:space="preserve">)  A well completion report under </w:t>
      </w:r>
      <w:proofErr w:type="spellStart"/>
      <w:r w:rsidRPr="00E9260E">
        <w:rPr>
          <w:b w:val="0"/>
          <w:bCs/>
          <w:szCs w:val="20"/>
        </w:rPr>
        <w:t>subregulation</w:t>
      </w:r>
      <w:proofErr w:type="spellEnd"/>
      <w:r w:rsidRPr="00E9260E">
        <w:rPr>
          <w:b w:val="0"/>
          <w:bCs/>
          <w:szCs w:val="20"/>
        </w:rPr>
        <w:t xml:space="preserve"> (1) must include </w:t>
      </w:r>
      <w:r w:rsidR="002A3488" w:rsidRPr="00E9260E">
        <w:rPr>
          <w:b w:val="0"/>
          <w:bCs/>
          <w:szCs w:val="20"/>
        </w:rPr>
        <w:t>the</w:t>
      </w:r>
      <w:r w:rsidR="004C4829" w:rsidRPr="00E9260E">
        <w:rPr>
          <w:b w:val="0"/>
          <w:bCs/>
          <w:szCs w:val="20"/>
        </w:rPr>
        <w:t xml:space="preserve"> following</w:t>
      </w:r>
      <w:r w:rsidR="002A3488" w:rsidRPr="00E9260E">
        <w:rPr>
          <w:b w:val="0"/>
          <w:bCs/>
          <w:szCs w:val="20"/>
        </w:rPr>
        <w:t xml:space="preserve"> information</w:t>
      </w:r>
      <w:r w:rsidRPr="00E9260E">
        <w:rPr>
          <w:b w:val="0"/>
          <w:bCs/>
          <w:szCs w:val="20"/>
        </w:rPr>
        <w:t>—</w:t>
      </w:r>
    </w:p>
    <w:p w14:paraId="4F848B8C" w14:textId="04CAF02C"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(a)  </w:t>
      </w:r>
      <w:r w:rsidR="00C2752D" w:rsidRPr="00E9260E">
        <w:t>t</w:t>
      </w:r>
      <w:r w:rsidRPr="00E9260E">
        <w:t>he name of the well</w:t>
      </w:r>
      <w:r w:rsidR="00373A5F" w:rsidRPr="00E9260E">
        <w:t>;</w:t>
      </w:r>
    </w:p>
    <w:p w14:paraId="2AEA5EDD" w14:textId="71FDB871"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(b)  </w:t>
      </w:r>
      <w:r w:rsidR="00C2752D" w:rsidRPr="00E9260E">
        <w:t>t</w:t>
      </w:r>
      <w:r w:rsidRPr="00E9260E">
        <w:t>he name of the authority area in which the well is located</w:t>
      </w:r>
      <w:r w:rsidR="00373A5F" w:rsidRPr="00E9260E">
        <w:t>;</w:t>
      </w:r>
    </w:p>
    <w:p w14:paraId="7C46186D" w14:textId="715A3025"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(c)  the location of the well by easting and northing; </w:t>
      </w:r>
    </w:p>
    <w:p w14:paraId="28240D21" w14:textId="72D5060A"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(d)  </w:t>
      </w:r>
      <w:r w:rsidR="00C2752D" w:rsidRPr="00E9260E">
        <w:t>i</w:t>
      </w:r>
      <w:r w:rsidRPr="00E9260E">
        <w:t xml:space="preserve">f the well is a </w:t>
      </w:r>
      <w:proofErr w:type="spellStart"/>
      <w:r w:rsidRPr="00E9260E">
        <w:t>sidetrack</w:t>
      </w:r>
      <w:proofErr w:type="spellEnd"/>
      <w:r w:rsidRPr="00E9260E">
        <w:t>—the name of the parent well</w:t>
      </w:r>
      <w:r w:rsidR="00373A5F" w:rsidRPr="00E9260E">
        <w:t>;</w:t>
      </w:r>
    </w:p>
    <w:p w14:paraId="0A186476" w14:textId="7155A18B"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(e)  </w:t>
      </w:r>
      <w:r w:rsidR="00C2752D" w:rsidRPr="00E9260E">
        <w:t>t</w:t>
      </w:r>
      <w:r w:rsidRPr="00E9260E">
        <w:t>he names of the rig contractor and rig operator</w:t>
      </w:r>
      <w:r w:rsidR="00373A5F" w:rsidRPr="00E9260E">
        <w:t>;</w:t>
      </w:r>
    </w:p>
    <w:p w14:paraId="64D2C28E" w14:textId="7D2351B2" w:rsidR="003E030B" w:rsidRPr="00E9260E" w:rsidRDefault="003E030B" w:rsidP="00D95165">
      <w:pPr>
        <w:pStyle w:val="DraftHeading2"/>
        <w:ind w:left="1363" w:hanging="1361"/>
      </w:pPr>
      <w:r w:rsidRPr="00E9260E">
        <w:lastRenderedPageBreak/>
        <w:t xml:space="preserve">           </w:t>
      </w:r>
      <w:r w:rsidR="00BD06F3" w:rsidRPr="00E9260E">
        <w:t xml:space="preserve"> </w:t>
      </w:r>
      <w:r w:rsidRPr="00E9260E">
        <w:t xml:space="preserve">    (f)  </w:t>
      </w:r>
      <w:r w:rsidR="00C2752D" w:rsidRPr="00E9260E">
        <w:t>t</w:t>
      </w:r>
      <w:r w:rsidRPr="00E9260E">
        <w:t>he name of the rig drilling the well</w:t>
      </w:r>
      <w:r w:rsidR="00373A5F" w:rsidRPr="00E9260E">
        <w:t>;</w:t>
      </w:r>
    </w:p>
    <w:p w14:paraId="047EAA90" w14:textId="4F0211C6"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(g)  </w:t>
      </w:r>
      <w:r w:rsidR="00C2752D" w:rsidRPr="00E9260E">
        <w:t>t</w:t>
      </w:r>
      <w:r w:rsidRPr="00E9260E">
        <w:t>he rig's make and model</w:t>
      </w:r>
      <w:r w:rsidR="00373A5F" w:rsidRPr="00E9260E">
        <w:t>;</w:t>
      </w:r>
    </w:p>
    <w:p w14:paraId="0A621C26" w14:textId="37F91C5E"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(h)  </w:t>
      </w:r>
      <w:r w:rsidR="00C2752D" w:rsidRPr="00E9260E">
        <w:t>t</w:t>
      </w:r>
      <w:r w:rsidRPr="00E9260E">
        <w:t>he names of the contractors for—</w:t>
      </w:r>
    </w:p>
    <w:p w14:paraId="70DE9C5E" w14:textId="2FD5F754" w:rsidR="003E030B" w:rsidRPr="00E9260E" w:rsidRDefault="003E030B" w:rsidP="00D95165">
      <w:pPr>
        <w:pStyle w:val="DraftHeading2"/>
        <w:ind w:left="1701" w:hanging="1699"/>
      </w:pPr>
      <w:r w:rsidRPr="00E9260E">
        <w:tab/>
        <w:t>(i)</w:t>
      </w:r>
      <w:r w:rsidR="00C2752D" w:rsidRPr="00E9260E">
        <w:t xml:space="preserve">  </w:t>
      </w:r>
      <w:r w:rsidRPr="00E9260E">
        <w:tab/>
        <w:t>cementing; and</w:t>
      </w:r>
    </w:p>
    <w:p w14:paraId="2721B5B1" w14:textId="0A380963" w:rsidR="003E030B" w:rsidRPr="00E9260E" w:rsidRDefault="003E030B" w:rsidP="00D95165">
      <w:pPr>
        <w:pStyle w:val="DraftHeading2"/>
        <w:ind w:left="1701" w:hanging="1699"/>
      </w:pPr>
      <w:r w:rsidRPr="00E9260E">
        <w:tab/>
        <w:t>(ii)</w:t>
      </w:r>
      <w:r w:rsidR="00C2752D" w:rsidRPr="00E9260E">
        <w:t xml:space="preserve">  </w:t>
      </w:r>
      <w:r w:rsidRPr="00E9260E">
        <w:tab/>
        <w:t>wireline logging; and</w:t>
      </w:r>
    </w:p>
    <w:p w14:paraId="5343FE5F" w14:textId="1099FCD3" w:rsidR="003E030B" w:rsidRPr="00E9260E" w:rsidRDefault="00C2752D" w:rsidP="00D95165">
      <w:pPr>
        <w:pStyle w:val="DraftHeading2"/>
        <w:ind w:left="1701" w:hanging="1699"/>
      </w:pPr>
      <w:r w:rsidRPr="00E9260E">
        <w:t xml:space="preserve">                           </w:t>
      </w:r>
      <w:r w:rsidR="003E030B" w:rsidRPr="00E9260E">
        <w:t>(iii)</w:t>
      </w:r>
      <w:r w:rsidRPr="00E9260E">
        <w:t xml:space="preserve">  </w:t>
      </w:r>
      <w:r w:rsidR="003E030B" w:rsidRPr="00E9260E">
        <w:tab/>
        <w:t>measurements while drilling (MWD); and</w:t>
      </w:r>
    </w:p>
    <w:p w14:paraId="72826FC1" w14:textId="51E2C113" w:rsidR="003E030B" w:rsidRPr="00E9260E" w:rsidRDefault="00C2752D" w:rsidP="00D95165">
      <w:pPr>
        <w:pStyle w:val="DraftHeading2"/>
        <w:ind w:left="1701" w:hanging="1699"/>
      </w:pPr>
      <w:r w:rsidRPr="00E9260E">
        <w:t xml:space="preserve">                           </w:t>
      </w:r>
      <w:r w:rsidR="003E030B" w:rsidRPr="00E9260E">
        <w:t>(iv)</w:t>
      </w:r>
      <w:r w:rsidRPr="00E9260E">
        <w:t xml:space="preserve">  </w:t>
      </w:r>
      <w:r w:rsidR="003E030B" w:rsidRPr="00E9260E">
        <w:tab/>
        <w:t>logging while drilling (LWD); and</w:t>
      </w:r>
    </w:p>
    <w:p w14:paraId="110638E0" w14:textId="1D70B95D" w:rsidR="003E030B" w:rsidRPr="00E9260E" w:rsidRDefault="003E030B" w:rsidP="00D95165">
      <w:pPr>
        <w:pStyle w:val="DraftHeading2"/>
        <w:ind w:left="1701" w:hanging="1699"/>
      </w:pPr>
      <w:r w:rsidRPr="00E9260E">
        <w:tab/>
        <w:t>(v)</w:t>
      </w:r>
      <w:r w:rsidR="00C2752D" w:rsidRPr="00E9260E">
        <w:t xml:space="preserve">  </w:t>
      </w:r>
      <w:r w:rsidRPr="00E9260E">
        <w:tab/>
        <w:t>mudlogging</w:t>
      </w:r>
      <w:r w:rsidR="00373A5F" w:rsidRPr="00E9260E">
        <w:t>;</w:t>
      </w:r>
    </w:p>
    <w:p w14:paraId="36C0A34C" w14:textId="0883F5DC"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(i)  </w:t>
      </w:r>
      <w:r w:rsidR="00B2033D" w:rsidRPr="00E9260E">
        <w:t>t</w:t>
      </w:r>
      <w:r w:rsidRPr="00E9260E">
        <w:t>he purpose of the well (for example appraisal, exploration, production, or storage)</w:t>
      </w:r>
      <w:r w:rsidR="00373A5F" w:rsidRPr="00E9260E">
        <w:t>;</w:t>
      </w:r>
    </w:p>
    <w:p w14:paraId="17455DBF" w14:textId="497BC0ED"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(j)  </w:t>
      </w:r>
      <w:r w:rsidR="00B2033D" w:rsidRPr="00E9260E">
        <w:t>t</w:t>
      </w:r>
      <w:r w:rsidRPr="00E9260E">
        <w:t>he outcome of the well operation (for example completion of the well as a producer, suspension or decommissioning)</w:t>
      </w:r>
      <w:r w:rsidR="00373A5F" w:rsidRPr="00E9260E">
        <w:t>;</w:t>
      </w:r>
    </w:p>
    <w:p w14:paraId="5B2A38A2" w14:textId="2BA5334B"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(k)  </w:t>
      </w:r>
      <w:r w:rsidR="00B2033D" w:rsidRPr="00E9260E">
        <w:t>r</w:t>
      </w:r>
      <w:r w:rsidRPr="00E9260E">
        <w:t>aw pressure-time listings for any formation fluid sample tests and production tests</w:t>
      </w:r>
      <w:r w:rsidR="00373A5F" w:rsidRPr="00E9260E">
        <w:t>;</w:t>
      </w:r>
    </w:p>
    <w:p w14:paraId="7DCB8D4B" w14:textId="7BAD8D00" w:rsidR="003E030B" w:rsidRPr="00E9260E" w:rsidRDefault="003E030B" w:rsidP="00D95165">
      <w:pPr>
        <w:pStyle w:val="DraftHeading2"/>
        <w:ind w:left="1363" w:hanging="1361"/>
      </w:pPr>
      <w:r w:rsidRPr="00E9260E">
        <w:t xml:space="preserve">           </w:t>
      </w:r>
      <w:r w:rsidR="00BD06F3" w:rsidRPr="00E9260E">
        <w:t xml:space="preserve">  </w:t>
      </w:r>
      <w:r w:rsidRPr="00E9260E">
        <w:t xml:space="preserve">    (l)  </w:t>
      </w:r>
      <w:r w:rsidR="00B2033D" w:rsidRPr="00E9260E">
        <w:t>t</w:t>
      </w:r>
      <w:r w:rsidRPr="00E9260E">
        <w:t xml:space="preserve">he spud date </w:t>
      </w:r>
      <w:r w:rsidR="00373A5F" w:rsidRPr="00E9260E">
        <w:t>;</w:t>
      </w:r>
    </w:p>
    <w:p w14:paraId="04F86C69" w14:textId="4C072126" w:rsidR="003E030B" w:rsidRPr="00E9260E" w:rsidRDefault="003E030B" w:rsidP="00D95165">
      <w:pPr>
        <w:pStyle w:val="DraftHeading2"/>
        <w:ind w:left="1363" w:hanging="1361"/>
      </w:pPr>
      <w:r w:rsidRPr="00E9260E">
        <w:t xml:space="preserve">               (m)  </w:t>
      </w:r>
      <w:r w:rsidR="00B2033D" w:rsidRPr="00E9260E">
        <w:t>t</w:t>
      </w:r>
      <w:r w:rsidRPr="00E9260E">
        <w:t>he height of the depth reference above sea level</w:t>
      </w:r>
      <w:r w:rsidR="00373A5F" w:rsidRPr="00E9260E">
        <w:t>;</w:t>
      </w:r>
    </w:p>
    <w:p w14:paraId="4963BCDB" w14:textId="488F9B3A" w:rsidR="003E030B" w:rsidRPr="00E9260E" w:rsidRDefault="003E030B" w:rsidP="00D95165">
      <w:pPr>
        <w:pStyle w:val="DraftHeading2"/>
        <w:ind w:left="1363" w:hanging="1361"/>
      </w:pPr>
      <w:r w:rsidRPr="00E9260E">
        <w:t xml:space="preserve">           </w:t>
      </w:r>
      <w:r w:rsidR="00B2033D" w:rsidRPr="00E9260E">
        <w:t xml:space="preserve"> </w:t>
      </w:r>
      <w:r w:rsidRPr="00E9260E">
        <w:t xml:space="preserve">    (n)  </w:t>
      </w:r>
      <w:r w:rsidR="00B2033D" w:rsidRPr="00E9260E">
        <w:t>t</w:t>
      </w:r>
      <w:r w:rsidRPr="00E9260E">
        <w:t>he water depth at the well</w:t>
      </w:r>
      <w:r w:rsidR="00373A5F" w:rsidRPr="00E9260E">
        <w:t>;</w:t>
      </w:r>
    </w:p>
    <w:p w14:paraId="1250E6B1" w14:textId="4842D38A" w:rsidR="003E030B" w:rsidRPr="00E9260E" w:rsidRDefault="003E030B" w:rsidP="00D95165">
      <w:pPr>
        <w:pStyle w:val="DraftHeading2"/>
        <w:ind w:left="1363" w:hanging="1361"/>
      </w:pPr>
      <w:r w:rsidRPr="00E9260E">
        <w:t xml:space="preserve">           </w:t>
      </w:r>
      <w:r w:rsidR="00B2033D" w:rsidRPr="00E9260E">
        <w:t xml:space="preserve"> </w:t>
      </w:r>
      <w:r w:rsidRPr="00E9260E">
        <w:t xml:space="preserve">    (o)  </w:t>
      </w:r>
      <w:r w:rsidR="00B2033D" w:rsidRPr="00E9260E">
        <w:t>t</w:t>
      </w:r>
      <w:r w:rsidRPr="00E9260E">
        <w:t>he measured depth of the well</w:t>
      </w:r>
      <w:r w:rsidR="00373A5F" w:rsidRPr="00E9260E">
        <w:t>;</w:t>
      </w:r>
    </w:p>
    <w:p w14:paraId="44AED291" w14:textId="46BA3C4F" w:rsidR="003E030B" w:rsidRPr="00E9260E" w:rsidRDefault="003E030B" w:rsidP="00D95165">
      <w:pPr>
        <w:pStyle w:val="DraftHeading2"/>
        <w:ind w:left="1363" w:hanging="1361"/>
      </w:pPr>
      <w:r w:rsidRPr="00E9260E">
        <w:t xml:space="preserve">           </w:t>
      </w:r>
      <w:r w:rsidR="00B2033D" w:rsidRPr="00E9260E">
        <w:t xml:space="preserve"> </w:t>
      </w:r>
      <w:r w:rsidRPr="00E9260E">
        <w:t xml:space="preserve">    (p)  </w:t>
      </w:r>
      <w:r w:rsidR="00B2033D" w:rsidRPr="00E9260E">
        <w:t>t</w:t>
      </w:r>
      <w:r w:rsidRPr="00E9260E">
        <w:t>he true vertical depth of the well</w:t>
      </w:r>
      <w:r w:rsidR="00373A5F" w:rsidRPr="00E9260E">
        <w:t>;</w:t>
      </w:r>
    </w:p>
    <w:p w14:paraId="01D0DC59" w14:textId="16B3768A" w:rsidR="003E030B" w:rsidRPr="00E9260E" w:rsidRDefault="003E030B" w:rsidP="00D95165">
      <w:pPr>
        <w:pStyle w:val="DraftHeading2"/>
        <w:ind w:left="1363" w:hanging="1361"/>
      </w:pPr>
      <w:r w:rsidRPr="00E9260E">
        <w:t xml:space="preserve">        </w:t>
      </w:r>
      <w:r w:rsidR="00B2033D" w:rsidRPr="00E9260E">
        <w:t xml:space="preserve"> </w:t>
      </w:r>
      <w:r w:rsidRPr="00E9260E">
        <w:t xml:space="preserve">       (q)  </w:t>
      </w:r>
      <w:r w:rsidR="00B2033D" w:rsidRPr="00E9260E">
        <w:t>i</w:t>
      </w:r>
      <w:r w:rsidRPr="00E9260E">
        <w:t>f applicable, the depth of perforation in the petroleum reservoir</w:t>
      </w:r>
      <w:r w:rsidR="00373A5F" w:rsidRPr="00E9260E">
        <w:t>;</w:t>
      </w:r>
    </w:p>
    <w:p w14:paraId="44A1E360" w14:textId="7DD73CC2" w:rsidR="003E030B" w:rsidRPr="00E9260E" w:rsidRDefault="003E030B" w:rsidP="00D95165">
      <w:pPr>
        <w:pStyle w:val="DraftHeading2"/>
        <w:ind w:left="1363" w:hanging="1361"/>
      </w:pPr>
      <w:r w:rsidRPr="00E9260E">
        <w:t xml:space="preserve">         </w:t>
      </w:r>
      <w:r w:rsidR="00B2033D" w:rsidRPr="00E9260E">
        <w:t xml:space="preserve"> </w:t>
      </w:r>
      <w:r w:rsidRPr="00E9260E">
        <w:t xml:space="preserve">      (r)  </w:t>
      </w:r>
      <w:r w:rsidR="00B2033D" w:rsidRPr="00E9260E">
        <w:t>t</w:t>
      </w:r>
      <w:r w:rsidRPr="00E9260E">
        <w:t>he date on which the total depth was reached</w:t>
      </w:r>
      <w:r w:rsidR="00373A5F" w:rsidRPr="00E9260E">
        <w:t>;</w:t>
      </w:r>
    </w:p>
    <w:p w14:paraId="119CB7B1" w14:textId="68B900BB" w:rsidR="003E030B" w:rsidRPr="00E9260E" w:rsidRDefault="003E030B" w:rsidP="00D95165">
      <w:pPr>
        <w:pStyle w:val="DraftHeading2"/>
        <w:ind w:left="1363" w:hanging="1361"/>
      </w:pPr>
      <w:r w:rsidRPr="00E9260E">
        <w:t xml:space="preserve">             </w:t>
      </w:r>
      <w:r w:rsidR="00B2033D" w:rsidRPr="00E9260E">
        <w:t xml:space="preserve"> </w:t>
      </w:r>
      <w:r w:rsidRPr="00E9260E">
        <w:t xml:space="preserve">  (s)  </w:t>
      </w:r>
      <w:r w:rsidR="00B2033D" w:rsidRPr="00E9260E">
        <w:t>i</w:t>
      </w:r>
      <w:r w:rsidRPr="00E9260E">
        <w:t>f the well is deviated or horizontal—</w:t>
      </w:r>
    </w:p>
    <w:p w14:paraId="443FB54D" w14:textId="3B03BFB2" w:rsidR="003E030B" w:rsidRPr="00E9260E" w:rsidRDefault="004722B9" w:rsidP="00D95165">
      <w:pPr>
        <w:pStyle w:val="DraftHeading2"/>
        <w:ind w:left="1701" w:hanging="1699"/>
      </w:pPr>
      <w:r w:rsidRPr="00E9260E">
        <w:t xml:space="preserve">                      </w:t>
      </w:r>
      <w:r w:rsidR="003E030B" w:rsidRPr="00E9260E">
        <w:t>(i)</w:t>
      </w:r>
      <w:r w:rsidRPr="00E9260E">
        <w:t xml:space="preserve">  </w:t>
      </w:r>
      <w:r w:rsidR="003E030B" w:rsidRPr="00E9260E">
        <w:tab/>
        <w:t>the surveyed path of the well; and</w:t>
      </w:r>
    </w:p>
    <w:p w14:paraId="5B1B270F" w14:textId="30BBF284" w:rsidR="003E030B" w:rsidRPr="00E9260E" w:rsidRDefault="004722B9" w:rsidP="00D95165">
      <w:pPr>
        <w:pStyle w:val="DraftHeading2"/>
        <w:ind w:left="1701" w:hanging="1699"/>
      </w:pPr>
      <w:r w:rsidRPr="00E9260E">
        <w:t xml:space="preserve">                     </w:t>
      </w:r>
      <w:r w:rsidR="003E030B" w:rsidRPr="00E9260E">
        <w:t>(ii)</w:t>
      </w:r>
      <w:r w:rsidRPr="00E9260E">
        <w:t xml:space="preserve">  </w:t>
      </w:r>
      <w:r w:rsidR="003E030B" w:rsidRPr="00E9260E">
        <w:t>the coordinates of the bottom of the well bore; and</w:t>
      </w:r>
    </w:p>
    <w:p w14:paraId="3BB64D5B" w14:textId="355371F1" w:rsidR="003E030B" w:rsidRPr="00E9260E" w:rsidRDefault="004722B9" w:rsidP="00D95165">
      <w:pPr>
        <w:pStyle w:val="DraftHeading2"/>
        <w:ind w:left="1701" w:hanging="1699"/>
      </w:pPr>
      <w:r w:rsidRPr="00E9260E">
        <w:t xml:space="preserve">                    </w:t>
      </w:r>
      <w:r w:rsidR="003E030B" w:rsidRPr="00E9260E">
        <w:t>(iii)  if applicable, the coordinates and true vertical depth of the intersection of the well with the reservoir horizon</w:t>
      </w:r>
      <w:r w:rsidR="00373A5F" w:rsidRPr="00E9260E">
        <w:t>;</w:t>
      </w:r>
    </w:p>
    <w:p w14:paraId="5BC26CE8" w14:textId="5D470909" w:rsidR="003E030B" w:rsidRPr="00E9260E" w:rsidRDefault="003E030B" w:rsidP="00D95165">
      <w:pPr>
        <w:pStyle w:val="DraftHeading2"/>
        <w:ind w:left="1363" w:hanging="1361"/>
      </w:pPr>
      <w:r w:rsidRPr="00E9260E">
        <w:lastRenderedPageBreak/>
        <w:t xml:space="preserve">        </w:t>
      </w:r>
      <w:r w:rsidR="004722B9" w:rsidRPr="00E9260E">
        <w:t xml:space="preserve"> </w:t>
      </w:r>
      <w:r w:rsidRPr="00E9260E">
        <w:t xml:space="preserve">  </w:t>
      </w:r>
      <w:r w:rsidR="004722B9" w:rsidRPr="00E9260E">
        <w:t xml:space="preserve"> </w:t>
      </w:r>
      <w:r w:rsidRPr="00E9260E">
        <w:t xml:space="preserve">     (t)  </w:t>
      </w:r>
      <w:r w:rsidR="004722B9" w:rsidRPr="00E9260E">
        <w:t>p</w:t>
      </w:r>
      <w:r w:rsidRPr="00E9260E">
        <w:t>articulars of equipment and casing installed on or in the well, including schematics</w:t>
      </w:r>
      <w:r w:rsidR="00373A5F" w:rsidRPr="00E9260E">
        <w:t>;</w:t>
      </w:r>
    </w:p>
    <w:p w14:paraId="4CD8D9BF" w14:textId="093279FC" w:rsidR="003E030B" w:rsidRPr="00E9260E" w:rsidRDefault="003E030B" w:rsidP="00D95165">
      <w:pPr>
        <w:pStyle w:val="DraftHeading2"/>
        <w:ind w:left="1363" w:hanging="1361"/>
      </w:pPr>
      <w:r w:rsidRPr="00E9260E">
        <w:t xml:space="preserve">             </w:t>
      </w:r>
      <w:r w:rsidR="004722B9" w:rsidRPr="00E9260E">
        <w:t xml:space="preserve"> </w:t>
      </w:r>
      <w:r w:rsidRPr="00E9260E">
        <w:t xml:space="preserve">  (u)  </w:t>
      </w:r>
      <w:r w:rsidR="004722B9" w:rsidRPr="00E9260E">
        <w:t>b</w:t>
      </w:r>
      <w:r w:rsidRPr="00E9260E">
        <w:t>it records</w:t>
      </w:r>
      <w:r w:rsidR="00373A5F" w:rsidRPr="00E9260E">
        <w:t>;</w:t>
      </w:r>
    </w:p>
    <w:p w14:paraId="36264995" w14:textId="707E789C" w:rsidR="003E030B" w:rsidRPr="00E9260E" w:rsidRDefault="004722B9" w:rsidP="00D95165">
      <w:pPr>
        <w:pStyle w:val="DraftHeading2"/>
        <w:ind w:left="1363" w:hanging="1361"/>
      </w:pPr>
      <w:r w:rsidRPr="00E9260E">
        <w:t xml:space="preserve">                (v)  drilling fluids used</w:t>
      </w:r>
      <w:r w:rsidR="00373A5F" w:rsidRPr="00E9260E">
        <w:t>;</w:t>
      </w:r>
    </w:p>
    <w:p w14:paraId="75E1A0C2" w14:textId="3EE5DE20" w:rsidR="003E030B" w:rsidRPr="00E9260E" w:rsidRDefault="004722B9" w:rsidP="00D95165">
      <w:pPr>
        <w:pStyle w:val="DraftHeading2"/>
        <w:ind w:left="1363" w:hanging="1361"/>
      </w:pPr>
      <w:r w:rsidRPr="00E9260E">
        <w:t xml:space="preserve">               (w)  drilling fluid losses</w:t>
      </w:r>
      <w:r w:rsidR="00373A5F" w:rsidRPr="00E9260E">
        <w:t>;</w:t>
      </w:r>
    </w:p>
    <w:p w14:paraId="6BE12530" w14:textId="1387495E" w:rsidR="003E030B" w:rsidRPr="00E9260E" w:rsidRDefault="004722B9" w:rsidP="00D95165">
      <w:pPr>
        <w:pStyle w:val="DraftHeading2"/>
        <w:ind w:left="1363" w:hanging="1361"/>
      </w:pPr>
      <w:r w:rsidRPr="00E9260E">
        <w:t xml:space="preserve">               (x)  list of cores, cuttings and samples taken, and their depths and intervals</w:t>
      </w:r>
      <w:r w:rsidR="00373A5F" w:rsidRPr="00E9260E">
        <w:t>;</w:t>
      </w:r>
    </w:p>
    <w:p w14:paraId="375CA63D" w14:textId="48166986" w:rsidR="003E030B" w:rsidRPr="00E9260E" w:rsidRDefault="004722B9" w:rsidP="00D95165">
      <w:pPr>
        <w:pStyle w:val="DraftHeading2"/>
        <w:ind w:left="1363" w:hanging="1361"/>
      </w:pPr>
      <w:r w:rsidRPr="00E9260E">
        <w:t xml:space="preserve">               (y)  list of logs acquired</w:t>
      </w:r>
      <w:r w:rsidR="00373A5F" w:rsidRPr="00E9260E">
        <w:t>;</w:t>
      </w:r>
    </w:p>
    <w:p w14:paraId="7862391D" w14:textId="1EDB135F" w:rsidR="003E030B" w:rsidRPr="00E9260E" w:rsidRDefault="004722B9" w:rsidP="00D95165">
      <w:pPr>
        <w:pStyle w:val="DraftHeading2"/>
        <w:ind w:left="1363" w:hanging="1361"/>
      </w:pPr>
      <w:r w:rsidRPr="00E9260E">
        <w:t xml:space="preserve">               (z)  details </w:t>
      </w:r>
      <w:r w:rsidR="003E030B" w:rsidRPr="00E9260E">
        <w:t>of any petroleum indications</w:t>
      </w:r>
      <w:r w:rsidR="00373A5F" w:rsidRPr="00E9260E">
        <w:t>;</w:t>
      </w:r>
    </w:p>
    <w:p w14:paraId="6B360E42" w14:textId="117F212A" w:rsidR="003E030B" w:rsidRPr="00E9260E" w:rsidRDefault="003E030B" w:rsidP="00D95165">
      <w:pPr>
        <w:pStyle w:val="DraftHeading2"/>
        <w:ind w:left="1363" w:hanging="1361"/>
      </w:pPr>
      <w:r w:rsidRPr="00E9260E">
        <w:t xml:space="preserve">              </w:t>
      </w:r>
      <w:r w:rsidR="004722B9" w:rsidRPr="00E9260E">
        <w:t>(</w:t>
      </w:r>
      <w:r w:rsidR="0067018F" w:rsidRPr="00E9260E">
        <w:t>z</w:t>
      </w:r>
      <w:r w:rsidR="008B40A0" w:rsidRPr="00E9260E">
        <w:t>a</w:t>
      </w:r>
      <w:r w:rsidR="004722B9" w:rsidRPr="00E9260E">
        <w:t>)  the measured depth and true vertical depth of marker horizons or formation tops</w:t>
      </w:r>
      <w:r w:rsidR="00373A5F" w:rsidRPr="00E9260E">
        <w:t>;</w:t>
      </w:r>
    </w:p>
    <w:p w14:paraId="13CDFC94" w14:textId="55280686" w:rsidR="003E030B" w:rsidRPr="00E9260E" w:rsidRDefault="004722B9" w:rsidP="00D95165">
      <w:pPr>
        <w:pStyle w:val="DraftHeading2"/>
        <w:ind w:left="1363" w:hanging="1361"/>
      </w:pPr>
      <w:r w:rsidRPr="00E9260E">
        <w:t xml:space="preserve">            (</w:t>
      </w:r>
      <w:proofErr w:type="spellStart"/>
      <w:r w:rsidR="0067018F" w:rsidRPr="00E9260E">
        <w:t>z</w:t>
      </w:r>
      <w:r w:rsidR="008B40A0" w:rsidRPr="00E9260E">
        <w:t>b</w:t>
      </w:r>
      <w:proofErr w:type="spellEnd"/>
      <w:r w:rsidRPr="00E9260E">
        <w:t xml:space="preserve">) </w:t>
      </w:r>
      <w:r w:rsidR="001C7FE7" w:rsidRPr="00E9260E">
        <w:t xml:space="preserve"> </w:t>
      </w:r>
      <w:r w:rsidRPr="00E9260E">
        <w:t>geological interpretations of the observations made as a result of drilling the well, including—</w:t>
      </w:r>
    </w:p>
    <w:p w14:paraId="605F8451" w14:textId="0584F698" w:rsidR="003E030B" w:rsidRPr="00E9260E" w:rsidRDefault="004722B9" w:rsidP="00D95165">
      <w:pPr>
        <w:pStyle w:val="DraftHeading2"/>
      </w:pPr>
      <w:r w:rsidRPr="00E9260E">
        <w:t xml:space="preserve">                      (i)  lithology; and</w:t>
      </w:r>
    </w:p>
    <w:p w14:paraId="4B640D5D" w14:textId="12348FFF" w:rsidR="003E030B" w:rsidRPr="00E9260E" w:rsidRDefault="004722B9" w:rsidP="00D95165">
      <w:pPr>
        <w:pStyle w:val="DraftHeading2"/>
        <w:ind w:left="1701" w:hanging="1699"/>
      </w:pPr>
      <w:r w:rsidRPr="00E9260E">
        <w:t xml:space="preserve">                      (ii) </w:t>
      </w:r>
      <w:r w:rsidRPr="00E9260E">
        <w:tab/>
        <w:t>stratigraphy; and</w:t>
      </w:r>
    </w:p>
    <w:p w14:paraId="58617EE0" w14:textId="418C3478" w:rsidR="003E030B" w:rsidRPr="00E9260E" w:rsidRDefault="004722B9" w:rsidP="00D95165">
      <w:pPr>
        <w:pStyle w:val="DraftHeading2"/>
        <w:ind w:left="1701" w:hanging="1699"/>
      </w:pPr>
      <w:r w:rsidRPr="00E9260E">
        <w:t xml:space="preserve">                     (iii)  </w:t>
      </w:r>
      <w:r w:rsidRPr="00E9260E">
        <w:tab/>
        <w:t>reservoir properties and quality; and</w:t>
      </w:r>
    </w:p>
    <w:p w14:paraId="2F4D4C44" w14:textId="3AC5BA1C" w:rsidR="003E030B" w:rsidRPr="00E9260E" w:rsidRDefault="004722B9" w:rsidP="00D95165">
      <w:pPr>
        <w:pStyle w:val="DraftHeading2"/>
        <w:ind w:left="1701" w:hanging="1699"/>
      </w:pPr>
      <w:r w:rsidRPr="00E9260E">
        <w:t xml:space="preserve">                     (iv)  </w:t>
      </w:r>
      <w:r w:rsidRPr="00E9260E">
        <w:tab/>
        <w:t>geochemistry of source rocks if available; and</w:t>
      </w:r>
    </w:p>
    <w:p w14:paraId="43738DF7" w14:textId="19EE3D85" w:rsidR="003E030B" w:rsidRPr="00E9260E" w:rsidRDefault="004722B9" w:rsidP="00D95165">
      <w:pPr>
        <w:pStyle w:val="DraftHeading2"/>
        <w:ind w:left="1701" w:hanging="1699"/>
      </w:pPr>
      <w:r w:rsidRPr="00E9260E">
        <w:t xml:space="preserve">                      (v)  environment of deposition if available</w:t>
      </w:r>
      <w:r w:rsidR="00373A5F" w:rsidRPr="00E9260E">
        <w:t>;</w:t>
      </w:r>
    </w:p>
    <w:p w14:paraId="431A1E96" w14:textId="7B8F1A58" w:rsidR="003E030B" w:rsidRPr="00E9260E" w:rsidRDefault="004722B9" w:rsidP="00D95165">
      <w:pPr>
        <w:pStyle w:val="DraftHeading2"/>
        <w:ind w:left="1363" w:hanging="1361"/>
      </w:pPr>
      <w:r w:rsidRPr="00E9260E">
        <w:t xml:space="preserve">            (</w:t>
      </w:r>
      <w:proofErr w:type="spellStart"/>
      <w:r w:rsidR="0067018F" w:rsidRPr="00E9260E">
        <w:t>zc</w:t>
      </w:r>
      <w:proofErr w:type="spellEnd"/>
      <w:r w:rsidRPr="00E9260E">
        <w:t xml:space="preserve">) </w:t>
      </w:r>
      <w:r w:rsidR="001C7FE7" w:rsidRPr="00E9260E">
        <w:t xml:space="preserve"> </w:t>
      </w:r>
      <w:r w:rsidRPr="00E9260E">
        <w:t>wireline formation test results</w:t>
      </w:r>
      <w:r w:rsidR="00373A5F" w:rsidRPr="00E9260E">
        <w:t>;</w:t>
      </w:r>
    </w:p>
    <w:p w14:paraId="5C1442DF" w14:textId="3BF28FBD" w:rsidR="003E030B" w:rsidRPr="00E9260E" w:rsidRDefault="004722B9" w:rsidP="00D95165">
      <w:pPr>
        <w:pStyle w:val="DraftHeading2"/>
        <w:ind w:left="1363" w:hanging="1361"/>
      </w:pPr>
      <w:r w:rsidRPr="00E9260E">
        <w:t xml:space="preserve">            (</w:t>
      </w:r>
      <w:proofErr w:type="spellStart"/>
      <w:r w:rsidR="0067018F" w:rsidRPr="00E9260E">
        <w:t>zd</w:t>
      </w:r>
      <w:proofErr w:type="spellEnd"/>
      <w:r w:rsidRPr="00E9260E">
        <w:t>)</w:t>
      </w:r>
      <w:r w:rsidR="001C7FE7" w:rsidRPr="00E9260E">
        <w:t xml:space="preserve"> </w:t>
      </w:r>
      <w:r w:rsidRPr="00E9260E">
        <w:t xml:space="preserve"> production test results</w:t>
      </w:r>
      <w:r w:rsidR="00373A5F" w:rsidRPr="00E9260E">
        <w:t>;</w:t>
      </w:r>
    </w:p>
    <w:p w14:paraId="105651D0" w14:textId="6381238B" w:rsidR="003E030B" w:rsidRPr="00E9260E" w:rsidRDefault="004722B9" w:rsidP="00D95165">
      <w:pPr>
        <w:pStyle w:val="DraftHeading2"/>
        <w:ind w:left="1363" w:hanging="1361"/>
      </w:pPr>
      <w:r w:rsidRPr="00E9260E">
        <w:t xml:space="preserve">            (</w:t>
      </w:r>
      <w:proofErr w:type="spellStart"/>
      <w:r w:rsidR="0067018F" w:rsidRPr="00E9260E">
        <w:t>ze</w:t>
      </w:r>
      <w:proofErr w:type="spellEnd"/>
      <w:r w:rsidRPr="00E9260E">
        <w:t>)</w:t>
      </w:r>
      <w:r w:rsidR="001C7FE7" w:rsidRPr="00E9260E">
        <w:t xml:space="preserve"> </w:t>
      </w:r>
      <w:r w:rsidRPr="00E9260E">
        <w:t xml:space="preserve"> core analysis</w:t>
      </w:r>
      <w:r w:rsidR="00373A5F" w:rsidRPr="00E9260E">
        <w:t>; and</w:t>
      </w:r>
    </w:p>
    <w:p w14:paraId="5A8D4225" w14:textId="6C3D7C30" w:rsidR="003E030B" w:rsidRPr="00E9260E" w:rsidRDefault="004722B9" w:rsidP="00D95165">
      <w:pPr>
        <w:pStyle w:val="DraftHeading2"/>
        <w:ind w:left="1363" w:hanging="1361"/>
      </w:pPr>
      <w:r w:rsidRPr="00E9260E">
        <w:t xml:space="preserve">            (</w:t>
      </w:r>
      <w:proofErr w:type="spellStart"/>
      <w:r w:rsidR="0067018F" w:rsidRPr="00E9260E">
        <w:t>zf</w:t>
      </w:r>
      <w:proofErr w:type="spellEnd"/>
      <w:r w:rsidRPr="00E9260E">
        <w:t xml:space="preserve">) </w:t>
      </w:r>
      <w:r w:rsidR="001C7FE7" w:rsidRPr="00E9260E">
        <w:t xml:space="preserve"> </w:t>
      </w:r>
      <w:r w:rsidRPr="00E9260E">
        <w:t xml:space="preserve">if the well is an exploration well—the relevance of the observations </w:t>
      </w:r>
      <w:r w:rsidR="003E030B" w:rsidRPr="00E9260E">
        <w:t>and interpretations to the evaluation of the petroleum potential of the area</w:t>
      </w:r>
      <w:r w:rsidR="00373A5F" w:rsidRPr="00E9260E">
        <w:t>.</w:t>
      </w:r>
    </w:p>
    <w:p w14:paraId="0EF1E3F6" w14:textId="33295F92" w:rsidR="00492D69" w:rsidRPr="00E9260E" w:rsidRDefault="00492D69" w:rsidP="00D95165">
      <w:pPr>
        <w:pStyle w:val="DraftHeading2"/>
        <w:ind w:left="1363" w:hanging="1361"/>
      </w:pPr>
    </w:p>
    <w:p w14:paraId="35F1C832" w14:textId="27C48EB2" w:rsidR="00516D9E" w:rsidRPr="00E9260E" w:rsidRDefault="003C0326" w:rsidP="00526CDC">
      <w:pPr>
        <w:jc w:val="center"/>
        <w:rPr>
          <w:b/>
          <w:bCs/>
          <w:sz w:val="28"/>
          <w:szCs w:val="28"/>
        </w:rPr>
      </w:pPr>
      <w:r w:rsidRPr="00E9260E">
        <w:rPr>
          <w:b/>
          <w:bCs/>
          <w:sz w:val="28"/>
          <w:szCs w:val="28"/>
        </w:rPr>
        <w:t>D</w:t>
      </w:r>
      <w:r w:rsidR="00516D9E" w:rsidRPr="00E9260E">
        <w:rPr>
          <w:b/>
          <w:bCs/>
          <w:sz w:val="28"/>
          <w:szCs w:val="28"/>
        </w:rPr>
        <w:t xml:space="preserve">ivision </w:t>
      </w:r>
      <w:r w:rsidR="004453D7" w:rsidRPr="00E9260E">
        <w:rPr>
          <w:b/>
          <w:bCs/>
          <w:sz w:val="28"/>
          <w:szCs w:val="28"/>
        </w:rPr>
        <w:t>5</w:t>
      </w:r>
      <w:r w:rsidR="00516D9E" w:rsidRPr="00E9260E">
        <w:rPr>
          <w:b/>
          <w:bCs/>
          <w:sz w:val="28"/>
          <w:szCs w:val="28"/>
        </w:rPr>
        <w:t xml:space="preserve">—Reports regarding </w:t>
      </w:r>
      <w:r w:rsidR="00516D9E" w:rsidRPr="00E9260E">
        <w:rPr>
          <w:b/>
          <w:sz w:val="28"/>
          <w:szCs w:val="28"/>
        </w:rPr>
        <w:t>decommissioning</w:t>
      </w:r>
    </w:p>
    <w:p w14:paraId="65C30E3A" w14:textId="3AA2FDA2" w:rsidR="00D61E90" w:rsidRPr="00E9260E" w:rsidRDefault="00840ADD" w:rsidP="009B4B5B">
      <w:pPr>
        <w:pStyle w:val="DraftHeading1"/>
        <w:tabs>
          <w:tab w:val="right" w:pos="680"/>
        </w:tabs>
        <w:ind w:left="850" w:hanging="850"/>
      </w:pPr>
      <w:r w:rsidRPr="00E9260E">
        <w:t xml:space="preserve">   </w:t>
      </w:r>
      <w:r w:rsidR="00365247" w:rsidRPr="00E9260E">
        <w:t>4</w:t>
      </w:r>
      <w:r w:rsidR="002613F3" w:rsidRPr="00E9260E">
        <w:t>8</w:t>
      </w:r>
      <w:r w:rsidR="00D61E90" w:rsidRPr="00E9260E">
        <w:t xml:space="preserve"> </w:t>
      </w:r>
      <w:r w:rsidR="00D61E90" w:rsidRPr="00E9260E">
        <w:tab/>
      </w:r>
      <w:bookmarkStart w:id="41" w:name="_Hlk67417164"/>
      <w:r w:rsidR="00D61E90" w:rsidRPr="00E9260E">
        <w:t xml:space="preserve">Well </w:t>
      </w:r>
      <w:r w:rsidR="008F3374" w:rsidRPr="00E9260E">
        <w:t>decommissioning</w:t>
      </w:r>
      <w:r w:rsidR="00D61E90" w:rsidRPr="00E9260E">
        <w:t xml:space="preserve"> report </w:t>
      </w:r>
      <w:bookmarkEnd w:id="41"/>
    </w:p>
    <w:p w14:paraId="704694FA" w14:textId="572941B6" w:rsidR="00840ADD" w:rsidRPr="00E9260E" w:rsidRDefault="00840ADD" w:rsidP="009A7B29">
      <w:pPr>
        <w:pStyle w:val="DraftHeading2"/>
        <w:tabs>
          <w:tab w:val="right" w:pos="1247"/>
        </w:tabs>
        <w:spacing w:before="240"/>
        <w:ind w:left="1361" w:hanging="1361"/>
        <w:rPr>
          <w:b/>
          <w:i/>
        </w:rPr>
      </w:pPr>
      <w:r w:rsidRPr="00E9260E">
        <w:t xml:space="preserve">                </w:t>
      </w:r>
      <w:r w:rsidR="002A3488" w:rsidRPr="00E9260E">
        <w:t>(</w:t>
      </w:r>
      <w:r w:rsidR="006644FE" w:rsidRPr="00E9260E">
        <w:t>1</w:t>
      </w:r>
      <w:r w:rsidR="002A3488" w:rsidRPr="00E9260E">
        <w:t xml:space="preserve">) </w:t>
      </w:r>
      <w:r w:rsidRPr="00E9260E">
        <w:t xml:space="preserve"> </w:t>
      </w:r>
      <w:r w:rsidR="006644FE" w:rsidRPr="00E9260E">
        <w:t>For the purposes of</w:t>
      </w:r>
      <w:r w:rsidR="00E93C30" w:rsidRPr="00E9260E">
        <w:t xml:space="preserve"> section 179(c) under the Act,</w:t>
      </w:r>
      <w:r w:rsidR="006644FE" w:rsidRPr="00E9260E">
        <w:t xml:space="preserve"> </w:t>
      </w:r>
      <w:r w:rsidR="009B64EA" w:rsidRPr="00E9260E">
        <w:t>the</w:t>
      </w:r>
      <w:r w:rsidR="00ED4B39" w:rsidRPr="00E9260E">
        <w:t xml:space="preserve"> holder of the authority</w:t>
      </w:r>
      <w:r w:rsidR="00EF7685" w:rsidRPr="00E9260E">
        <w:t xml:space="preserve"> who</w:t>
      </w:r>
      <w:r w:rsidR="009B64EA" w:rsidRPr="00E9260E">
        <w:t xml:space="preserve"> </w:t>
      </w:r>
      <w:r w:rsidR="00ED4B39" w:rsidRPr="00E9260E">
        <w:t>plug</w:t>
      </w:r>
      <w:r w:rsidR="008812CB" w:rsidRPr="00E9260E">
        <w:t>s</w:t>
      </w:r>
      <w:r w:rsidR="00ED4B39" w:rsidRPr="00E9260E">
        <w:t xml:space="preserve"> and </w:t>
      </w:r>
      <w:r w:rsidR="00ED4B39" w:rsidRPr="00E9260E">
        <w:lastRenderedPageBreak/>
        <w:t>decommission</w:t>
      </w:r>
      <w:r w:rsidR="008812CB" w:rsidRPr="00E9260E">
        <w:t>s</w:t>
      </w:r>
      <w:r w:rsidR="00ED4B39" w:rsidRPr="00E9260E">
        <w:t xml:space="preserve"> </w:t>
      </w:r>
      <w:r w:rsidR="008812CB" w:rsidRPr="00E9260E">
        <w:t>a</w:t>
      </w:r>
      <w:r w:rsidR="00ED4B39" w:rsidRPr="00E9260E">
        <w:t xml:space="preserve"> well </w:t>
      </w:r>
      <w:r w:rsidR="000B37A6" w:rsidRPr="00E9260E">
        <w:t xml:space="preserve">under the authority </w:t>
      </w:r>
      <w:r w:rsidR="00EF7685" w:rsidRPr="00E9260E">
        <w:t>must</w:t>
      </w:r>
      <w:r w:rsidR="00ED4B39" w:rsidRPr="00E9260E">
        <w:t xml:space="preserve"> </w:t>
      </w:r>
      <w:r w:rsidR="004546B8" w:rsidRPr="00E9260E">
        <w:t>give the Minister</w:t>
      </w:r>
      <w:r w:rsidR="00ED4B39" w:rsidRPr="00E9260E">
        <w:t xml:space="preserve"> a </w:t>
      </w:r>
      <w:r w:rsidR="000B37A6" w:rsidRPr="00E9260E">
        <w:t xml:space="preserve">well decommissioning </w:t>
      </w:r>
      <w:r w:rsidR="00ED4B39" w:rsidRPr="00E9260E">
        <w:t>report, prepared by a suitably qualified or experienced person, about the decommissioning</w:t>
      </w:r>
      <w:r w:rsidR="000B37A6" w:rsidRPr="00E9260E">
        <w:t>.</w:t>
      </w:r>
    </w:p>
    <w:p w14:paraId="3BEE9FD1" w14:textId="77777777" w:rsidR="00047960" w:rsidRPr="00E9260E" w:rsidRDefault="00047960" w:rsidP="00047960">
      <w:pPr>
        <w:pStyle w:val="DraftSectionNote"/>
        <w:tabs>
          <w:tab w:val="right" w:pos="1304"/>
        </w:tabs>
      </w:pPr>
      <w:r w:rsidRPr="00E9260E">
        <w:rPr>
          <w:b/>
        </w:rPr>
        <w:t xml:space="preserve">       Note</w:t>
      </w:r>
      <w:r w:rsidRPr="00E9260E">
        <w:rPr>
          <w:b/>
        </w:rPr>
        <w:br/>
      </w:r>
      <w:r w:rsidRPr="00E9260E">
        <w:rPr>
          <w:b/>
        </w:rPr>
        <w:br/>
      </w:r>
      <w:r w:rsidRPr="00E9260E">
        <w:t xml:space="preserve">       </w:t>
      </w:r>
      <w:r w:rsidRPr="00E9260E">
        <w:tab/>
        <w:t>Under section 179 of the Act, a person who contravenes this</w:t>
      </w:r>
      <w:r w:rsidRPr="00E9260E">
        <w:br/>
        <w:t xml:space="preserve">       regulation is liable to a penalty not exceeding 60 penalty</w:t>
      </w:r>
      <w:r w:rsidRPr="00E9260E">
        <w:br/>
        <w:t xml:space="preserve">       units.</w:t>
      </w:r>
      <w:r w:rsidRPr="00E9260E">
        <w:tab/>
      </w:r>
    </w:p>
    <w:p w14:paraId="30C31B53" w14:textId="77777777" w:rsidR="00047960" w:rsidRPr="00E9260E" w:rsidRDefault="00047960" w:rsidP="00D95165"/>
    <w:p w14:paraId="2D691152" w14:textId="64CAC92B" w:rsidR="00840ADD" w:rsidRPr="00E9260E" w:rsidRDefault="00840ADD" w:rsidP="009B4B5B">
      <w:pPr>
        <w:pStyle w:val="DraftHeading2"/>
        <w:tabs>
          <w:tab w:val="right" w:pos="1247"/>
        </w:tabs>
        <w:ind w:left="1361" w:hanging="1361"/>
      </w:pPr>
      <w:r w:rsidRPr="00E9260E">
        <w:t xml:space="preserve">                </w:t>
      </w:r>
      <w:r w:rsidR="002A3488" w:rsidRPr="00E9260E">
        <w:t>(</w:t>
      </w:r>
      <w:r w:rsidR="006644FE" w:rsidRPr="00E9260E">
        <w:t>2</w:t>
      </w:r>
      <w:r w:rsidR="002A3488" w:rsidRPr="00E9260E">
        <w:t xml:space="preserve">) </w:t>
      </w:r>
      <w:r w:rsidR="000B37A6" w:rsidRPr="00E9260E">
        <w:t xml:space="preserve">A </w:t>
      </w:r>
      <w:r w:rsidRPr="00E9260E">
        <w:t xml:space="preserve">well </w:t>
      </w:r>
      <w:r w:rsidR="008F3374" w:rsidRPr="00E9260E">
        <w:t xml:space="preserve">decommissioning </w:t>
      </w:r>
      <w:r w:rsidR="002A3488" w:rsidRPr="00E9260E">
        <w:t>report</w:t>
      </w:r>
      <w:r w:rsidR="00A8033E" w:rsidRPr="00E9260E">
        <w:t xml:space="preserve"> under </w:t>
      </w:r>
      <w:proofErr w:type="spellStart"/>
      <w:r w:rsidR="00A8033E" w:rsidRPr="00E9260E">
        <w:t>subregulation</w:t>
      </w:r>
      <w:proofErr w:type="spellEnd"/>
      <w:r w:rsidR="00A8033E" w:rsidRPr="00E9260E">
        <w:t xml:space="preserve"> (1)</w:t>
      </w:r>
      <w:r w:rsidR="002A3488" w:rsidRPr="00E9260E">
        <w:t xml:space="preserve"> must be </w:t>
      </w:r>
      <w:r w:rsidR="00A8033E" w:rsidRPr="00E9260E">
        <w:t xml:space="preserve">given to the Minister </w:t>
      </w:r>
      <w:r w:rsidR="002A3488" w:rsidRPr="00E9260E">
        <w:t xml:space="preserve">within 2 months after the day the plugging and </w:t>
      </w:r>
      <w:r w:rsidRPr="00E9260E">
        <w:t xml:space="preserve">decommissioning </w:t>
      </w:r>
      <w:r w:rsidR="002A3488" w:rsidRPr="00E9260E">
        <w:t xml:space="preserve">of the well is completed. </w:t>
      </w:r>
    </w:p>
    <w:p w14:paraId="7B6A2BC6" w14:textId="52946B0F" w:rsidR="002A3488" w:rsidRPr="00E9260E" w:rsidRDefault="00840ADD" w:rsidP="009B4B5B">
      <w:pPr>
        <w:pStyle w:val="DraftHeading2"/>
        <w:tabs>
          <w:tab w:val="right" w:pos="1247"/>
        </w:tabs>
        <w:ind w:left="1361" w:hanging="1361"/>
      </w:pPr>
      <w:r w:rsidRPr="00E9260E">
        <w:t xml:space="preserve">                </w:t>
      </w:r>
      <w:r w:rsidR="002A3488" w:rsidRPr="00E9260E">
        <w:t>(</w:t>
      </w:r>
      <w:r w:rsidR="006644FE" w:rsidRPr="00E9260E">
        <w:t>3</w:t>
      </w:r>
      <w:r w:rsidR="002A3488" w:rsidRPr="00E9260E">
        <w:t xml:space="preserve">) </w:t>
      </w:r>
      <w:r w:rsidR="000B37A6" w:rsidRPr="00E9260E">
        <w:t xml:space="preserve">A </w:t>
      </w:r>
      <w:r w:rsidRPr="00E9260E">
        <w:t xml:space="preserve">well </w:t>
      </w:r>
      <w:r w:rsidR="008F3374" w:rsidRPr="00E9260E">
        <w:t xml:space="preserve">decommissioning </w:t>
      </w:r>
      <w:r w:rsidR="002A3488" w:rsidRPr="00E9260E">
        <w:t xml:space="preserve">report </w:t>
      </w:r>
      <w:r w:rsidR="00A8033E" w:rsidRPr="00E9260E">
        <w:t xml:space="preserve">under </w:t>
      </w:r>
      <w:proofErr w:type="spellStart"/>
      <w:r w:rsidR="00A8033E" w:rsidRPr="00E9260E">
        <w:t>subregulation</w:t>
      </w:r>
      <w:proofErr w:type="spellEnd"/>
      <w:r w:rsidR="00A8033E" w:rsidRPr="00E9260E">
        <w:t xml:space="preserve"> (1) </w:t>
      </w:r>
      <w:r w:rsidR="002A3488" w:rsidRPr="00E9260E">
        <w:t>must contain the following information—</w:t>
      </w:r>
    </w:p>
    <w:p w14:paraId="0D537110" w14:textId="56ED17A3" w:rsidR="00F30357" w:rsidRPr="00E9260E" w:rsidRDefault="00840ADD" w:rsidP="009B4B5B">
      <w:pPr>
        <w:ind w:firstLine="1319"/>
      </w:pPr>
      <w:r w:rsidRPr="00E9260E">
        <w:br/>
        <w:t xml:space="preserve">                        </w:t>
      </w:r>
      <w:r w:rsidR="002A3488" w:rsidRPr="00E9260E">
        <w:t>(</w:t>
      </w:r>
      <w:r w:rsidR="000B37A6" w:rsidRPr="00E9260E">
        <w:t>a</w:t>
      </w:r>
      <w:r w:rsidR="002A3488" w:rsidRPr="00E9260E">
        <w:t xml:space="preserve">) </w:t>
      </w:r>
      <w:r w:rsidR="00CE4775" w:rsidRPr="00E9260E">
        <w:t xml:space="preserve"> </w:t>
      </w:r>
      <w:r w:rsidR="002A3488" w:rsidRPr="00E9260E">
        <w:t xml:space="preserve">the type </w:t>
      </w:r>
      <w:r w:rsidR="00923038" w:rsidRPr="00E9260E">
        <w:t xml:space="preserve">of authority </w:t>
      </w:r>
      <w:r w:rsidR="002A3488" w:rsidRPr="00E9260E">
        <w:t xml:space="preserve">and </w:t>
      </w:r>
      <w:r w:rsidR="001F2064" w:rsidRPr="00E9260E">
        <w:t>unique</w:t>
      </w:r>
      <w:r w:rsidR="00923038" w:rsidRPr="00E9260E">
        <w:br/>
        <w:t xml:space="preserve">                               </w:t>
      </w:r>
      <w:r w:rsidR="001F2064" w:rsidRPr="00E9260E">
        <w:t xml:space="preserve">identification </w:t>
      </w:r>
      <w:r w:rsidR="002A3488" w:rsidRPr="00E9260E">
        <w:t>number of</w:t>
      </w:r>
      <w:r w:rsidR="00923038" w:rsidRPr="00E9260E">
        <w:t xml:space="preserve"> </w:t>
      </w:r>
      <w:r w:rsidR="002A3488" w:rsidRPr="00E9260E">
        <w:t>the</w:t>
      </w:r>
      <w:r w:rsidR="001F2064" w:rsidRPr="00E9260E">
        <w:t xml:space="preserve"> </w:t>
      </w:r>
      <w:r w:rsidR="002A3488" w:rsidRPr="00E9260E">
        <w:t>authority</w:t>
      </w:r>
      <w:r w:rsidR="00923038" w:rsidRPr="00E9260E">
        <w:br/>
        <w:t xml:space="preserve">                               </w:t>
      </w:r>
      <w:r w:rsidR="001F2064" w:rsidRPr="00E9260E">
        <w:t>designated by the Minister</w:t>
      </w:r>
      <w:r w:rsidR="002A3488" w:rsidRPr="00E9260E">
        <w:t xml:space="preserve">; </w:t>
      </w:r>
      <w:r w:rsidRPr="00E9260E">
        <w:br/>
      </w:r>
      <w:r w:rsidRPr="00E9260E">
        <w:br/>
        <w:t xml:space="preserve">                        </w:t>
      </w:r>
      <w:r w:rsidR="002A3488" w:rsidRPr="00E9260E">
        <w:t>(</w:t>
      </w:r>
      <w:r w:rsidR="000B37A6" w:rsidRPr="00E9260E">
        <w:t>b</w:t>
      </w:r>
      <w:r w:rsidR="002A3488" w:rsidRPr="00E9260E">
        <w:t xml:space="preserve">) </w:t>
      </w:r>
      <w:r w:rsidR="00CE4775" w:rsidRPr="00E9260E">
        <w:t xml:space="preserve"> </w:t>
      </w:r>
      <w:r w:rsidR="002A3488" w:rsidRPr="00E9260E">
        <w:t xml:space="preserve">the identifying name of the well; </w:t>
      </w:r>
      <w:r w:rsidRPr="00E9260E">
        <w:br/>
      </w:r>
      <w:r w:rsidRPr="00E9260E">
        <w:br/>
        <w:t xml:space="preserve">                      </w:t>
      </w:r>
      <w:r w:rsidR="00F30357" w:rsidRPr="00E9260E">
        <w:t xml:space="preserve"> </w:t>
      </w:r>
      <w:r w:rsidRPr="00E9260E">
        <w:t xml:space="preserve"> </w:t>
      </w:r>
      <w:r w:rsidR="002A3488" w:rsidRPr="00E9260E">
        <w:t>(</w:t>
      </w:r>
      <w:r w:rsidR="000B37A6" w:rsidRPr="00E9260E">
        <w:t>c</w:t>
      </w:r>
      <w:r w:rsidR="002A3488" w:rsidRPr="00E9260E">
        <w:t>)</w:t>
      </w:r>
      <w:r w:rsidRPr="00E9260E">
        <w:t xml:space="preserve"> </w:t>
      </w:r>
      <w:r w:rsidR="00CE4775" w:rsidRPr="00E9260E">
        <w:t xml:space="preserve"> </w:t>
      </w:r>
      <w:r w:rsidR="002A3488" w:rsidRPr="00E9260E">
        <w:t xml:space="preserve">the name of the author of the report; </w:t>
      </w:r>
      <w:r w:rsidRPr="00E9260E">
        <w:br/>
      </w:r>
      <w:r w:rsidRPr="00E9260E">
        <w:br/>
        <w:t xml:space="preserve">                       </w:t>
      </w:r>
      <w:r w:rsidR="00F30357" w:rsidRPr="00E9260E">
        <w:t xml:space="preserve"> </w:t>
      </w:r>
      <w:r w:rsidR="002A3488" w:rsidRPr="00E9260E">
        <w:t>(</w:t>
      </w:r>
      <w:r w:rsidR="000B37A6" w:rsidRPr="00E9260E">
        <w:t>d</w:t>
      </w:r>
      <w:r w:rsidR="002A3488" w:rsidRPr="00E9260E">
        <w:t>)</w:t>
      </w:r>
      <w:r w:rsidR="00CE4775" w:rsidRPr="00E9260E">
        <w:t xml:space="preserve"> </w:t>
      </w:r>
      <w:r w:rsidR="002A3488" w:rsidRPr="00E9260E">
        <w:t xml:space="preserve"> the name of the </w:t>
      </w:r>
      <w:r w:rsidR="00F30357" w:rsidRPr="00E9260E">
        <w:t xml:space="preserve">holder of the </w:t>
      </w:r>
      <w:r w:rsidR="002A3488" w:rsidRPr="00E9260E">
        <w:t xml:space="preserve">authority; </w:t>
      </w:r>
      <w:r w:rsidR="00F30357" w:rsidRPr="00E9260E">
        <w:br/>
      </w:r>
      <w:r w:rsidR="00F30357" w:rsidRPr="00E9260E">
        <w:br/>
        <w:t xml:space="preserve">                        </w:t>
      </w:r>
      <w:r w:rsidR="002A3488" w:rsidRPr="00E9260E">
        <w:t>(</w:t>
      </w:r>
      <w:r w:rsidR="000B37A6" w:rsidRPr="00E9260E">
        <w:t>e</w:t>
      </w:r>
      <w:r w:rsidR="002A3488" w:rsidRPr="00E9260E">
        <w:t xml:space="preserve">) </w:t>
      </w:r>
      <w:r w:rsidR="00CE4775" w:rsidRPr="00E9260E">
        <w:t xml:space="preserve"> </w:t>
      </w:r>
      <w:r w:rsidR="002A3488" w:rsidRPr="00E9260E">
        <w:t>the name of the operator of the well;</w:t>
      </w:r>
      <w:r w:rsidR="00F30357" w:rsidRPr="00E9260E">
        <w:br/>
      </w:r>
      <w:r w:rsidR="002A3488" w:rsidRPr="00E9260E">
        <w:t xml:space="preserve"> </w:t>
      </w:r>
      <w:r w:rsidR="00F30357" w:rsidRPr="00E9260E">
        <w:br/>
        <w:t xml:space="preserve">                 </w:t>
      </w:r>
      <w:r w:rsidR="00CE4775" w:rsidRPr="00E9260E">
        <w:t xml:space="preserve"> </w:t>
      </w:r>
      <w:r w:rsidR="00F30357" w:rsidRPr="00E9260E">
        <w:t xml:space="preserve">      </w:t>
      </w:r>
      <w:r w:rsidR="002A3488" w:rsidRPr="00E9260E">
        <w:t>(</w:t>
      </w:r>
      <w:r w:rsidR="000B37A6" w:rsidRPr="00E9260E">
        <w:t>f</w:t>
      </w:r>
      <w:r w:rsidR="002A3488" w:rsidRPr="00E9260E">
        <w:t>)</w:t>
      </w:r>
      <w:r w:rsidR="00CE4775" w:rsidRPr="00E9260E">
        <w:t xml:space="preserve"> </w:t>
      </w:r>
      <w:r w:rsidR="002A3488" w:rsidRPr="00E9260E">
        <w:t xml:space="preserve"> the name of the person submitting the report; </w:t>
      </w:r>
      <w:r w:rsidR="00F30357" w:rsidRPr="00E9260E">
        <w:br/>
      </w:r>
      <w:r w:rsidR="00F30357" w:rsidRPr="00E9260E">
        <w:br/>
        <w:t xml:space="preserve">                      </w:t>
      </w:r>
      <w:r w:rsidR="003B3278" w:rsidRPr="00E9260E">
        <w:t xml:space="preserve"> </w:t>
      </w:r>
      <w:r w:rsidR="002A3488" w:rsidRPr="00E9260E">
        <w:t>(</w:t>
      </w:r>
      <w:r w:rsidR="000B37A6" w:rsidRPr="00E9260E">
        <w:t>g</w:t>
      </w:r>
      <w:r w:rsidR="002A3488" w:rsidRPr="00E9260E">
        <w:t>)</w:t>
      </w:r>
      <w:r w:rsidR="00CE4775" w:rsidRPr="00E9260E">
        <w:t xml:space="preserve"> </w:t>
      </w:r>
      <w:r w:rsidR="002A3488" w:rsidRPr="00E9260E">
        <w:t xml:space="preserve"> the date of the report</w:t>
      </w:r>
      <w:r w:rsidR="000B37A6" w:rsidRPr="00E9260E">
        <w:t>;</w:t>
      </w:r>
      <w:r w:rsidR="002A3488" w:rsidRPr="00E9260E">
        <w:t xml:space="preserve"> </w:t>
      </w:r>
    </w:p>
    <w:p w14:paraId="7A9B4A7A" w14:textId="747C36CA" w:rsidR="00F30357" w:rsidRPr="00E9260E" w:rsidRDefault="00CE4775" w:rsidP="00CE4775">
      <w:r w:rsidRPr="00E9260E">
        <w:t xml:space="preserve">                 </w:t>
      </w:r>
      <w:r w:rsidR="00F30357" w:rsidRPr="00E9260E">
        <w:t xml:space="preserve"> </w:t>
      </w:r>
      <w:r w:rsidR="002A3488" w:rsidRPr="00E9260E">
        <w:t>(</w:t>
      </w:r>
      <w:r w:rsidR="000B37A6" w:rsidRPr="00E9260E">
        <w:t>h</w:t>
      </w:r>
      <w:r w:rsidR="002A3488" w:rsidRPr="00E9260E">
        <w:t>)</w:t>
      </w:r>
      <w:r w:rsidRPr="00E9260E">
        <w:t xml:space="preserve"> </w:t>
      </w:r>
      <w:r w:rsidR="002A3488" w:rsidRPr="00E9260E">
        <w:t xml:space="preserve"> a summary and history of the well,</w:t>
      </w:r>
      <w:r w:rsidR="00F30357" w:rsidRPr="00E9260E">
        <w:br/>
        <w:t xml:space="preserve">                        </w:t>
      </w:r>
      <w:r w:rsidR="002A3488" w:rsidRPr="00E9260E">
        <w:t xml:space="preserve">including— </w:t>
      </w:r>
    </w:p>
    <w:p w14:paraId="14505E31" w14:textId="0AF352FE" w:rsidR="0039173C" w:rsidRPr="00E9260E" w:rsidRDefault="00F30357" w:rsidP="0039173C">
      <w:pPr>
        <w:pStyle w:val="DraftHeading2"/>
        <w:ind w:left="1701" w:hanging="1699"/>
      </w:pPr>
      <w:r w:rsidRPr="00E9260E">
        <w:t xml:space="preserve">                       </w:t>
      </w:r>
      <w:r w:rsidR="002A3488" w:rsidRPr="00E9260E">
        <w:t>(i) spatial information showing its location; and</w:t>
      </w:r>
    </w:p>
    <w:p w14:paraId="25D4A8A5" w14:textId="5C4ECC0E" w:rsidR="00F30357" w:rsidRPr="00E9260E" w:rsidRDefault="0039173C" w:rsidP="00813E66">
      <w:pPr>
        <w:pStyle w:val="DraftHeading2"/>
        <w:ind w:left="1701" w:hanging="1699"/>
      </w:pPr>
      <w:r w:rsidRPr="00E9260E">
        <w:lastRenderedPageBreak/>
        <w:t xml:space="preserve">                      </w:t>
      </w:r>
      <w:r w:rsidR="002A3488" w:rsidRPr="00E9260E">
        <w:t xml:space="preserve">(ii) </w:t>
      </w:r>
      <w:r w:rsidRPr="00E9260E">
        <w:t xml:space="preserve">if a well completion report has been lodged, </w:t>
      </w:r>
      <w:r w:rsidR="002A3488" w:rsidRPr="00E9260E">
        <w:t xml:space="preserve">the day on which </w:t>
      </w:r>
      <w:r w:rsidR="000B37A6" w:rsidRPr="00E9260E">
        <w:t xml:space="preserve">the </w:t>
      </w:r>
      <w:r w:rsidR="00F30357" w:rsidRPr="00E9260E">
        <w:t xml:space="preserve">final </w:t>
      </w:r>
      <w:r w:rsidR="002A3488" w:rsidRPr="00E9260E">
        <w:t>well completion</w:t>
      </w:r>
      <w:r w:rsidRPr="00E9260E">
        <w:t xml:space="preserve"> </w:t>
      </w:r>
      <w:r w:rsidR="002A3488" w:rsidRPr="00E9260E">
        <w:t xml:space="preserve">report for the well was lodged; </w:t>
      </w:r>
    </w:p>
    <w:p w14:paraId="5F2928F1" w14:textId="55F72BD9" w:rsidR="00F30357" w:rsidRPr="00E9260E" w:rsidRDefault="00F30357" w:rsidP="009B4B5B">
      <w:r w:rsidRPr="00E9260E">
        <w:t xml:space="preserve">                  </w:t>
      </w:r>
      <w:r w:rsidR="002A3488" w:rsidRPr="00E9260E">
        <w:t>(</w:t>
      </w:r>
      <w:r w:rsidR="000B37A6" w:rsidRPr="00E9260E">
        <w:t>i</w:t>
      </w:r>
      <w:r w:rsidR="002A3488" w:rsidRPr="00E9260E">
        <w:t>)</w:t>
      </w:r>
      <w:r w:rsidR="00CE4775" w:rsidRPr="00E9260E">
        <w:t xml:space="preserve"> </w:t>
      </w:r>
      <w:r w:rsidR="002A3488" w:rsidRPr="00E9260E">
        <w:t xml:space="preserve"> the following details about the well— </w:t>
      </w:r>
    </w:p>
    <w:p w14:paraId="3516947C" w14:textId="19E907D2" w:rsidR="00F30357" w:rsidRPr="00E9260E" w:rsidRDefault="00F30357" w:rsidP="009B4B5B">
      <w:r w:rsidRPr="00E9260E">
        <w:t xml:space="preserve">                             </w:t>
      </w:r>
      <w:r w:rsidR="002A3488" w:rsidRPr="00E9260E">
        <w:t xml:space="preserve">(i) its total depth in metres; </w:t>
      </w:r>
      <w:r w:rsidRPr="00E9260E">
        <w:br/>
      </w:r>
      <w:r w:rsidRPr="00E9260E">
        <w:br/>
        <w:t xml:space="preserve">                            </w:t>
      </w:r>
      <w:r w:rsidR="002A3488" w:rsidRPr="00E9260E">
        <w:t>(ii) the position at the top and bottom</w:t>
      </w:r>
      <w:r w:rsidRPr="00E9260E">
        <w:br/>
        <w:t xml:space="preserve">                                  </w:t>
      </w:r>
      <w:r w:rsidR="002A3488" w:rsidRPr="00E9260E">
        <w:t xml:space="preserve">expressed </w:t>
      </w:r>
      <w:r w:rsidR="000B37A6" w:rsidRPr="00E9260E">
        <w:t>in accordance with</w:t>
      </w:r>
      <w:r w:rsidR="002A3488" w:rsidRPr="00E9260E">
        <w:t xml:space="preserve"> </w:t>
      </w:r>
      <w:proofErr w:type="spellStart"/>
      <w:r w:rsidR="001F2064" w:rsidRPr="00E9260E">
        <w:t>subregulation</w:t>
      </w:r>
      <w:proofErr w:type="spellEnd"/>
      <w:r w:rsidR="001F2064" w:rsidRPr="00E9260E">
        <w:br/>
        <w:t xml:space="preserve">                               </w:t>
      </w:r>
      <w:r w:rsidR="00C7329D" w:rsidRPr="00E9260E">
        <w:t xml:space="preserve"> </w:t>
      </w:r>
      <w:r w:rsidR="002A3488" w:rsidRPr="00E9260E">
        <w:t>(</w:t>
      </w:r>
      <w:r w:rsidR="00BD7374" w:rsidRPr="00E9260E">
        <w:t>4</w:t>
      </w:r>
      <w:r w:rsidR="002A3488" w:rsidRPr="00E9260E">
        <w:t>),</w:t>
      </w:r>
      <w:r w:rsidR="001F2064" w:rsidRPr="00E9260E">
        <w:t xml:space="preserve"> </w:t>
      </w:r>
      <w:r w:rsidR="00A63067" w:rsidRPr="00E9260E">
        <w:t xml:space="preserve">for </w:t>
      </w:r>
      <w:r w:rsidR="000B37A6" w:rsidRPr="00E9260E">
        <w:t>any</w:t>
      </w:r>
      <w:r w:rsidR="00A63067" w:rsidRPr="00E9260E">
        <w:t xml:space="preserve"> </w:t>
      </w:r>
      <w:r w:rsidR="002A3488" w:rsidRPr="00E9260E">
        <w:t>natural</w:t>
      </w:r>
      <w:r w:rsidR="001F2064" w:rsidRPr="00E9260E">
        <w:t xml:space="preserve"> </w:t>
      </w:r>
      <w:r w:rsidR="002A3488" w:rsidRPr="00E9260E">
        <w:t>underground reservoir</w:t>
      </w:r>
      <w:r w:rsidR="00C7329D" w:rsidRPr="00E9260E">
        <w:t xml:space="preserve"> </w:t>
      </w:r>
      <w:r w:rsidR="002A3488" w:rsidRPr="00E9260E">
        <w:t>or</w:t>
      </w:r>
      <w:r w:rsidR="001F2064" w:rsidRPr="00E9260E">
        <w:br/>
        <w:t xml:space="preserve">                                  </w:t>
      </w:r>
      <w:r w:rsidR="002A3488" w:rsidRPr="00E9260E">
        <w:t>aquifer</w:t>
      </w:r>
      <w:r w:rsidR="001F2064" w:rsidRPr="00E9260E">
        <w:t xml:space="preserve"> </w:t>
      </w:r>
      <w:r w:rsidR="002A3488" w:rsidRPr="00E9260E">
        <w:t xml:space="preserve">intersected by the well; </w:t>
      </w:r>
    </w:p>
    <w:p w14:paraId="052B2063" w14:textId="177B043A" w:rsidR="00F30357" w:rsidRPr="00E9260E" w:rsidRDefault="00F30357" w:rsidP="009B4B5B">
      <w:r w:rsidRPr="00E9260E">
        <w:t xml:space="preserve">                           </w:t>
      </w:r>
      <w:r w:rsidR="002A3488" w:rsidRPr="00E9260E">
        <w:t>(iii) the depth in metres of any perforations in</w:t>
      </w:r>
      <w:r w:rsidRPr="00E9260E">
        <w:br/>
        <w:t xml:space="preserve">                                  </w:t>
      </w:r>
      <w:r w:rsidR="002A3488" w:rsidRPr="00E9260E">
        <w:t xml:space="preserve">the casing of the well; </w:t>
      </w:r>
    </w:p>
    <w:p w14:paraId="44075DBC" w14:textId="06EEF917" w:rsidR="00F30357" w:rsidRPr="00E9260E" w:rsidRDefault="00F30357" w:rsidP="009B4B5B">
      <w:r w:rsidRPr="00E9260E">
        <w:t xml:space="preserve">                           </w:t>
      </w:r>
      <w:r w:rsidR="002A3488" w:rsidRPr="00E9260E">
        <w:t>(iv) the type of drilling rig used to drill the</w:t>
      </w:r>
      <w:r w:rsidR="008674EA" w:rsidRPr="00E9260E">
        <w:br/>
        <w:t xml:space="preserve">                                  </w:t>
      </w:r>
      <w:r w:rsidR="002A3488" w:rsidRPr="00E9260E">
        <w:t xml:space="preserve">well; </w:t>
      </w:r>
      <w:r w:rsidR="000B37A6" w:rsidRPr="00E9260E">
        <w:t>and</w:t>
      </w:r>
    </w:p>
    <w:p w14:paraId="73EC118E" w14:textId="22A9FEC3" w:rsidR="00570D64" w:rsidRPr="00E9260E" w:rsidRDefault="00570D64" w:rsidP="009B4B5B">
      <w:r w:rsidRPr="00E9260E">
        <w:t xml:space="preserve">                            (v) the basis of the well decommissioning;</w:t>
      </w:r>
    </w:p>
    <w:p w14:paraId="5986A133" w14:textId="7F7EC902" w:rsidR="00F30357" w:rsidRPr="00E9260E" w:rsidRDefault="00F30357" w:rsidP="009B4B5B">
      <w:r w:rsidRPr="00E9260E">
        <w:t xml:space="preserve">                   </w:t>
      </w:r>
      <w:r w:rsidR="002A3488" w:rsidRPr="00E9260E">
        <w:t>(</w:t>
      </w:r>
      <w:r w:rsidR="000B37A6" w:rsidRPr="00E9260E">
        <w:t>j</w:t>
      </w:r>
      <w:r w:rsidR="002A3488" w:rsidRPr="00E9260E">
        <w:t>) all surveys and measurements made in the well,</w:t>
      </w:r>
      <w:r w:rsidRPr="00E9260E">
        <w:br/>
        <w:t xml:space="preserve">                        </w:t>
      </w:r>
      <w:r w:rsidR="002A3488" w:rsidRPr="00E9260E">
        <w:t>including any detailed interpretation of a survey</w:t>
      </w:r>
      <w:r w:rsidRPr="00E9260E">
        <w:br/>
        <w:t xml:space="preserve">                        </w:t>
      </w:r>
      <w:r w:rsidR="002A3488" w:rsidRPr="00E9260E">
        <w:t xml:space="preserve">or measurement; </w:t>
      </w:r>
    </w:p>
    <w:p w14:paraId="0968427D" w14:textId="3DF2462A" w:rsidR="002A3488" w:rsidRPr="00E9260E" w:rsidRDefault="00F30357" w:rsidP="009B4B5B">
      <w:r w:rsidRPr="00E9260E">
        <w:t xml:space="preserve">                   </w:t>
      </w:r>
      <w:r w:rsidR="002A3488" w:rsidRPr="00E9260E">
        <w:t>(</w:t>
      </w:r>
      <w:r w:rsidR="000B37A6" w:rsidRPr="00E9260E">
        <w:t>k</w:t>
      </w:r>
      <w:r w:rsidR="002A3488" w:rsidRPr="00E9260E">
        <w:t>) the following information in relation to the</w:t>
      </w:r>
      <w:r w:rsidRPr="00E9260E">
        <w:br/>
        <w:t xml:space="preserve">                        </w:t>
      </w:r>
      <w:r w:rsidR="008674EA" w:rsidRPr="00E9260E">
        <w:t>decommissioning</w:t>
      </w:r>
      <w:r w:rsidR="002A3488" w:rsidRPr="00E9260E">
        <w:t xml:space="preserve"> of the well—</w:t>
      </w:r>
    </w:p>
    <w:p w14:paraId="278A5589" w14:textId="2A61D250" w:rsidR="003B3278" w:rsidRPr="00E9260E" w:rsidRDefault="003B3278" w:rsidP="009B4B5B">
      <w:pPr>
        <w:pStyle w:val="ListParagraph"/>
        <w:spacing w:before="120" w:after="0"/>
        <w:ind w:left="1080"/>
      </w:pPr>
      <w:r w:rsidRPr="00E9260E">
        <w:t xml:space="preserve">     (i) </w:t>
      </w:r>
      <w:r w:rsidR="000B37A6" w:rsidRPr="00E9260E">
        <w:t xml:space="preserve">the </w:t>
      </w:r>
      <w:r w:rsidR="002A3488" w:rsidRPr="00E9260E">
        <w:t>details of the casing and equipment installed in</w:t>
      </w:r>
      <w:r w:rsidRPr="00E9260E">
        <w:br/>
        <w:t xml:space="preserve">          </w:t>
      </w:r>
      <w:r w:rsidR="002A3488" w:rsidRPr="00E9260E">
        <w:t xml:space="preserve">the well, </w:t>
      </w:r>
      <w:r w:rsidR="000B37A6" w:rsidRPr="00E9260E">
        <w:t xml:space="preserve">including </w:t>
      </w:r>
      <w:r w:rsidR="002A3488" w:rsidRPr="00E9260E">
        <w:t>diagrams showing the major</w:t>
      </w:r>
      <w:r w:rsidRPr="00E9260E">
        <w:br/>
        <w:t xml:space="preserve">          </w:t>
      </w:r>
      <w:r w:rsidR="002A3488" w:rsidRPr="00E9260E">
        <w:t>dimensions and features of the casing and</w:t>
      </w:r>
      <w:r w:rsidRPr="00E9260E">
        <w:br/>
        <w:t xml:space="preserve">          </w:t>
      </w:r>
      <w:r w:rsidR="002A3488" w:rsidRPr="00E9260E">
        <w:t xml:space="preserve">equipment; </w:t>
      </w:r>
      <w:r w:rsidRPr="00E9260E">
        <w:br/>
        <w:t xml:space="preserve">    </w:t>
      </w:r>
      <w:r w:rsidR="002A3488" w:rsidRPr="00E9260E">
        <w:t>(ii) a description of all equipment</w:t>
      </w:r>
      <w:r w:rsidR="001F2064" w:rsidRPr="00E9260E">
        <w:t xml:space="preserve"> </w:t>
      </w:r>
      <w:r w:rsidR="002A3488" w:rsidRPr="00E9260E">
        <w:t>that is</w:t>
      </w:r>
      <w:r w:rsidR="001F2064" w:rsidRPr="00E9260E">
        <w:br/>
        <w:t xml:space="preserve">          </w:t>
      </w:r>
      <w:r w:rsidR="002A3488" w:rsidRPr="00E9260E">
        <w:t>retained in the</w:t>
      </w:r>
      <w:r w:rsidR="001F2064" w:rsidRPr="00E9260E">
        <w:t xml:space="preserve"> </w:t>
      </w:r>
      <w:r w:rsidR="002A3488" w:rsidRPr="00E9260E">
        <w:t>well, including the size and</w:t>
      </w:r>
      <w:r w:rsidR="001F2064" w:rsidRPr="00E9260E">
        <w:br/>
        <w:t xml:space="preserve">          </w:t>
      </w:r>
      <w:r w:rsidR="002A3488" w:rsidRPr="00E9260E">
        <w:t>nature of the</w:t>
      </w:r>
      <w:r w:rsidR="001F2064" w:rsidRPr="00E9260E">
        <w:t xml:space="preserve"> </w:t>
      </w:r>
      <w:r w:rsidR="002A3488" w:rsidRPr="00E9260E">
        <w:t>equipment and any features of the</w:t>
      </w:r>
      <w:r w:rsidR="001F2064" w:rsidRPr="00E9260E">
        <w:br/>
        <w:t xml:space="preserve">          </w:t>
      </w:r>
      <w:r w:rsidR="002A3488" w:rsidRPr="00E9260E">
        <w:t>equipment</w:t>
      </w:r>
      <w:r w:rsidR="001F2064" w:rsidRPr="00E9260E">
        <w:t xml:space="preserve"> </w:t>
      </w:r>
      <w:r w:rsidR="002A3488" w:rsidRPr="00E9260E">
        <w:t>that may cause a hazard</w:t>
      </w:r>
      <w:r w:rsidR="00896A24" w:rsidRPr="00E9260E">
        <w:t>;</w:t>
      </w:r>
      <w:r w:rsidR="002A3488" w:rsidRPr="00E9260E">
        <w:t xml:space="preserve"> </w:t>
      </w:r>
    </w:p>
    <w:p w14:paraId="0E6F6DE3" w14:textId="3931E620" w:rsidR="003B3278" w:rsidRPr="00E9260E" w:rsidRDefault="002A3488" w:rsidP="009B4B5B">
      <w:pPr>
        <w:pStyle w:val="ListParagraph"/>
        <w:spacing w:before="120" w:after="0"/>
        <w:ind w:left="1080"/>
      </w:pPr>
      <w:r w:rsidRPr="00E9260E">
        <w:t>(iii) the surveyed location of any</w:t>
      </w:r>
      <w:r w:rsidR="003B3278" w:rsidRPr="00E9260E">
        <w:t xml:space="preserve"> </w:t>
      </w:r>
      <w:r w:rsidRPr="00E9260E">
        <w:t>equipment</w:t>
      </w:r>
      <w:r w:rsidR="008D6A07" w:rsidRPr="00E9260E">
        <w:t xml:space="preserve"> retained</w:t>
      </w:r>
      <w:r w:rsidR="001F2064" w:rsidRPr="00E9260E">
        <w:br/>
        <w:t xml:space="preserve">       </w:t>
      </w:r>
      <w:r w:rsidR="008D6A07" w:rsidRPr="00E9260E">
        <w:t>in the well</w:t>
      </w:r>
      <w:r w:rsidRPr="00E9260E">
        <w:t xml:space="preserve">; </w:t>
      </w:r>
      <w:r w:rsidR="003B3278" w:rsidRPr="00E9260E">
        <w:br/>
      </w:r>
      <w:r w:rsidRPr="00E9260E">
        <w:t>(iv) the method of the cementing operations carried</w:t>
      </w:r>
      <w:r w:rsidR="003B3278" w:rsidRPr="00E9260E">
        <w:br/>
      </w:r>
      <w:r w:rsidR="003B3278" w:rsidRPr="00E9260E">
        <w:lastRenderedPageBreak/>
        <w:t xml:space="preserve">       </w:t>
      </w:r>
      <w:r w:rsidRPr="00E9260E">
        <w:t>out in or on the well, including the location and</w:t>
      </w:r>
      <w:r w:rsidR="003B3278" w:rsidRPr="00E9260E">
        <w:br/>
        <w:t xml:space="preserve">       </w:t>
      </w:r>
      <w:r w:rsidRPr="00E9260E">
        <w:t xml:space="preserve">type of plugs, </w:t>
      </w:r>
      <w:r w:rsidR="00570D64" w:rsidRPr="00E9260E">
        <w:t>the compressive strength of</w:t>
      </w:r>
      <w:r w:rsidR="00570D64" w:rsidRPr="00E9260E">
        <w:br/>
        <w:t xml:space="preserve">       cement, the </w:t>
      </w:r>
      <w:proofErr w:type="spellStart"/>
      <w:r w:rsidR="00570D64" w:rsidRPr="00E9260E">
        <w:t>timegraphs</w:t>
      </w:r>
      <w:proofErr w:type="spellEnd"/>
      <w:r w:rsidR="00570D64" w:rsidRPr="00E9260E">
        <w:t xml:space="preserve">, </w:t>
      </w:r>
      <w:r w:rsidRPr="00E9260E">
        <w:t>the intervals covered,</w:t>
      </w:r>
      <w:r w:rsidR="009B319A" w:rsidRPr="00E9260E">
        <w:br/>
        <w:t xml:space="preserve">       </w:t>
      </w:r>
      <w:r w:rsidRPr="00E9260E">
        <w:t>the volume</w:t>
      </w:r>
      <w:r w:rsidR="009B319A" w:rsidRPr="00E9260E">
        <w:t xml:space="preserve"> </w:t>
      </w:r>
      <w:r w:rsidRPr="00E9260E">
        <w:t>and type of cement used, any losses</w:t>
      </w:r>
      <w:r w:rsidR="009B319A" w:rsidRPr="00E9260E">
        <w:br/>
        <w:t xml:space="preserve">       </w:t>
      </w:r>
      <w:r w:rsidRPr="00E9260E">
        <w:t>of cement</w:t>
      </w:r>
      <w:r w:rsidR="009B319A" w:rsidRPr="00E9260E">
        <w:t xml:space="preserve"> </w:t>
      </w:r>
      <w:r w:rsidRPr="00E9260E">
        <w:t>due to voids or permeable strata, and</w:t>
      </w:r>
      <w:r w:rsidR="009B319A" w:rsidRPr="00E9260E">
        <w:br/>
        <w:t xml:space="preserve">       </w:t>
      </w:r>
      <w:r w:rsidRPr="00E9260E">
        <w:t>the</w:t>
      </w:r>
      <w:r w:rsidR="009B319A" w:rsidRPr="00E9260E">
        <w:t xml:space="preserve"> </w:t>
      </w:r>
      <w:r w:rsidRPr="00E9260E">
        <w:t xml:space="preserve">methods used to overcome losses of cement; </w:t>
      </w:r>
    </w:p>
    <w:p w14:paraId="1E249CD5" w14:textId="3887A076" w:rsidR="003B3278" w:rsidRPr="00E9260E" w:rsidRDefault="002A3488" w:rsidP="009B4B5B">
      <w:pPr>
        <w:pStyle w:val="ListParagraph"/>
        <w:spacing w:before="120" w:after="0"/>
        <w:ind w:left="1080"/>
      </w:pPr>
      <w:r w:rsidRPr="00E9260E">
        <w:t xml:space="preserve">(v) a description of any other </w:t>
      </w:r>
      <w:r w:rsidR="003B3278" w:rsidRPr="00E9260E">
        <w:t>decommissioning</w:t>
      </w:r>
      <w:r w:rsidR="003B3278" w:rsidRPr="00E9260E">
        <w:br/>
        <w:t xml:space="preserve">       </w:t>
      </w:r>
      <w:r w:rsidRPr="00E9260E">
        <w:t xml:space="preserve">procedures used for the well; </w:t>
      </w:r>
    </w:p>
    <w:p w14:paraId="5657E2A6" w14:textId="1113EAB7" w:rsidR="003B3278" w:rsidRPr="00E9260E" w:rsidRDefault="002A3488" w:rsidP="009B4B5B">
      <w:pPr>
        <w:pStyle w:val="ListParagraph"/>
        <w:spacing w:before="120" w:after="0"/>
        <w:ind w:left="1080"/>
      </w:pPr>
      <w:r w:rsidRPr="00E9260E">
        <w:t xml:space="preserve">(vi) </w:t>
      </w:r>
      <w:r w:rsidR="000B37A6" w:rsidRPr="00E9260E">
        <w:t>the</w:t>
      </w:r>
      <w:r w:rsidRPr="00E9260E">
        <w:t xml:space="preserve"> details of </w:t>
      </w:r>
      <w:r w:rsidR="000B37A6" w:rsidRPr="00E9260E">
        <w:t xml:space="preserve">any other </w:t>
      </w:r>
      <w:r w:rsidRPr="00E9260E">
        <w:t>activities undertaken in</w:t>
      </w:r>
      <w:r w:rsidR="003B3278" w:rsidRPr="00E9260E">
        <w:br/>
        <w:t xml:space="preserve">       </w:t>
      </w:r>
      <w:r w:rsidRPr="00E9260E">
        <w:t>drilling, completing and plugging and</w:t>
      </w:r>
      <w:r w:rsidR="003B3278" w:rsidRPr="00E9260E">
        <w:br/>
        <w:t xml:space="preserve">       decommissioning </w:t>
      </w:r>
      <w:r w:rsidRPr="00E9260E">
        <w:t xml:space="preserve">the well, </w:t>
      </w:r>
      <w:r w:rsidR="000B37A6" w:rsidRPr="00E9260E">
        <w:t xml:space="preserve">and </w:t>
      </w:r>
      <w:r w:rsidRPr="00E9260E">
        <w:t>an</w:t>
      </w:r>
      <w:r w:rsidR="003B3278" w:rsidRPr="00E9260E">
        <w:br/>
        <w:t xml:space="preserve">       </w:t>
      </w:r>
      <w:r w:rsidRPr="00E9260E">
        <w:t xml:space="preserve">assessment of </w:t>
      </w:r>
      <w:r w:rsidR="000B37A6" w:rsidRPr="00E9260E">
        <w:t>the</w:t>
      </w:r>
      <w:r w:rsidRPr="00E9260E">
        <w:t xml:space="preserve"> possible impacts</w:t>
      </w:r>
      <w:r w:rsidR="000B37A6" w:rsidRPr="00E9260E">
        <w:t xml:space="preserve"> of these activities</w:t>
      </w:r>
      <w:r w:rsidRPr="00E9260E">
        <w:t xml:space="preserve">. </w:t>
      </w:r>
    </w:p>
    <w:p w14:paraId="514B8F9B" w14:textId="1D213505" w:rsidR="003B3278" w:rsidRPr="00E9260E" w:rsidRDefault="002A3488" w:rsidP="009B4B5B">
      <w:pPr>
        <w:ind w:left="360"/>
      </w:pPr>
      <w:r w:rsidRPr="00E9260E">
        <w:t>(</w:t>
      </w:r>
      <w:r w:rsidR="00047960" w:rsidRPr="00E9260E">
        <w:t>4</w:t>
      </w:r>
      <w:r w:rsidRPr="00E9260E">
        <w:t xml:space="preserve">) </w:t>
      </w:r>
      <w:r w:rsidR="00C7329D" w:rsidRPr="00E9260E">
        <w:t xml:space="preserve"> </w:t>
      </w:r>
      <w:r w:rsidRPr="00E9260E">
        <w:t>For</w:t>
      </w:r>
      <w:r w:rsidR="00047960" w:rsidRPr="00E9260E">
        <w:t xml:space="preserve"> the purposes of</w:t>
      </w:r>
      <w:r w:rsidRPr="00E9260E">
        <w:t xml:space="preserve"> </w:t>
      </w:r>
      <w:proofErr w:type="spellStart"/>
      <w:r w:rsidR="001F2064" w:rsidRPr="00E9260E">
        <w:t>subregulation</w:t>
      </w:r>
      <w:proofErr w:type="spellEnd"/>
      <w:r w:rsidR="001F2064" w:rsidRPr="00E9260E" w:rsidDel="001F2064">
        <w:t xml:space="preserve"> </w:t>
      </w:r>
      <w:r w:rsidRPr="00E9260E">
        <w:t>(</w:t>
      </w:r>
      <w:r w:rsidR="00047960" w:rsidRPr="00E9260E">
        <w:t>3</w:t>
      </w:r>
      <w:r w:rsidRPr="00E9260E">
        <w:t>)(</w:t>
      </w:r>
      <w:r w:rsidR="00047960" w:rsidRPr="00E9260E">
        <w:t>i</w:t>
      </w:r>
      <w:r w:rsidRPr="00E9260E">
        <w:t>)(ii), the position at the top and</w:t>
      </w:r>
      <w:r w:rsidR="003B3278" w:rsidRPr="00E9260E">
        <w:t xml:space="preserve"> </w:t>
      </w:r>
      <w:r w:rsidRPr="00E9260E">
        <w:t>bottom of natural underground reservoir</w:t>
      </w:r>
      <w:r w:rsidR="00C7329D" w:rsidRPr="00E9260E">
        <w:t xml:space="preserve"> </w:t>
      </w:r>
      <w:r w:rsidRPr="00E9260E">
        <w:t xml:space="preserve">or aquifer must be identified in relation to— </w:t>
      </w:r>
    </w:p>
    <w:p w14:paraId="0D60CB09" w14:textId="1DFBBC89" w:rsidR="003B3278" w:rsidRPr="00E9260E" w:rsidRDefault="003B3278" w:rsidP="009B4B5B">
      <w:pPr>
        <w:ind w:left="360"/>
      </w:pPr>
      <w:r w:rsidRPr="00E9260E">
        <w:tab/>
        <w:t xml:space="preserve">      </w:t>
      </w:r>
      <w:r w:rsidR="002A3488" w:rsidRPr="00E9260E">
        <w:t>(a)</w:t>
      </w:r>
      <w:r w:rsidR="00FC2054" w:rsidRPr="00E9260E">
        <w:t xml:space="preserve"> </w:t>
      </w:r>
      <w:r w:rsidR="002A3488" w:rsidRPr="00E9260E">
        <w:t xml:space="preserve"> </w:t>
      </w:r>
      <w:r w:rsidR="00047960" w:rsidRPr="00E9260E">
        <w:t xml:space="preserve">in the case of </w:t>
      </w:r>
      <w:r w:rsidR="002A3488" w:rsidRPr="00E9260E">
        <w:t xml:space="preserve">a directional well— </w:t>
      </w:r>
    </w:p>
    <w:p w14:paraId="399E8713" w14:textId="75CB1A92" w:rsidR="00FC2054" w:rsidRPr="00E9260E" w:rsidRDefault="003B3278" w:rsidP="009B4B5B">
      <w:pPr>
        <w:ind w:left="360"/>
      </w:pPr>
      <w:r w:rsidRPr="00E9260E">
        <w:t xml:space="preserve">        </w:t>
      </w:r>
      <w:r w:rsidR="00FC2054" w:rsidRPr="00E9260E">
        <w:t xml:space="preserve"> </w:t>
      </w:r>
      <w:r w:rsidRPr="00E9260E">
        <w:t xml:space="preserve">   </w:t>
      </w:r>
      <w:r w:rsidR="002A3488" w:rsidRPr="00E9260E">
        <w:t>(i)</w:t>
      </w:r>
      <w:r w:rsidR="00FC2054" w:rsidRPr="00E9260E">
        <w:t xml:space="preserve"> </w:t>
      </w:r>
      <w:r w:rsidR="002A3488" w:rsidRPr="00E9260E">
        <w:t xml:space="preserve"> total vertical depth in metres; and </w:t>
      </w:r>
    </w:p>
    <w:p w14:paraId="038EA942" w14:textId="78F98175" w:rsidR="002A3488" w:rsidRPr="00E9260E" w:rsidRDefault="00FC2054" w:rsidP="009B4B5B">
      <w:pPr>
        <w:ind w:left="360"/>
      </w:pPr>
      <w:r w:rsidRPr="00E9260E">
        <w:t xml:space="preserve">           </w:t>
      </w:r>
      <w:r w:rsidR="002A3488" w:rsidRPr="00E9260E">
        <w:t>(ii)</w:t>
      </w:r>
      <w:r w:rsidRPr="00E9260E">
        <w:t xml:space="preserve"> </w:t>
      </w:r>
      <w:r w:rsidR="002A3488" w:rsidRPr="00E9260E">
        <w:t xml:space="preserve"> the</w:t>
      </w:r>
      <w:r w:rsidR="003B3278" w:rsidRPr="00E9260E">
        <w:t xml:space="preserve"> </w:t>
      </w:r>
      <w:r w:rsidR="002A3488" w:rsidRPr="00E9260E">
        <w:t>horizontal plane; or</w:t>
      </w:r>
    </w:p>
    <w:p w14:paraId="64E4F1B9" w14:textId="5D7CA4B1" w:rsidR="00872C2B" w:rsidRPr="00E9260E" w:rsidRDefault="003B3278" w:rsidP="009B4B5B">
      <w:r w:rsidRPr="00E9260E">
        <w:t xml:space="preserve">           </w:t>
      </w:r>
      <w:r w:rsidR="002A3488" w:rsidRPr="00E9260E">
        <w:t>(b)</w:t>
      </w:r>
      <w:r w:rsidR="00FC2054" w:rsidRPr="00E9260E">
        <w:t xml:space="preserve"> </w:t>
      </w:r>
      <w:r w:rsidR="002A3488" w:rsidRPr="00E9260E">
        <w:t xml:space="preserve"> </w:t>
      </w:r>
      <w:r w:rsidR="00047960" w:rsidRPr="00E9260E">
        <w:t>in any other case, the</w:t>
      </w:r>
      <w:r w:rsidR="002A3488" w:rsidRPr="00E9260E">
        <w:t xml:space="preserve"> depth in metres. </w:t>
      </w:r>
    </w:p>
    <w:p w14:paraId="2575727E" w14:textId="1BDDC035" w:rsidR="0011474F" w:rsidRPr="00E9260E" w:rsidRDefault="0011474F" w:rsidP="006B5F4B">
      <w:pPr>
        <w:keepNext/>
        <w:jc w:val="center"/>
        <w:rPr>
          <w:b/>
          <w:sz w:val="28"/>
          <w:szCs w:val="22"/>
        </w:rPr>
      </w:pPr>
      <w:r w:rsidRPr="00E9260E">
        <w:rPr>
          <w:b/>
          <w:sz w:val="28"/>
          <w:szCs w:val="22"/>
        </w:rPr>
        <w:t xml:space="preserve">Division </w:t>
      </w:r>
      <w:r w:rsidR="00BD7374" w:rsidRPr="00E9260E">
        <w:rPr>
          <w:b/>
          <w:sz w:val="28"/>
          <w:szCs w:val="22"/>
        </w:rPr>
        <w:t>6</w:t>
      </w:r>
      <w:r w:rsidRPr="00E9260E">
        <w:rPr>
          <w:b/>
          <w:sz w:val="28"/>
          <w:szCs w:val="22"/>
        </w:rPr>
        <w:t>—</w:t>
      </w:r>
      <w:r w:rsidR="00354215" w:rsidRPr="00E9260E">
        <w:rPr>
          <w:b/>
          <w:sz w:val="28"/>
          <w:szCs w:val="22"/>
        </w:rPr>
        <w:t>Retention and s</w:t>
      </w:r>
      <w:r w:rsidRPr="00E9260E">
        <w:rPr>
          <w:b/>
          <w:sz w:val="28"/>
          <w:szCs w:val="22"/>
        </w:rPr>
        <w:t>ubmission of samples</w:t>
      </w:r>
    </w:p>
    <w:p w14:paraId="1251E5F9" w14:textId="25237E95" w:rsidR="0011474F" w:rsidRPr="00E9260E" w:rsidRDefault="0011474F" w:rsidP="009B4B5B">
      <w:pPr>
        <w:pStyle w:val="DraftHeading1"/>
        <w:keepNext/>
        <w:tabs>
          <w:tab w:val="right" w:pos="680"/>
        </w:tabs>
        <w:ind w:left="850" w:hanging="850"/>
      </w:pPr>
      <w:bookmarkStart w:id="42" w:name="_Toc456779465"/>
      <w:r w:rsidRPr="00E9260E">
        <w:t xml:space="preserve">     </w:t>
      </w:r>
      <w:r w:rsidR="00365247" w:rsidRPr="00E9260E">
        <w:tab/>
      </w:r>
      <w:r w:rsidR="002613F3" w:rsidRPr="00E9260E">
        <w:t>49</w:t>
      </w:r>
      <w:r w:rsidR="00365247" w:rsidRPr="00E9260E">
        <w:t xml:space="preserve"> </w:t>
      </w:r>
      <w:r w:rsidRPr="00E9260E">
        <w:tab/>
        <w:t>Requirement to retain core, cutting or sample</w:t>
      </w:r>
      <w:bookmarkEnd w:id="42"/>
    </w:p>
    <w:p w14:paraId="6AF042D4" w14:textId="7C17025C" w:rsidR="0011474F" w:rsidRPr="00E9260E" w:rsidRDefault="00491A77" w:rsidP="009B4B5B">
      <w:pPr>
        <w:pStyle w:val="BodySectionSub"/>
        <w:keepNext/>
      </w:pPr>
      <w:r w:rsidRPr="00E9260E">
        <w:t>T</w:t>
      </w:r>
      <w:r w:rsidR="0011474F" w:rsidRPr="00E9260E">
        <w:t xml:space="preserve">he holder of an authority must retain any core, cutting or sample that the </w:t>
      </w:r>
      <w:r w:rsidR="007E308B" w:rsidRPr="00E9260E">
        <w:t xml:space="preserve">holder of an authority </w:t>
      </w:r>
      <w:r w:rsidR="0011474F" w:rsidRPr="00E9260E">
        <w:t>collects in relation to a</w:t>
      </w:r>
      <w:r w:rsidR="008A3124" w:rsidRPr="00E9260E">
        <w:t xml:space="preserve"> petroleum </w:t>
      </w:r>
      <w:r w:rsidR="0011474F" w:rsidRPr="00E9260E">
        <w:t xml:space="preserve">operation that the </w:t>
      </w:r>
      <w:r w:rsidR="007E308B" w:rsidRPr="00E9260E">
        <w:t xml:space="preserve">holder of an authority </w:t>
      </w:r>
      <w:r w:rsidR="006F674E" w:rsidRPr="00E9260E">
        <w:t>carries out under</w:t>
      </w:r>
      <w:r w:rsidR="007E308B" w:rsidRPr="00E9260E">
        <w:t xml:space="preserve"> the authority</w:t>
      </w:r>
      <w:r w:rsidR="0011474F" w:rsidRPr="00E9260E">
        <w:t>.</w:t>
      </w:r>
    </w:p>
    <w:p w14:paraId="18B79A76" w14:textId="427A6FCB" w:rsidR="0011474F" w:rsidRPr="00E9260E" w:rsidRDefault="0088008E" w:rsidP="00813E66">
      <w:pPr>
        <w:pStyle w:val="DraftPenalty2"/>
        <w:tabs>
          <w:tab w:val="clear" w:pos="851"/>
          <w:tab w:val="clear" w:pos="1361"/>
          <w:tab w:val="clear" w:pos="1871"/>
          <w:tab w:val="clear" w:pos="2381"/>
          <w:tab w:val="clear" w:pos="2892"/>
          <w:tab w:val="clear" w:pos="3402"/>
        </w:tabs>
      </w:pPr>
      <w:r w:rsidRPr="00E9260E">
        <w:t>Penalty: 20 penalty units.</w:t>
      </w:r>
    </w:p>
    <w:p w14:paraId="6AA7FE50" w14:textId="5DBBDEFD" w:rsidR="00597485" w:rsidRPr="00E9260E" w:rsidRDefault="008E4700" w:rsidP="00D95165">
      <w:pPr>
        <w:pStyle w:val="DraftHeading1"/>
        <w:keepNext/>
        <w:tabs>
          <w:tab w:val="right" w:pos="680"/>
        </w:tabs>
        <w:ind w:left="850" w:hanging="850"/>
      </w:pPr>
      <w:bookmarkStart w:id="43" w:name="_Toc456779486"/>
      <w:r w:rsidRPr="00E9260E">
        <w:lastRenderedPageBreak/>
        <w:tab/>
      </w:r>
      <w:r w:rsidR="00396E58" w:rsidRPr="00E9260E">
        <w:t>5</w:t>
      </w:r>
      <w:r w:rsidR="002613F3" w:rsidRPr="00E9260E">
        <w:t>0</w:t>
      </w:r>
      <w:r w:rsidR="00FB0F67" w:rsidRPr="00E9260E">
        <w:tab/>
        <w:t xml:space="preserve"> Requirement</w:t>
      </w:r>
      <w:r w:rsidR="0011474F" w:rsidRPr="00E9260E">
        <w:t xml:space="preserve"> to give core, cutting or sample</w:t>
      </w:r>
      <w:bookmarkEnd w:id="43"/>
    </w:p>
    <w:p w14:paraId="7093D40A" w14:textId="6793994D" w:rsidR="00597485" w:rsidRPr="00E9260E" w:rsidRDefault="003C46C0" w:rsidP="00D95165">
      <w:pPr>
        <w:pStyle w:val="DraftHeading2"/>
        <w:keepNext/>
        <w:tabs>
          <w:tab w:val="right" w:pos="1247"/>
        </w:tabs>
        <w:ind w:left="1361" w:hanging="1361"/>
      </w:pPr>
      <w:r w:rsidRPr="00E9260E">
        <w:t xml:space="preserve">                </w:t>
      </w:r>
      <w:r w:rsidR="00597485" w:rsidRPr="00E9260E">
        <w:t>(1)  This regulation applies if the holder of the authority</w:t>
      </w:r>
      <w:r w:rsidRPr="00E9260E">
        <w:t>—</w:t>
      </w:r>
    </w:p>
    <w:p w14:paraId="723A8688" w14:textId="03E524C1" w:rsidR="00597485" w:rsidRPr="00E9260E" w:rsidRDefault="00FB25F2" w:rsidP="00D95165">
      <w:pPr>
        <w:pStyle w:val="DraftHeading2"/>
        <w:ind w:left="1701" w:hanging="1699"/>
      </w:pPr>
      <w:r w:rsidRPr="00E9260E">
        <w:t xml:space="preserve">                      </w:t>
      </w:r>
      <w:r w:rsidR="00597485" w:rsidRPr="00E9260E">
        <w:t>(a)  drills a well or conducts any other petroleum operation on a well under the authority; and</w:t>
      </w:r>
    </w:p>
    <w:p w14:paraId="4A47F5D5" w14:textId="0D627B1D" w:rsidR="00597485" w:rsidRPr="00E9260E" w:rsidRDefault="00FB25F2" w:rsidP="00D95165">
      <w:pPr>
        <w:pStyle w:val="DraftHeading2"/>
        <w:ind w:left="1701" w:hanging="1699"/>
      </w:pPr>
      <w:r w:rsidRPr="00E9260E">
        <w:t xml:space="preserve">                      </w:t>
      </w:r>
      <w:r w:rsidR="00597485" w:rsidRPr="00E9260E">
        <w:t xml:space="preserve">(b)  during that operation, collects a core, cutting or sample of a type set out in column 2 of the table in </w:t>
      </w:r>
      <w:proofErr w:type="spellStart"/>
      <w:r w:rsidR="00597485" w:rsidRPr="00E9260E">
        <w:t>subregulation</w:t>
      </w:r>
      <w:proofErr w:type="spellEnd"/>
      <w:r w:rsidR="00597485" w:rsidRPr="00E9260E">
        <w:t xml:space="preserve"> (2).</w:t>
      </w:r>
    </w:p>
    <w:p w14:paraId="45AED1E8" w14:textId="2F04F8A9" w:rsidR="00597485" w:rsidRPr="00E9260E" w:rsidRDefault="002E401B" w:rsidP="00D95165">
      <w:pPr>
        <w:pStyle w:val="DraftHeading2"/>
        <w:keepNext/>
        <w:tabs>
          <w:tab w:val="right" w:pos="1247"/>
        </w:tabs>
        <w:ind w:left="1361" w:hanging="1361"/>
      </w:pPr>
      <w:r w:rsidRPr="00E9260E">
        <w:t xml:space="preserve">                </w:t>
      </w:r>
      <w:r w:rsidR="00597485" w:rsidRPr="00E9260E">
        <w:t>(2)  For the purposes of section 179(c) of the Act, the holder of the authority must give the core, cutting or sample to the Minister—</w:t>
      </w:r>
    </w:p>
    <w:p w14:paraId="5EB78FD7" w14:textId="1C85801F" w:rsidR="00597485" w:rsidRPr="00E9260E" w:rsidRDefault="00FB25F2" w:rsidP="00D95165">
      <w:pPr>
        <w:pStyle w:val="DraftHeading2"/>
        <w:ind w:left="1701" w:hanging="1699"/>
      </w:pPr>
      <w:r w:rsidRPr="00E9260E">
        <w:t xml:space="preserve">                      </w:t>
      </w:r>
      <w:r w:rsidR="00597485" w:rsidRPr="00E9260E">
        <w:t>(a)  before the corresponding day set out in column 4 of the table; and</w:t>
      </w:r>
    </w:p>
    <w:p w14:paraId="43160DC9" w14:textId="1619CC9F" w:rsidR="00597485" w:rsidRPr="00E9260E" w:rsidRDefault="007E23B3" w:rsidP="00D95165">
      <w:pPr>
        <w:pStyle w:val="DraftHeading2"/>
        <w:ind w:left="1701" w:hanging="1699"/>
      </w:pPr>
      <w:r w:rsidRPr="00E9260E">
        <w:t xml:space="preserve">                      </w:t>
      </w:r>
      <w:r w:rsidR="00597485" w:rsidRPr="00E9260E">
        <w:t xml:space="preserve">(b)  subject to </w:t>
      </w:r>
      <w:proofErr w:type="spellStart"/>
      <w:r w:rsidR="00597485" w:rsidRPr="00E9260E">
        <w:t>subregulation</w:t>
      </w:r>
      <w:proofErr w:type="spellEnd"/>
      <w:r w:rsidR="00597485" w:rsidRPr="00E9260E">
        <w:t xml:space="preserve"> (3), in the corresponding quantity set out in column 3 of the table.</w:t>
      </w:r>
    </w:p>
    <w:p w14:paraId="5C1029A6" w14:textId="77777777" w:rsidR="00EB0706" w:rsidRPr="00E9260E" w:rsidRDefault="00EB0706" w:rsidP="00EB0706">
      <w:pPr>
        <w:pStyle w:val="Normal-Schedule"/>
        <w:ind w:left="1361"/>
        <w:jc w:val="center"/>
        <w:rPr>
          <w:b/>
        </w:rPr>
      </w:pPr>
      <w:r w:rsidRPr="00E9260E">
        <w:rPr>
          <w:b/>
        </w:rPr>
        <w:t>Table</w:t>
      </w:r>
    </w:p>
    <w:tbl>
      <w:tblPr>
        <w:tblW w:w="4927" w:type="dxa"/>
        <w:tblInd w:w="1480" w:type="dxa"/>
        <w:tblLayout w:type="fixed"/>
        <w:tblLook w:val="00A0" w:firstRow="1" w:lastRow="0" w:firstColumn="1" w:lastColumn="0" w:noHBand="0" w:noVBand="0"/>
      </w:tblPr>
      <w:tblGrid>
        <w:gridCol w:w="854"/>
        <w:gridCol w:w="1498"/>
        <w:gridCol w:w="1134"/>
        <w:gridCol w:w="1441"/>
      </w:tblGrid>
      <w:tr w:rsidR="00EB0706" w:rsidRPr="00E9260E" w14:paraId="69FF3F1E" w14:textId="77777777" w:rsidTr="009F30F1">
        <w:trPr>
          <w:cantSplit/>
        </w:trPr>
        <w:tc>
          <w:tcPr>
            <w:tcW w:w="854" w:type="dxa"/>
            <w:tcBorders>
              <w:top w:val="single" w:sz="4" w:space="0" w:color="auto"/>
              <w:bottom w:val="single" w:sz="4" w:space="0" w:color="auto"/>
            </w:tcBorders>
          </w:tcPr>
          <w:p w14:paraId="731AB253" w14:textId="77777777" w:rsidR="00EB0706" w:rsidRPr="00E9260E" w:rsidRDefault="00EB0706" w:rsidP="009F30F1">
            <w:pPr>
              <w:pStyle w:val="Normal-Schedule"/>
              <w:rPr>
                <w:i/>
                <w:sz w:val="16"/>
              </w:rPr>
            </w:pPr>
            <w:r w:rsidRPr="00E9260E">
              <w:rPr>
                <w:i/>
                <w:sz w:val="16"/>
              </w:rPr>
              <w:t>Column 1</w:t>
            </w:r>
          </w:p>
          <w:p w14:paraId="6237FF01" w14:textId="77777777" w:rsidR="00EB0706" w:rsidRPr="00E9260E" w:rsidRDefault="00EB0706" w:rsidP="009F30F1">
            <w:pPr>
              <w:pStyle w:val="Normal-Schedule"/>
              <w:rPr>
                <w:i/>
                <w:sz w:val="16"/>
              </w:rPr>
            </w:pPr>
            <w:r w:rsidRPr="00E9260E">
              <w:rPr>
                <w:i/>
                <w:sz w:val="16"/>
              </w:rPr>
              <w:br/>
            </w:r>
            <w:r w:rsidRPr="00E9260E">
              <w:rPr>
                <w:i/>
                <w:sz w:val="16"/>
              </w:rPr>
              <w:br/>
            </w:r>
            <w:r w:rsidRPr="00E9260E">
              <w:rPr>
                <w:i/>
                <w:sz w:val="16"/>
              </w:rPr>
              <w:br/>
              <w:t>Item</w:t>
            </w:r>
          </w:p>
        </w:tc>
        <w:tc>
          <w:tcPr>
            <w:tcW w:w="1498" w:type="dxa"/>
            <w:tcBorders>
              <w:top w:val="single" w:sz="4" w:space="0" w:color="auto"/>
              <w:bottom w:val="single" w:sz="4" w:space="0" w:color="auto"/>
            </w:tcBorders>
          </w:tcPr>
          <w:p w14:paraId="193EB616" w14:textId="77777777" w:rsidR="00EB0706" w:rsidRPr="00E9260E" w:rsidRDefault="00EB0706" w:rsidP="009F30F1">
            <w:pPr>
              <w:pStyle w:val="Normal-Schedule"/>
              <w:rPr>
                <w:i/>
                <w:sz w:val="16"/>
              </w:rPr>
            </w:pPr>
            <w:r w:rsidRPr="00E9260E">
              <w:rPr>
                <w:i/>
                <w:sz w:val="16"/>
              </w:rPr>
              <w:t>Column 2</w:t>
            </w:r>
          </w:p>
          <w:p w14:paraId="15DC32FA" w14:textId="77777777" w:rsidR="00EB0706" w:rsidRPr="00E9260E" w:rsidRDefault="00EB0706" w:rsidP="009F30F1">
            <w:pPr>
              <w:pStyle w:val="Normal-Schedule"/>
              <w:rPr>
                <w:i/>
                <w:sz w:val="16"/>
              </w:rPr>
            </w:pPr>
            <w:r w:rsidRPr="00E9260E">
              <w:rPr>
                <w:i/>
                <w:sz w:val="16"/>
              </w:rPr>
              <w:br/>
            </w:r>
            <w:r w:rsidRPr="00E9260E">
              <w:rPr>
                <w:i/>
                <w:sz w:val="16"/>
              </w:rPr>
              <w:br/>
            </w:r>
            <w:r w:rsidRPr="00E9260E">
              <w:rPr>
                <w:i/>
                <w:sz w:val="16"/>
              </w:rPr>
              <w:br/>
              <w:t>Sample type</w:t>
            </w:r>
          </w:p>
        </w:tc>
        <w:tc>
          <w:tcPr>
            <w:tcW w:w="1134" w:type="dxa"/>
            <w:tcBorders>
              <w:top w:val="single" w:sz="4" w:space="0" w:color="auto"/>
              <w:bottom w:val="single" w:sz="4" w:space="0" w:color="auto"/>
            </w:tcBorders>
          </w:tcPr>
          <w:p w14:paraId="3B9C5126" w14:textId="77777777" w:rsidR="00EB0706" w:rsidRPr="00E9260E" w:rsidRDefault="00EB0706" w:rsidP="009F30F1">
            <w:pPr>
              <w:pStyle w:val="Normal-Schedule"/>
              <w:rPr>
                <w:i/>
                <w:sz w:val="16"/>
              </w:rPr>
            </w:pPr>
            <w:r w:rsidRPr="00E9260E">
              <w:rPr>
                <w:i/>
                <w:sz w:val="16"/>
              </w:rPr>
              <w:t>Column 3</w:t>
            </w:r>
          </w:p>
          <w:p w14:paraId="76E1FEB6" w14:textId="77777777" w:rsidR="00EB0706" w:rsidRPr="00E9260E" w:rsidRDefault="00EB0706" w:rsidP="009F30F1">
            <w:pPr>
              <w:pStyle w:val="Normal-Schedule"/>
              <w:rPr>
                <w:i/>
                <w:sz w:val="16"/>
              </w:rPr>
            </w:pPr>
            <w:r w:rsidRPr="00E9260E">
              <w:rPr>
                <w:i/>
                <w:sz w:val="16"/>
              </w:rPr>
              <w:br/>
              <w:t>Quantity of core, cutting or sample</w:t>
            </w:r>
          </w:p>
        </w:tc>
        <w:tc>
          <w:tcPr>
            <w:tcW w:w="1441" w:type="dxa"/>
            <w:tcBorders>
              <w:top w:val="single" w:sz="4" w:space="0" w:color="auto"/>
              <w:bottom w:val="single" w:sz="4" w:space="0" w:color="auto"/>
            </w:tcBorders>
          </w:tcPr>
          <w:p w14:paraId="56F57923" w14:textId="77777777" w:rsidR="00EB0706" w:rsidRPr="00E9260E" w:rsidRDefault="00EB0706" w:rsidP="009F30F1">
            <w:pPr>
              <w:pStyle w:val="Normal-Schedule"/>
              <w:rPr>
                <w:i/>
                <w:sz w:val="16"/>
              </w:rPr>
            </w:pPr>
            <w:r w:rsidRPr="00E9260E">
              <w:rPr>
                <w:i/>
                <w:sz w:val="16"/>
              </w:rPr>
              <w:t>Column 4</w:t>
            </w:r>
          </w:p>
          <w:p w14:paraId="223518A5" w14:textId="76CBB55E" w:rsidR="00EB0706" w:rsidRPr="00E9260E" w:rsidRDefault="00FE135E" w:rsidP="009F30F1">
            <w:pPr>
              <w:pStyle w:val="Normal-Schedule"/>
              <w:rPr>
                <w:i/>
                <w:sz w:val="16"/>
              </w:rPr>
            </w:pPr>
            <w:r w:rsidRPr="00E9260E">
              <w:rPr>
                <w:i/>
                <w:sz w:val="16"/>
              </w:rPr>
              <w:t>Day</w:t>
            </w:r>
            <w:r w:rsidR="00EB0706" w:rsidRPr="00E9260E">
              <w:rPr>
                <w:i/>
                <w:sz w:val="16"/>
              </w:rPr>
              <w:t xml:space="preserve"> by which core, cutting or sample must be given</w:t>
            </w:r>
          </w:p>
        </w:tc>
      </w:tr>
      <w:tr w:rsidR="00EB0706" w:rsidRPr="00E9260E" w14:paraId="7AF1B923" w14:textId="77777777" w:rsidTr="009F30F1">
        <w:trPr>
          <w:cantSplit/>
        </w:trPr>
        <w:tc>
          <w:tcPr>
            <w:tcW w:w="854" w:type="dxa"/>
            <w:tcBorders>
              <w:top w:val="single" w:sz="4" w:space="0" w:color="auto"/>
            </w:tcBorders>
          </w:tcPr>
          <w:p w14:paraId="00253F30" w14:textId="77777777" w:rsidR="00EB0706" w:rsidRPr="00E9260E" w:rsidRDefault="00EB0706" w:rsidP="009F30F1">
            <w:pPr>
              <w:pStyle w:val="Normal-Schedule"/>
            </w:pPr>
            <w:r w:rsidRPr="00E9260E">
              <w:t>1</w:t>
            </w:r>
          </w:p>
        </w:tc>
        <w:tc>
          <w:tcPr>
            <w:tcW w:w="1498" w:type="dxa"/>
            <w:tcBorders>
              <w:top w:val="single" w:sz="4" w:space="0" w:color="auto"/>
            </w:tcBorders>
          </w:tcPr>
          <w:p w14:paraId="2FF5CD62" w14:textId="77777777" w:rsidR="00EB0706" w:rsidRPr="00E9260E" w:rsidRDefault="00EB0706" w:rsidP="009F30F1">
            <w:pPr>
              <w:pStyle w:val="Normal-Schedule"/>
            </w:pPr>
            <w:r w:rsidRPr="00E9260E">
              <w:t xml:space="preserve">Drill cuttings </w:t>
            </w:r>
          </w:p>
        </w:tc>
        <w:tc>
          <w:tcPr>
            <w:tcW w:w="1134" w:type="dxa"/>
            <w:tcBorders>
              <w:top w:val="single" w:sz="4" w:space="0" w:color="auto"/>
            </w:tcBorders>
          </w:tcPr>
          <w:p w14:paraId="03D5043F" w14:textId="77777777" w:rsidR="00EB0706" w:rsidRPr="00E9260E" w:rsidRDefault="00EB0706" w:rsidP="009F30F1">
            <w:pPr>
              <w:pStyle w:val="Normal-Schedule"/>
            </w:pPr>
            <w:r w:rsidRPr="00E9260E">
              <w:t>2 sets of 200 grams dry weight per sample interval</w:t>
            </w:r>
          </w:p>
        </w:tc>
        <w:tc>
          <w:tcPr>
            <w:tcW w:w="1441" w:type="dxa"/>
            <w:tcBorders>
              <w:top w:val="single" w:sz="4" w:space="0" w:color="auto"/>
            </w:tcBorders>
          </w:tcPr>
          <w:p w14:paraId="1E108602" w14:textId="0BD38266" w:rsidR="00EB0706" w:rsidRPr="00E9260E" w:rsidRDefault="00EB0706" w:rsidP="009F30F1">
            <w:pPr>
              <w:pStyle w:val="Normal-Schedule"/>
            </w:pPr>
            <w:r w:rsidRPr="00E9260E">
              <w:t xml:space="preserve">The day </w:t>
            </w:r>
            <w:r w:rsidR="00FE135E" w:rsidRPr="00E9260E">
              <w:t xml:space="preserve">that is </w:t>
            </w:r>
            <w:r w:rsidRPr="00E9260E">
              <w:t xml:space="preserve">6 months after the rig release date </w:t>
            </w:r>
          </w:p>
        </w:tc>
      </w:tr>
      <w:tr w:rsidR="00EB0706" w:rsidRPr="00E9260E" w14:paraId="10B29390" w14:textId="77777777" w:rsidTr="009F30F1">
        <w:trPr>
          <w:cantSplit/>
        </w:trPr>
        <w:tc>
          <w:tcPr>
            <w:tcW w:w="854" w:type="dxa"/>
          </w:tcPr>
          <w:p w14:paraId="26587FAF" w14:textId="77777777" w:rsidR="00EB0706" w:rsidRPr="00E9260E" w:rsidRDefault="00EB0706" w:rsidP="009F30F1">
            <w:pPr>
              <w:pStyle w:val="Normal-Schedule"/>
            </w:pPr>
            <w:r w:rsidRPr="00E9260E">
              <w:t>2</w:t>
            </w:r>
          </w:p>
        </w:tc>
        <w:tc>
          <w:tcPr>
            <w:tcW w:w="1498" w:type="dxa"/>
          </w:tcPr>
          <w:p w14:paraId="2C271BBE" w14:textId="77777777" w:rsidR="00EB0706" w:rsidRPr="00E9260E" w:rsidRDefault="00EB0706" w:rsidP="009F30F1">
            <w:pPr>
              <w:pStyle w:val="Normal-Schedule"/>
            </w:pPr>
            <w:r w:rsidRPr="00E9260E">
              <w:t>Full hole conventional cores</w:t>
            </w:r>
          </w:p>
        </w:tc>
        <w:tc>
          <w:tcPr>
            <w:tcW w:w="1134" w:type="dxa"/>
          </w:tcPr>
          <w:p w14:paraId="73600038" w14:textId="77777777" w:rsidR="00EB0706" w:rsidRPr="00E9260E" w:rsidRDefault="00EB0706" w:rsidP="009F30F1">
            <w:pPr>
              <w:pStyle w:val="Normal-Schedule"/>
            </w:pPr>
            <w:r w:rsidRPr="00E9260E">
              <w:t>1/3 of the core</w:t>
            </w:r>
          </w:p>
        </w:tc>
        <w:tc>
          <w:tcPr>
            <w:tcW w:w="1441" w:type="dxa"/>
          </w:tcPr>
          <w:p w14:paraId="44F54706" w14:textId="4C8FABA4" w:rsidR="00EB0706" w:rsidRPr="00E9260E" w:rsidRDefault="00EB0706" w:rsidP="009F30F1">
            <w:pPr>
              <w:pStyle w:val="Normal-Schedule"/>
            </w:pPr>
            <w:r w:rsidRPr="00E9260E">
              <w:t xml:space="preserve">The day </w:t>
            </w:r>
            <w:r w:rsidR="00FE135E" w:rsidRPr="00E9260E">
              <w:t xml:space="preserve">that is </w:t>
            </w:r>
            <w:r w:rsidRPr="00E9260E">
              <w:t>6 months after the rig release date</w:t>
            </w:r>
          </w:p>
        </w:tc>
      </w:tr>
      <w:tr w:rsidR="00EB0706" w:rsidRPr="00E9260E" w14:paraId="70AE200A" w14:textId="77777777" w:rsidTr="009F30F1">
        <w:trPr>
          <w:cantSplit/>
        </w:trPr>
        <w:tc>
          <w:tcPr>
            <w:tcW w:w="854" w:type="dxa"/>
          </w:tcPr>
          <w:p w14:paraId="2DD3C1BF" w14:textId="77777777" w:rsidR="00EB0706" w:rsidRPr="00E9260E" w:rsidRDefault="00EB0706" w:rsidP="009F30F1">
            <w:pPr>
              <w:pStyle w:val="Normal-Schedule"/>
            </w:pPr>
            <w:r w:rsidRPr="00E9260E">
              <w:t>3</w:t>
            </w:r>
          </w:p>
        </w:tc>
        <w:tc>
          <w:tcPr>
            <w:tcW w:w="1498" w:type="dxa"/>
          </w:tcPr>
          <w:p w14:paraId="2FBC8C56" w14:textId="77777777" w:rsidR="00EB0706" w:rsidRPr="00E9260E" w:rsidRDefault="00EB0706" w:rsidP="009F30F1">
            <w:pPr>
              <w:pStyle w:val="Normal-Schedule"/>
            </w:pPr>
            <w:r w:rsidRPr="00E9260E">
              <w:t>Full hole conventional cores</w:t>
            </w:r>
          </w:p>
        </w:tc>
        <w:tc>
          <w:tcPr>
            <w:tcW w:w="1134" w:type="dxa"/>
          </w:tcPr>
          <w:p w14:paraId="6F6091D0" w14:textId="77777777" w:rsidR="00EB0706" w:rsidRPr="00E9260E" w:rsidRDefault="00EB0706" w:rsidP="009F30F1">
            <w:pPr>
              <w:pStyle w:val="Normal-Schedule"/>
            </w:pPr>
            <w:r w:rsidRPr="00E9260E">
              <w:t>2/3 of the core</w:t>
            </w:r>
          </w:p>
        </w:tc>
        <w:tc>
          <w:tcPr>
            <w:tcW w:w="1441" w:type="dxa"/>
          </w:tcPr>
          <w:p w14:paraId="66C6B8D8" w14:textId="554D5EAF" w:rsidR="00EB0706" w:rsidRPr="00E9260E" w:rsidRDefault="00EB0706" w:rsidP="009F30F1">
            <w:pPr>
              <w:pStyle w:val="Normal-Schedule"/>
            </w:pPr>
            <w:r w:rsidRPr="00E9260E">
              <w:t>The day</w:t>
            </w:r>
            <w:r w:rsidR="00FE135E" w:rsidRPr="00E9260E">
              <w:t xml:space="preserve"> that is</w:t>
            </w:r>
            <w:r w:rsidRPr="00E9260E">
              <w:t xml:space="preserve"> 2 months after the holder of the authority completes tests on the core</w:t>
            </w:r>
          </w:p>
        </w:tc>
      </w:tr>
      <w:tr w:rsidR="00EB0706" w:rsidRPr="00E9260E" w14:paraId="37345F25" w14:textId="77777777" w:rsidTr="009F30F1">
        <w:trPr>
          <w:cantSplit/>
        </w:trPr>
        <w:tc>
          <w:tcPr>
            <w:tcW w:w="854" w:type="dxa"/>
          </w:tcPr>
          <w:p w14:paraId="63101D36" w14:textId="77777777" w:rsidR="00EB0706" w:rsidRPr="00E9260E" w:rsidRDefault="00EB0706" w:rsidP="009F30F1">
            <w:pPr>
              <w:pStyle w:val="Normal-Schedule"/>
            </w:pPr>
            <w:r w:rsidRPr="00E9260E">
              <w:lastRenderedPageBreak/>
              <w:t>4</w:t>
            </w:r>
          </w:p>
        </w:tc>
        <w:tc>
          <w:tcPr>
            <w:tcW w:w="1498" w:type="dxa"/>
          </w:tcPr>
          <w:p w14:paraId="7C3D8AF0" w14:textId="77777777" w:rsidR="00EB0706" w:rsidRPr="00E9260E" w:rsidRDefault="00EB0706" w:rsidP="009F30F1">
            <w:pPr>
              <w:pStyle w:val="Normal-Schedule"/>
            </w:pPr>
            <w:r w:rsidRPr="00E9260E">
              <w:t>Gaseous hydrocarbon samples</w:t>
            </w:r>
          </w:p>
        </w:tc>
        <w:tc>
          <w:tcPr>
            <w:tcW w:w="1134" w:type="dxa"/>
          </w:tcPr>
          <w:p w14:paraId="60080FB9" w14:textId="77777777" w:rsidR="00EB0706" w:rsidRPr="00E9260E" w:rsidRDefault="00EB0706" w:rsidP="009F30F1">
            <w:pPr>
              <w:pStyle w:val="Normal-Schedule"/>
            </w:pPr>
            <w:r w:rsidRPr="00E9260E">
              <w:t>300 cm3</w:t>
            </w:r>
          </w:p>
        </w:tc>
        <w:tc>
          <w:tcPr>
            <w:tcW w:w="1441" w:type="dxa"/>
          </w:tcPr>
          <w:p w14:paraId="305013D6" w14:textId="77777777" w:rsidR="00EB0706" w:rsidRPr="00E9260E" w:rsidRDefault="00EB0706" w:rsidP="009F30F1">
            <w:pPr>
              <w:pStyle w:val="Normal-Schedule"/>
            </w:pPr>
            <w:r w:rsidRPr="00E9260E">
              <w:t>Either—</w:t>
            </w:r>
          </w:p>
          <w:p w14:paraId="0B15B43D" w14:textId="54F3A9D6" w:rsidR="00EB0706" w:rsidRPr="00E9260E" w:rsidRDefault="00EB0706" w:rsidP="009F30F1">
            <w:pPr>
              <w:pStyle w:val="Normal-Schedule"/>
            </w:pPr>
            <w:r w:rsidRPr="00E9260E">
              <w:t>(a)</w:t>
            </w:r>
            <w:r w:rsidRPr="00E9260E">
              <w:tab/>
              <w:t xml:space="preserve">if the </w:t>
            </w:r>
            <w:r w:rsidR="00FE135E" w:rsidRPr="00E9260E">
              <w:t xml:space="preserve">core, cutting or </w:t>
            </w:r>
            <w:r w:rsidRPr="00E9260E">
              <w:t xml:space="preserve">sample is collected during the drilling of a well—the day </w:t>
            </w:r>
            <w:r w:rsidR="00FE135E" w:rsidRPr="00E9260E">
              <w:t xml:space="preserve">that is </w:t>
            </w:r>
            <w:r w:rsidRPr="00E9260E">
              <w:t>6 months after the rig release date; or</w:t>
            </w:r>
          </w:p>
          <w:p w14:paraId="5AB0442D" w14:textId="0BDDC6EB" w:rsidR="00EB0706" w:rsidRPr="00E9260E" w:rsidRDefault="00EB0706" w:rsidP="009F30F1">
            <w:pPr>
              <w:pStyle w:val="Normal-Schedule"/>
            </w:pPr>
            <w:r w:rsidRPr="00E9260E">
              <w:t>(b)</w:t>
            </w:r>
            <w:r w:rsidRPr="00E9260E">
              <w:tab/>
              <w:t xml:space="preserve">if the </w:t>
            </w:r>
            <w:r w:rsidR="00FE135E" w:rsidRPr="00E9260E">
              <w:t xml:space="preserve">core, cutting or </w:t>
            </w:r>
            <w:r w:rsidRPr="00E9260E">
              <w:t>sample is collected during a test on a completed well—</w:t>
            </w:r>
            <w:r w:rsidR="00FE135E" w:rsidRPr="00E9260E">
              <w:t xml:space="preserve">the day that is </w:t>
            </w:r>
            <w:r w:rsidRPr="00E9260E">
              <w:t>2 months after the collection of the sample</w:t>
            </w:r>
          </w:p>
        </w:tc>
      </w:tr>
      <w:tr w:rsidR="00C4074D" w:rsidRPr="00E9260E" w14:paraId="2EBB0971" w14:textId="77777777" w:rsidTr="009F30F1">
        <w:trPr>
          <w:cantSplit/>
        </w:trPr>
        <w:tc>
          <w:tcPr>
            <w:tcW w:w="854" w:type="dxa"/>
          </w:tcPr>
          <w:p w14:paraId="1D6FF47A" w14:textId="77777777" w:rsidR="00C4074D" w:rsidRPr="00E9260E" w:rsidRDefault="00C4074D" w:rsidP="009F30F1">
            <w:pPr>
              <w:pStyle w:val="Normal-Schedule"/>
            </w:pPr>
          </w:p>
        </w:tc>
        <w:tc>
          <w:tcPr>
            <w:tcW w:w="1498" w:type="dxa"/>
          </w:tcPr>
          <w:p w14:paraId="6B029F6B" w14:textId="77777777" w:rsidR="00C4074D" w:rsidRPr="00E9260E" w:rsidRDefault="00C4074D" w:rsidP="009F30F1">
            <w:pPr>
              <w:pStyle w:val="Normal-Schedule"/>
            </w:pPr>
          </w:p>
        </w:tc>
        <w:tc>
          <w:tcPr>
            <w:tcW w:w="1134" w:type="dxa"/>
          </w:tcPr>
          <w:p w14:paraId="5EAAC76D" w14:textId="77777777" w:rsidR="00C4074D" w:rsidRPr="00E9260E" w:rsidRDefault="00C4074D" w:rsidP="009F30F1">
            <w:pPr>
              <w:pStyle w:val="Normal-Schedule"/>
            </w:pPr>
          </w:p>
        </w:tc>
        <w:tc>
          <w:tcPr>
            <w:tcW w:w="1441" w:type="dxa"/>
          </w:tcPr>
          <w:p w14:paraId="58B18EAB" w14:textId="77777777" w:rsidR="00C4074D" w:rsidRPr="00E9260E" w:rsidRDefault="00C4074D" w:rsidP="009F30F1">
            <w:pPr>
              <w:pStyle w:val="Normal-Schedule"/>
            </w:pPr>
          </w:p>
        </w:tc>
      </w:tr>
      <w:tr w:rsidR="00EB0706" w:rsidRPr="00E9260E" w14:paraId="087CD1A1" w14:textId="77777777" w:rsidTr="009F30F1">
        <w:trPr>
          <w:cantSplit/>
        </w:trPr>
        <w:tc>
          <w:tcPr>
            <w:tcW w:w="854" w:type="dxa"/>
          </w:tcPr>
          <w:p w14:paraId="6F32DE63" w14:textId="77777777" w:rsidR="00EB0706" w:rsidRPr="00E9260E" w:rsidRDefault="00EB0706" w:rsidP="009F30F1">
            <w:pPr>
              <w:pStyle w:val="Normal-Schedule"/>
            </w:pPr>
            <w:r w:rsidRPr="00E9260E">
              <w:lastRenderedPageBreak/>
              <w:t>5</w:t>
            </w:r>
          </w:p>
        </w:tc>
        <w:tc>
          <w:tcPr>
            <w:tcW w:w="1498" w:type="dxa"/>
          </w:tcPr>
          <w:p w14:paraId="0D8A74E7" w14:textId="77777777" w:rsidR="00EB0706" w:rsidRPr="00E9260E" w:rsidRDefault="00EB0706" w:rsidP="009F30F1">
            <w:pPr>
              <w:pStyle w:val="Normal-Schedule"/>
            </w:pPr>
            <w:r w:rsidRPr="00E9260E">
              <w:t>Fluid hydrocarbon samples</w:t>
            </w:r>
          </w:p>
        </w:tc>
        <w:tc>
          <w:tcPr>
            <w:tcW w:w="1134" w:type="dxa"/>
          </w:tcPr>
          <w:p w14:paraId="13B37BFE" w14:textId="77777777" w:rsidR="00EB0706" w:rsidRPr="00E9260E" w:rsidRDefault="00EB0706" w:rsidP="009F30F1">
            <w:pPr>
              <w:pStyle w:val="Normal-Schedule"/>
            </w:pPr>
            <w:r w:rsidRPr="00E9260E">
              <w:t>1 litre</w:t>
            </w:r>
          </w:p>
        </w:tc>
        <w:tc>
          <w:tcPr>
            <w:tcW w:w="1441" w:type="dxa"/>
          </w:tcPr>
          <w:p w14:paraId="67A869FB" w14:textId="77777777" w:rsidR="00EB0706" w:rsidRPr="00E9260E" w:rsidRDefault="00EB0706" w:rsidP="009F30F1">
            <w:pPr>
              <w:pStyle w:val="Normal-Schedule"/>
            </w:pPr>
            <w:r w:rsidRPr="00E9260E">
              <w:t>Either—</w:t>
            </w:r>
          </w:p>
          <w:p w14:paraId="42F6B08E" w14:textId="5659141F" w:rsidR="00EB0706" w:rsidRPr="00E9260E" w:rsidRDefault="00EB0706" w:rsidP="009F30F1">
            <w:pPr>
              <w:pStyle w:val="Normal-Schedule"/>
            </w:pPr>
            <w:r w:rsidRPr="00E9260E">
              <w:t>(a)</w:t>
            </w:r>
            <w:r w:rsidRPr="00E9260E">
              <w:tab/>
              <w:t>if the</w:t>
            </w:r>
            <w:r w:rsidR="00A20DEC" w:rsidRPr="00E9260E">
              <w:t xml:space="preserve"> core, cutting or</w:t>
            </w:r>
            <w:r w:rsidRPr="00E9260E">
              <w:t xml:space="preserve"> sample is collected during the drilling of a well—the day </w:t>
            </w:r>
            <w:r w:rsidR="00A20DEC" w:rsidRPr="00E9260E">
              <w:t xml:space="preserve">that is </w:t>
            </w:r>
            <w:r w:rsidRPr="00E9260E">
              <w:t>6 months after the rig release date; or</w:t>
            </w:r>
          </w:p>
          <w:p w14:paraId="0CE0006B" w14:textId="544E9ED4" w:rsidR="00EB0706" w:rsidRPr="00E9260E" w:rsidRDefault="00EB0706" w:rsidP="009F30F1">
            <w:pPr>
              <w:pStyle w:val="Normal-Schedule"/>
            </w:pPr>
            <w:r w:rsidRPr="00E9260E">
              <w:t>(b)</w:t>
            </w:r>
            <w:r w:rsidRPr="00E9260E">
              <w:tab/>
              <w:t xml:space="preserve">if the </w:t>
            </w:r>
            <w:r w:rsidR="00A20DEC" w:rsidRPr="00E9260E">
              <w:t xml:space="preserve">core, cutting or </w:t>
            </w:r>
            <w:r w:rsidRPr="00E9260E">
              <w:t>sample is collected during a test on a completed well—</w:t>
            </w:r>
            <w:r w:rsidR="00A20DEC" w:rsidRPr="00E9260E">
              <w:t xml:space="preserve">the day that is </w:t>
            </w:r>
            <w:r w:rsidRPr="00E9260E">
              <w:t xml:space="preserve">2 months after the collection of the sample </w:t>
            </w:r>
          </w:p>
        </w:tc>
      </w:tr>
      <w:tr w:rsidR="00EB0706" w:rsidRPr="00E9260E" w14:paraId="4217E8D4" w14:textId="77777777" w:rsidTr="009F30F1">
        <w:trPr>
          <w:cantSplit/>
        </w:trPr>
        <w:tc>
          <w:tcPr>
            <w:tcW w:w="854" w:type="dxa"/>
          </w:tcPr>
          <w:p w14:paraId="3782CF47" w14:textId="77777777" w:rsidR="00EB0706" w:rsidRPr="00E9260E" w:rsidRDefault="00EB0706" w:rsidP="009F30F1">
            <w:pPr>
              <w:pStyle w:val="Normal-Schedule"/>
            </w:pPr>
            <w:r w:rsidRPr="00E9260E">
              <w:t>6</w:t>
            </w:r>
          </w:p>
        </w:tc>
        <w:tc>
          <w:tcPr>
            <w:tcW w:w="1498" w:type="dxa"/>
          </w:tcPr>
          <w:p w14:paraId="30569CB4" w14:textId="77777777" w:rsidR="00EB0706" w:rsidRPr="00E9260E" w:rsidRDefault="00EB0706" w:rsidP="009F30F1">
            <w:pPr>
              <w:pStyle w:val="Normal-Schedule"/>
            </w:pPr>
            <w:r w:rsidRPr="00E9260E">
              <w:t>Sidewall core material</w:t>
            </w:r>
          </w:p>
        </w:tc>
        <w:tc>
          <w:tcPr>
            <w:tcW w:w="1134" w:type="dxa"/>
          </w:tcPr>
          <w:p w14:paraId="05C66AEE" w14:textId="77777777" w:rsidR="00EB0706" w:rsidRPr="00E9260E" w:rsidRDefault="00EB0706" w:rsidP="009F30F1">
            <w:pPr>
              <w:pStyle w:val="Normal-Schedule"/>
            </w:pPr>
            <w:r w:rsidRPr="00E9260E">
              <w:t>All material collected</w:t>
            </w:r>
          </w:p>
        </w:tc>
        <w:tc>
          <w:tcPr>
            <w:tcW w:w="1441" w:type="dxa"/>
          </w:tcPr>
          <w:p w14:paraId="2800CF28" w14:textId="07F02112" w:rsidR="00EB0706" w:rsidRPr="00E9260E" w:rsidRDefault="00EB0706" w:rsidP="009F30F1">
            <w:pPr>
              <w:pStyle w:val="Normal-Schedule"/>
            </w:pPr>
            <w:r w:rsidRPr="00E9260E">
              <w:t xml:space="preserve">The day </w:t>
            </w:r>
            <w:r w:rsidR="00A20DEC" w:rsidRPr="00E9260E">
              <w:t xml:space="preserve">that is </w:t>
            </w:r>
            <w:r w:rsidRPr="00E9260E">
              <w:t>12 months after the rig release date</w:t>
            </w:r>
          </w:p>
        </w:tc>
      </w:tr>
      <w:tr w:rsidR="00EB0706" w:rsidRPr="00E9260E" w14:paraId="2F63C416" w14:textId="77777777" w:rsidTr="009F30F1">
        <w:trPr>
          <w:cantSplit/>
        </w:trPr>
        <w:tc>
          <w:tcPr>
            <w:tcW w:w="854" w:type="dxa"/>
          </w:tcPr>
          <w:p w14:paraId="2A4BE8CE" w14:textId="77777777" w:rsidR="00EB0706" w:rsidRPr="00E9260E" w:rsidRDefault="00EB0706" w:rsidP="009F30F1">
            <w:pPr>
              <w:pStyle w:val="Normal-Schedule"/>
            </w:pPr>
            <w:r w:rsidRPr="00E9260E">
              <w:t>7</w:t>
            </w:r>
          </w:p>
        </w:tc>
        <w:tc>
          <w:tcPr>
            <w:tcW w:w="1498" w:type="dxa"/>
          </w:tcPr>
          <w:p w14:paraId="3D2EEDDE" w14:textId="5F31E792" w:rsidR="00EB0706" w:rsidRPr="00E9260E" w:rsidRDefault="00EB0706" w:rsidP="009F30F1">
            <w:pPr>
              <w:pStyle w:val="Normal-Schedule"/>
            </w:pPr>
            <w:r w:rsidRPr="00E9260E">
              <w:t xml:space="preserve">Palynological slides and residues, </w:t>
            </w:r>
            <w:r w:rsidR="00A20DEC" w:rsidRPr="00E9260E">
              <w:t xml:space="preserve">paleontological material and petrological </w:t>
            </w:r>
            <w:r w:rsidRPr="00E9260E">
              <w:t>slides</w:t>
            </w:r>
          </w:p>
        </w:tc>
        <w:tc>
          <w:tcPr>
            <w:tcW w:w="1134" w:type="dxa"/>
          </w:tcPr>
          <w:p w14:paraId="4C683EFB" w14:textId="77777777" w:rsidR="00EB0706" w:rsidRPr="00E9260E" w:rsidRDefault="00EB0706" w:rsidP="009F30F1">
            <w:pPr>
              <w:pStyle w:val="Normal-Schedule"/>
            </w:pPr>
            <w:r w:rsidRPr="00E9260E">
              <w:t>All material collected</w:t>
            </w:r>
          </w:p>
        </w:tc>
        <w:tc>
          <w:tcPr>
            <w:tcW w:w="1441" w:type="dxa"/>
          </w:tcPr>
          <w:p w14:paraId="5644FB26" w14:textId="7D6BC9F5" w:rsidR="00EB0706" w:rsidRPr="00E9260E" w:rsidRDefault="00EB0706" w:rsidP="009F30F1">
            <w:pPr>
              <w:pStyle w:val="Normal-Schedule"/>
            </w:pPr>
            <w:r w:rsidRPr="00E9260E">
              <w:t xml:space="preserve">The day </w:t>
            </w:r>
            <w:r w:rsidR="00A20DEC" w:rsidRPr="00E9260E">
              <w:t xml:space="preserve">that is </w:t>
            </w:r>
            <w:r w:rsidRPr="00E9260E">
              <w:t>12 months after the rig release date</w:t>
            </w:r>
          </w:p>
        </w:tc>
      </w:tr>
    </w:tbl>
    <w:p w14:paraId="401BBA53" w14:textId="77777777" w:rsidR="00597485" w:rsidRPr="00E9260E" w:rsidRDefault="00597485" w:rsidP="00597485"/>
    <w:p w14:paraId="02C7E7FC" w14:textId="2EA397C3" w:rsidR="00597485" w:rsidRPr="00E9260E" w:rsidRDefault="002E401B" w:rsidP="00D95165">
      <w:pPr>
        <w:pStyle w:val="DraftHeading2"/>
        <w:keepNext/>
        <w:tabs>
          <w:tab w:val="right" w:pos="1247"/>
        </w:tabs>
        <w:ind w:left="1361" w:hanging="1361"/>
      </w:pPr>
      <w:r w:rsidRPr="00E9260E">
        <w:t xml:space="preserve">                </w:t>
      </w:r>
      <w:r w:rsidR="00597485" w:rsidRPr="00E9260E">
        <w:t xml:space="preserve">(3)  If the corresponding amount is not available for the core, cutting or sample before the corresponding day, the holder of the authority </w:t>
      </w:r>
      <w:r w:rsidR="00597485" w:rsidRPr="00E9260E">
        <w:lastRenderedPageBreak/>
        <w:t>must provide details of the following to the Minister—</w:t>
      </w:r>
    </w:p>
    <w:p w14:paraId="4A1B5C41" w14:textId="6BB1DB2F" w:rsidR="00597485" w:rsidRPr="00E9260E" w:rsidRDefault="007E23B3" w:rsidP="00D95165">
      <w:pPr>
        <w:pStyle w:val="DraftHeading2"/>
        <w:ind w:left="1701" w:hanging="1699"/>
      </w:pPr>
      <w:r w:rsidRPr="00E9260E">
        <w:t xml:space="preserve">                      </w:t>
      </w:r>
      <w:r w:rsidR="00597485" w:rsidRPr="00E9260E">
        <w:t>(a)  the reasons the corresponding amount was not available; and</w:t>
      </w:r>
    </w:p>
    <w:p w14:paraId="6DEF5FCC" w14:textId="2CBA2E86" w:rsidR="00597485" w:rsidRPr="00E9260E" w:rsidRDefault="007E23B3" w:rsidP="00D95165">
      <w:pPr>
        <w:pStyle w:val="DraftHeading2"/>
        <w:ind w:left="1701" w:hanging="1699"/>
      </w:pPr>
      <w:r w:rsidRPr="00E9260E">
        <w:t xml:space="preserve">                      </w:t>
      </w:r>
      <w:r w:rsidR="00597485" w:rsidRPr="00E9260E">
        <w:t>(b) the amount of the core, cutting or sample collected before that day.</w:t>
      </w:r>
    </w:p>
    <w:p w14:paraId="6CB2B591" w14:textId="77777777" w:rsidR="00597485" w:rsidRPr="00E9260E" w:rsidRDefault="00597485" w:rsidP="00D95165"/>
    <w:bookmarkEnd w:id="30"/>
    <w:bookmarkEnd w:id="31"/>
    <w:bookmarkEnd w:id="32"/>
    <w:bookmarkEnd w:id="33"/>
    <w:p w14:paraId="65174B27" w14:textId="3EF76850" w:rsidR="00AB4D58" w:rsidRPr="00E9260E" w:rsidRDefault="00AB4D58" w:rsidP="009B4B5B">
      <w:pPr>
        <w:jc w:val="center"/>
      </w:pPr>
      <w:r w:rsidRPr="00E9260E">
        <w:t>__________________</w:t>
      </w:r>
    </w:p>
    <w:p w14:paraId="6A700771" w14:textId="257F9648" w:rsidR="000748E8" w:rsidRPr="00E9260E" w:rsidRDefault="00AB4D58" w:rsidP="009B4B5B">
      <w:pPr>
        <w:pStyle w:val="Heading-PART"/>
        <w:spacing w:before="120" w:after="0"/>
      </w:pPr>
      <w:r w:rsidRPr="00E9260E">
        <w:br w:type="page"/>
      </w:r>
      <w:bookmarkStart w:id="44" w:name="_Toc286993408"/>
      <w:bookmarkStart w:id="45" w:name="_Toc286993488"/>
      <w:bookmarkStart w:id="46" w:name="_Toc286993592"/>
      <w:bookmarkStart w:id="47" w:name="_Toc294514056"/>
      <w:r w:rsidR="005651F7" w:rsidRPr="00E9260E" w:rsidDel="005651F7">
        <w:rPr>
          <w:sz w:val="24"/>
          <w:szCs w:val="22"/>
        </w:rPr>
        <w:lastRenderedPageBreak/>
        <w:t xml:space="preserve"> </w:t>
      </w:r>
      <w:bookmarkStart w:id="48" w:name="_Toc286993411"/>
      <w:bookmarkStart w:id="49" w:name="_Toc286993491"/>
      <w:bookmarkStart w:id="50" w:name="_Toc286993595"/>
      <w:bookmarkStart w:id="51" w:name="_Toc294514059"/>
      <w:bookmarkEnd w:id="44"/>
      <w:bookmarkEnd w:id="45"/>
      <w:bookmarkEnd w:id="46"/>
      <w:bookmarkEnd w:id="47"/>
      <w:r w:rsidRPr="00E9260E">
        <w:rPr>
          <w:sz w:val="24"/>
          <w:szCs w:val="22"/>
        </w:rPr>
        <w:t xml:space="preserve">Part </w:t>
      </w:r>
      <w:r w:rsidR="004F0D6F" w:rsidRPr="00E9260E">
        <w:rPr>
          <w:sz w:val="24"/>
          <w:szCs w:val="22"/>
        </w:rPr>
        <w:t>9</w:t>
      </w:r>
      <w:r w:rsidRPr="00E9260E">
        <w:rPr>
          <w:sz w:val="24"/>
          <w:szCs w:val="22"/>
        </w:rPr>
        <w:t>—</w:t>
      </w:r>
      <w:r w:rsidR="000748E8" w:rsidRPr="00E9260E">
        <w:rPr>
          <w:sz w:val="24"/>
          <w:szCs w:val="22"/>
        </w:rPr>
        <w:t xml:space="preserve">administrative matters </w:t>
      </w:r>
      <w:bookmarkEnd w:id="48"/>
      <w:bookmarkEnd w:id="49"/>
      <w:bookmarkEnd w:id="50"/>
      <w:bookmarkEnd w:id="51"/>
    </w:p>
    <w:p w14:paraId="01CD39A2" w14:textId="7ADC750E" w:rsidR="00AB4D58" w:rsidRPr="00E9260E" w:rsidRDefault="00984EDA" w:rsidP="00A319AA">
      <w:pPr>
        <w:pStyle w:val="Heading-DIVISION"/>
        <w:spacing w:before="120" w:after="0"/>
        <w:rPr>
          <w:sz w:val="28"/>
          <w:szCs w:val="22"/>
        </w:rPr>
      </w:pPr>
      <w:r w:rsidRPr="00E9260E">
        <w:rPr>
          <w:sz w:val="28"/>
          <w:szCs w:val="22"/>
        </w:rPr>
        <w:t>Division 1—</w:t>
      </w:r>
      <w:r w:rsidR="000748E8" w:rsidRPr="00E9260E">
        <w:rPr>
          <w:sz w:val="28"/>
          <w:szCs w:val="22"/>
        </w:rPr>
        <w:t xml:space="preserve">Pecuniary </w:t>
      </w:r>
      <w:r w:rsidR="006D20FE" w:rsidRPr="00E9260E">
        <w:rPr>
          <w:sz w:val="28"/>
          <w:szCs w:val="22"/>
        </w:rPr>
        <w:t>i</w:t>
      </w:r>
      <w:r w:rsidR="000748E8" w:rsidRPr="00E9260E">
        <w:rPr>
          <w:sz w:val="28"/>
          <w:szCs w:val="22"/>
        </w:rPr>
        <w:t>nterest</w:t>
      </w:r>
      <w:r w:rsidR="006D20FE" w:rsidRPr="00E9260E">
        <w:rPr>
          <w:sz w:val="28"/>
          <w:szCs w:val="22"/>
        </w:rPr>
        <w:t>s</w:t>
      </w:r>
    </w:p>
    <w:p w14:paraId="3928A4B0" w14:textId="1DCBDDB4" w:rsidR="00AB4D58" w:rsidRPr="00E9260E" w:rsidRDefault="00AB4D58" w:rsidP="005E4BCE">
      <w:pPr>
        <w:pStyle w:val="DraftHeading1"/>
        <w:ind w:firstLine="1"/>
        <w:rPr>
          <w:bCs/>
        </w:rPr>
      </w:pPr>
      <w:r w:rsidRPr="00E9260E">
        <w:rPr>
          <w:bCs/>
        </w:rPr>
        <w:tab/>
      </w:r>
      <w:bookmarkStart w:id="52" w:name="_Toc286993412"/>
      <w:bookmarkStart w:id="53" w:name="_Toc286993492"/>
      <w:bookmarkStart w:id="54" w:name="_Toc286993596"/>
      <w:bookmarkStart w:id="55" w:name="_Toc294514060"/>
      <w:bookmarkStart w:id="56" w:name="_Toc286993413"/>
      <w:bookmarkStart w:id="57" w:name="_Toc286993493"/>
      <w:bookmarkStart w:id="58" w:name="_Toc286993597"/>
      <w:bookmarkStart w:id="59" w:name="_Toc294514061"/>
      <w:r w:rsidR="00365247" w:rsidRPr="00E9260E">
        <w:rPr>
          <w:bCs/>
        </w:rPr>
        <w:t>5</w:t>
      </w:r>
      <w:r w:rsidR="002613F3" w:rsidRPr="00E9260E">
        <w:rPr>
          <w:bCs/>
        </w:rPr>
        <w:t>1</w:t>
      </w:r>
      <w:bookmarkEnd w:id="52"/>
      <w:bookmarkEnd w:id="53"/>
      <w:bookmarkEnd w:id="54"/>
      <w:bookmarkEnd w:id="55"/>
      <w:r w:rsidR="00E46BDD" w:rsidRPr="00E9260E">
        <w:rPr>
          <w:bCs/>
        </w:rPr>
        <w:t xml:space="preserve">  </w:t>
      </w:r>
      <w:r w:rsidRPr="00E9260E">
        <w:rPr>
          <w:bCs/>
        </w:rPr>
        <w:t>Duty of disclosure of pecuniary interest</w:t>
      </w:r>
      <w:bookmarkEnd w:id="56"/>
      <w:bookmarkEnd w:id="57"/>
      <w:bookmarkEnd w:id="58"/>
      <w:bookmarkEnd w:id="59"/>
    </w:p>
    <w:p w14:paraId="6CC5C5E6" w14:textId="6FC6D857" w:rsidR="00E46BDD" w:rsidRPr="00E9260E" w:rsidRDefault="00353320" w:rsidP="005E4BCE">
      <w:pPr>
        <w:pStyle w:val="DraftHeading1"/>
        <w:ind w:left="852" w:hanging="850"/>
        <w:rPr>
          <w:b w:val="0"/>
          <w:bCs/>
        </w:rPr>
      </w:pPr>
      <w:r w:rsidRPr="00E9260E">
        <w:rPr>
          <w:b w:val="0"/>
          <w:bCs/>
        </w:rPr>
        <w:t xml:space="preserve">       </w:t>
      </w:r>
      <w:r w:rsidR="00AB4D58" w:rsidRPr="00E9260E">
        <w:rPr>
          <w:b w:val="0"/>
          <w:bCs/>
        </w:rPr>
        <w:t>(1)</w:t>
      </w:r>
      <w:r w:rsidR="00E46BDD" w:rsidRPr="00E9260E">
        <w:rPr>
          <w:b w:val="0"/>
          <w:bCs/>
        </w:rPr>
        <w:t xml:space="preserve">  </w:t>
      </w:r>
      <w:r w:rsidR="00AF35D1" w:rsidRPr="00E9260E">
        <w:rPr>
          <w:b w:val="0"/>
          <w:bCs/>
        </w:rPr>
        <w:t xml:space="preserve">For the purposes of section 243 of the Act, a person </w:t>
      </w:r>
      <w:r w:rsidR="00752F83" w:rsidRPr="00E9260E">
        <w:rPr>
          <w:b w:val="0"/>
          <w:bCs/>
        </w:rPr>
        <w:t xml:space="preserve">employed in the administration of the Act </w:t>
      </w:r>
      <w:r w:rsidR="00AF35D1" w:rsidRPr="00E9260E">
        <w:rPr>
          <w:b w:val="0"/>
          <w:bCs/>
        </w:rPr>
        <w:t>must disclose a</w:t>
      </w:r>
      <w:r w:rsidR="00EA5B01" w:rsidRPr="00E9260E">
        <w:rPr>
          <w:b w:val="0"/>
          <w:bCs/>
        </w:rPr>
        <w:t xml:space="preserve"> pecuniary</w:t>
      </w:r>
      <w:r w:rsidR="00AF35D1" w:rsidRPr="00E9260E">
        <w:rPr>
          <w:b w:val="0"/>
          <w:bCs/>
        </w:rPr>
        <w:t xml:space="preserve"> interest, in accordance with the procedures for declaring conflicts of interest</w:t>
      </w:r>
      <w:r w:rsidR="00752F83" w:rsidRPr="00E9260E">
        <w:rPr>
          <w:b w:val="0"/>
          <w:bCs/>
        </w:rPr>
        <w:t xml:space="preserve"> approved by the Minister</w:t>
      </w:r>
      <w:r w:rsidR="00A21BCE" w:rsidRPr="00E9260E">
        <w:rPr>
          <w:b w:val="0"/>
          <w:bCs/>
        </w:rPr>
        <w:t>.</w:t>
      </w:r>
    </w:p>
    <w:p w14:paraId="168E6457" w14:textId="6278159A" w:rsidR="00AF35D1" w:rsidRPr="00E9260E" w:rsidRDefault="00353320" w:rsidP="005E4BCE">
      <w:pPr>
        <w:pStyle w:val="DraftHeading1"/>
        <w:ind w:left="852" w:hanging="850"/>
      </w:pPr>
      <w:r w:rsidRPr="00E9260E">
        <w:rPr>
          <w:b w:val="0"/>
        </w:rPr>
        <w:t xml:space="preserve">       </w:t>
      </w:r>
      <w:r w:rsidR="00AF35D1" w:rsidRPr="00E9260E">
        <w:rPr>
          <w:b w:val="0"/>
        </w:rPr>
        <w:t>(2)</w:t>
      </w:r>
      <w:r w:rsidRPr="00E9260E">
        <w:rPr>
          <w:b w:val="0"/>
        </w:rPr>
        <w:t xml:space="preserve"> </w:t>
      </w:r>
      <w:r w:rsidR="00AF35D1" w:rsidRPr="00E9260E">
        <w:rPr>
          <w:b w:val="0"/>
        </w:rPr>
        <w:t xml:space="preserve"> A person who is required to disclose an interest under</w:t>
      </w:r>
      <w:r w:rsidR="00E46BDD" w:rsidRPr="00E9260E">
        <w:rPr>
          <w:b w:val="0"/>
        </w:rPr>
        <w:t xml:space="preserve"> </w:t>
      </w:r>
      <w:proofErr w:type="spellStart"/>
      <w:r w:rsidR="00AF35D1" w:rsidRPr="00E9260E">
        <w:rPr>
          <w:b w:val="0"/>
        </w:rPr>
        <w:t>subregulation</w:t>
      </w:r>
      <w:proofErr w:type="spellEnd"/>
      <w:r w:rsidR="00AF35D1" w:rsidRPr="00E9260E">
        <w:rPr>
          <w:b w:val="0"/>
        </w:rPr>
        <w:t xml:space="preserve"> (1) must not perform or exercise any</w:t>
      </w:r>
      <w:r w:rsidR="00E46BDD" w:rsidRPr="00E9260E">
        <w:rPr>
          <w:b w:val="0"/>
        </w:rPr>
        <w:t xml:space="preserve"> </w:t>
      </w:r>
      <w:r w:rsidR="00AF35D1" w:rsidRPr="00E9260E">
        <w:rPr>
          <w:b w:val="0"/>
        </w:rPr>
        <w:t>function or power under the Act in relation to the</w:t>
      </w:r>
      <w:r w:rsidR="00E46BDD" w:rsidRPr="00E9260E">
        <w:rPr>
          <w:b w:val="0"/>
        </w:rPr>
        <w:t xml:space="preserve"> </w:t>
      </w:r>
      <w:r w:rsidR="00AF35D1" w:rsidRPr="00E9260E">
        <w:rPr>
          <w:b w:val="0"/>
        </w:rPr>
        <w:t>matter to which the interest relates unless the Minister</w:t>
      </w:r>
      <w:r w:rsidR="00E46BDD" w:rsidRPr="00E9260E">
        <w:rPr>
          <w:b w:val="0"/>
        </w:rPr>
        <w:t xml:space="preserve"> </w:t>
      </w:r>
      <w:r w:rsidR="00AF35D1" w:rsidRPr="00E9260E">
        <w:rPr>
          <w:b w:val="0"/>
        </w:rPr>
        <w:t xml:space="preserve">authorises the person to do so.  </w:t>
      </w:r>
    </w:p>
    <w:p w14:paraId="38CF54BA" w14:textId="71FC6A6D" w:rsidR="00984EDA" w:rsidRPr="00E9260E" w:rsidRDefault="00AE1D39" w:rsidP="00A319AA">
      <w:pPr>
        <w:pStyle w:val="DraftSectionNote"/>
        <w:tabs>
          <w:tab w:val="right" w:pos="1304"/>
        </w:tabs>
      </w:pPr>
      <w:r w:rsidRPr="00E9260E">
        <w:rPr>
          <w:b/>
        </w:rPr>
        <w:tab/>
        <w:t>Note</w:t>
      </w:r>
      <w:r w:rsidRPr="00E9260E">
        <w:rPr>
          <w:b/>
        </w:rPr>
        <w:br/>
      </w:r>
      <w:r w:rsidRPr="00E9260E">
        <w:rPr>
          <w:b/>
        </w:rPr>
        <w:br/>
      </w:r>
      <w:r w:rsidR="00A319AA" w:rsidRPr="00E9260E">
        <w:t xml:space="preserve">                  </w:t>
      </w:r>
      <w:r w:rsidRPr="00E9260E">
        <w:t>Under section 243 of the Act, a person who contravenes this</w:t>
      </w:r>
      <w:r w:rsidRPr="00E9260E">
        <w:br/>
        <w:t xml:space="preserve">      </w:t>
      </w:r>
      <w:r w:rsidR="00A319AA" w:rsidRPr="00E9260E">
        <w:t xml:space="preserve">        </w:t>
      </w:r>
      <w:r w:rsidRPr="00E9260E">
        <w:t xml:space="preserve">    regulation is liable to a penalty not exceeding 60 penalt</w:t>
      </w:r>
      <w:r w:rsidR="00A319AA" w:rsidRPr="00E9260E">
        <w:t xml:space="preserve">y </w:t>
      </w:r>
      <w:r w:rsidRPr="00E9260E">
        <w:t>units.</w:t>
      </w:r>
      <w:r w:rsidRPr="00E9260E">
        <w:tab/>
      </w:r>
      <w:bookmarkStart w:id="60" w:name="_Toc286993416"/>
      <w:bookmarkStart w:id="61" w:name="_Toc286993496"/>
      <w:bookmarkStart w:id="62" w:name="_Toc286993600"/>
      <w:bookmarkStart w:id="63" w:name="_Toc294514064"/>
    </w:p>
    <w:p w14:paraId="599EE340" w14:textId="57D15015" w:rsidR="008E4700" w:rsidRPr="00E9260E" w:rsidRDefault="00984EDA" w:rsidP="00A319AA">
      <w:pPr>
        <w:pStyle w:val="Heading-DIVISION"/>
        <w:keepNext/>
        <w:widowControl w:val="0"/>
        <w:spacing w:before="120" w:after="0"/>
        <w:rPr>
          <w:sz w:val="28"/>
          <w:szCs w:val="22"/>
        </w:rPr>
      </w:pPr>
      <w:r w:rsidRPr="00E9260E">
        <w:rPr>
          <w:sz w:val="28"/>
          <w:szCs w:val="22"/>
        </w:rPr>
        <w:t>Division 2—</w:t>
      </w:r>
      <w:r w:rsidR="000748E8" w:rsidRPr="00E9260E">
        <w:rPr>
          <w:sz w:val="28"/>
          <w:szCs w:val="22"/>
        </w:rPr>
        <w:t>Compensation</w:t>
      </w:r>
      <w:bookmarkEnd w:id="60"/>
      <w:bookmarkEnd w:id="61"/>
      <w:bookmarkEnd w:id="62"/>
      <w:bookmarkEnd w:id="63"/>
    </w:p>
    <w:p w14:paraId="66346CA2" w14:textId="1CF48D17" w:rsidR="00AB4D58" w:rsidRPr="00E9260E" w:rsidRDefault="00365247" w:rsidP="005E4BCE">
      <w:pPr>
        <w:pStyle w:val="DraftHeading1"/>
        <w:ind w:left="852" w:hanging="850"/>
        <w:rPr>
          <w:bCs/>
        </w:rPr>
      </w:pPr>
      <w:bookmarkStart w:id="64" w:name="_Toc286993417"/>
      <w:bookmarkStart w:id="65" w:name="_Toc286993497"/>
      <w:bookmarkStart w:id="66" w:name="_Toc286993601"/>
      <w:bookmarkStart w:id="67" w:name="_Toc294514065"/>
      <w:r w:rsidRPr="00E9260E">
        <w:rPr>
          <w:bCs/>
        </w:rPr>
        <w:t>5</w:t>
      </w:r>
      <w:r w:rsidR="002613F3" w:rsidRPr="00E9260E">
        <w:rPr>
          <w:bCs/>
        </w:rPr>
        <w:t>2</w:t>
      </w:r>
      <w:r w:rsidR="00297B97" w:rsidRPr="00E9260E">
        <w:rPr>
          <w:bCs/>
        </w:rPr>
        <w:t xml:space="preserve">  </w:t>
      </w:r>
      <w:r w:rsidR="00AB4D58" w:rsidRPr="00E9260E">
        <w:rPr>
          <w:bCs/>
        </w:rPr>
        <w:t>Period before a disputed claim can go to the Tribunal or Supreme Court</w:t>
      </w:r>
      <w:bookmarkEnd w:id="64"/>
      <w:bookmarkEnd w:id="65"/>
      <w:bookmarkEnd w:id="66"/>
      <w:bookmarkEnd w:id="67"/>
      <w:r w:rsidR="00CB7D8D" w:rsidRPr="00E9260E">
        <w:rPr>
          <w:bCs/>
        </w:rPr>
        <w:t xml:space="preserve"> </w:t>
      </w:r>
    </w:p>
    <w:p w14:paraId="0705A1E4" w14:textId="28C1DD6C" w:rsidR="00AB4D58" w:rsidRPr="00E9260E" w:rsidRDefault="00297B97" w:rsidP="005E4BCE">
      <w:pPr>
        <w:pStyle w:val="DraftHeading1"/>
        <w:ind w:left="852" w:hanging="850"/>
      </w:pPr>
      <w:r w:rsidRPr="00E9260E">
        <w:rPr>
          <w:b w:val="0"/>
        </w:rPr>
        <w:t xml:space="preserve">              </w:t>
      </w:r>
      <w:r w:rsidR="00AB4D58" w:rsidRPr="00E9260E">
        <w:rPr>
          <w:b w:val="0"/>
        </w:rPr>
        <w:t xml:space="preserve">Unless otherwise agreed by the owner or occupier of land and the holder of an authority, for the purposes of section 134(2) of the Act </w:t>
      </w:r>
      <w:r w:rsidR="00752F83" w:rsidRPr="00E9260E">
        <w:rPr>
          <w:b w:val="0"/>
        </w:rPr>
        <w:t>the period of time during which a</w:t>
      </w:r>
      <w:r w:rsidR="00C411BD" w:rsidRPr="00E9260E">
        <w:rPr>
          <w:b w:val="0"/>
        </w:rPr>
        <w:t>n</w:t>
      </w:r>
      <w:r w:rsidR="00752F83" w:rsidRPr="00E9260E">
        <w:rPr>
          <w:b w:val="0"/>
        </w:rPr>
        <w:t xml:space="preserve"> application may be made in relation to a claim </w:t>
      </w:r>
      <w:r w:rsidR="00AB4D58" w:rsidRPr="00E9260E">
        <w:rPr>
          <w:b w:val="0"/>
        </w:rPr>
        <w:t>is—</w:t>
      </w:r>
      <w:r w:rsidR="009A7B29" w:rsidRPr="00E9260E">
        <w:rPr>
          <w:b w:val="0"/>
        </w:rPr>
        <w:t xml:space="preserve">    </w:t>
      </w:r>
    </w:p>
    <w:p w14:paraId="7E205EF9" w14:textId="61B84FAF" w:rsidR="00AB4D58" w:rsidRPr="00E9260E" w:rsidRDefault="00AB4D58" w:rsidP="009B4B5B">
      <w:pPr>
        <w:pStyle w:val="DraftHeading3"/>
        <w:tabs>
          <w:tab w:val="right" w:pos="1757"/>
        </w:tabs>
        <w:ind w:left="1871" w:hanging="1871"/>
      </w:pPr>
      <w:r w:rsidRPr="00E9260E">
        <w:tab/>
        <w:t>(a)</w:t>
      </w:r>
      <w:r w:rsidRPr="00E9260E">
        <w:tab/>
        <w:t xml:space="preserve">if the claim relates to petroleum exploration—14 days after the claim is made; </w:t>
      </w:r>
    </w:p>
    <w:p w14:paraId="3AE86AAC" w14:textId="074B5578" w:rsidR="00AB4D58" w:rsidRPr="00E9260E" w:rsidRDefault="00AB4D58" w:rsidP="009B4B5B">
      <w:pPr>
        <w:pStyle w:val="DraftHeading3"/>
        <w:tabs>
          <w:tab w:val="right" w:pos="1757"/>
        </w:tabs>
        <w:ind w:left="1871" w:hanging="1871"/>
      </w:pPr>
      <w:r w:rsidRPr="00E9260E">
        <w:tab/>
        <w:t>(b)</w:t>
      </w:r>
      <w:r w:rsidRPr="00E9260E">
        <w:tab/>
        <w:t>if the claim relates to petroleum production—30 days after the claim is made.</w:t>
      </w:r>
    </w:p>
    <w:p w14:paraId="30C7A444" w14:textId="2321380B" w:rsidR="00216980" w:rsidRPr="00E9260E" w:rsidRDefault="00216980" w:rsidP="009B4B5B"/>
    <w:p w14:paraId="37ECFA18" w14:textId="77777777" w:rsidR="00216980" w:rsidRPr="00E9260E" w:rsidRDefault="00216980" w:rsidP="009B4B5B">
      <w:pPr>
        <w:jc w:val="center"/>
      </w:pPr>
      <w:r w:rsidRPr="00E9260E">
        <w:t>__________________</w:t>
      </w:r>
    </w:p>
    <w:p w14:paraId="6D31C274" w14:textId="305830A8" w:rsidR="002D7D63" w:rsidRPr="00E9260E" w:rsidRDefault="00216980" w:rsidP="00A319AA">
      <w:pPr>
        <w:pStyle w:val="Heading-PART"/>
        <w:spacing w:before="120" w:after="0"/>
      </w:pPr>
      <w:r w:rsidRPr="00E9260E">
        <w:br w:type="page"/>
      </w:r>
      <w:r w:rsidRPr="00E9260E">
        <w:rPr>
          <w:sz w:val="24"/>
          <w:szCs w:val="22"/>
        </w:rPr>
        <w:lastRenderedPageBreak/>
        <w:t xml:space="preserve">Part </w:t>
      </w:r>
      <w:r w:rsidR="004F0D6F" w:rsidRPr="00E9260E">
        <w:rPr>
          <w:sz w:val="24"/>
          <w:szCs w:val="22"/>
        </w:rPr>
        <w:t>10</w:t>
      </w:r>
      <w:r w:rsidRPr="00E9260E">
        <w:rPr>
          <w:sz w:val="24"/>
          <w:szCs w:val="22"/>
        </w:rPr>
        <w:t>—Miscellaneous matters</w:t>
      </w:r>
    </w:p>
    <w:p w14:paraId="015117D6" w14:textId="424F6E41" w:rsidR="00AB4D58" w:rsidRPr="00E9260E" w:rsidRDefault="00AB4D58" w:rsidP="009B4B5B">
      <w:pPr>
        <w:pStyle w:val="DraftHeading1"/>
        <w:tabs>
          <w:tab w:val="right" w:pos="680"/>
        </w:tabs>
        <w:ind w:left="850" w:hanging="850"/>
      </w:pPr>
      <w:r w:rsidRPr="00E9260E">
        <w:tab/>
      </w:r>
      <w:bookmarkStart w:id="68" w:name="_Toc286993418"/>
      <w:bookmarkStart w:id="69" w:name="_Toc286993498"/>
      <w:bookmarkStart w:id="70" w:name="_Toc286993602"/>
      <w:bookmarkStart w:id="71" w:name="_Toc294514066"/>
      <w:r w:rsidR="00365247" w:rsidRPr="00E9260E">
        <w:t>5</w:t>
      </w:r>
      <w:r w:rsidR="002613F3" w:rsidRPr="00E9260E">
        <w:t>3</w:t>
      </w:r>
      <w:r w:rsidRPr="00E9260E">
        <w:tab/>
        <w:t>Application fees</w:t>
      </w:r>
      <w:bookmarkEnd w:id="68"/>
      <w:bookmarkEnd w:id="69"/>
      <w:bookmarkEnd w:id="70"/>
      <w:bookmarkEnd w:id="71"/>
    </w:p>
    <w:p w14:paraId="1F0C2DEF" w14:textId="3398F9BA" w:rsidR="00AB4D58" w:rsidRPr="00E9260E" w:rsidRDefault="00AB4D58" w:rsidP="009B4B5B">
      <w:pPr>
        <w:pStyle w:val="DraftHeading2"/>
        <w:tabs>
          <w:tab w:val="right" w:pos="1247"/>
        </w:tabs>
        <w:ind w:left="1361" w:hanging="1361"/>
      </w:pPr>
      <w:r w:rsidRPr="00E9260E">
        <w:tab/>
        <w:t>(1)</w:t>
      </w:r>
      <w:r w:rsidRPr="00E9260E">
        <w:tab/>
        <w:t>For an application for an exploration permit, a fee of 700 fee units is required to be paid.</w:t>
      </w:r>
      <w:r w:rsidR="009A7B29" w:rsidRPr="00E9260E">
        <w:t xml:space="preserve">    </w:t>
      </w:r>
    </w:p>
    <w:p w14:paraId="314ADE5A" w14:textId="78733BC0" w:rsidR="00AB4D58" w:rsidRPr="00E9260E" w:rsidRDefault="00AB4D58" w:rsidP="009B4B5B">
      <w:pPr>
        <w:pStyle w:val="DraftHeading2"/>
        <w:tabs>
          <w:tab w:val="right" w:pos="1247"/>
        </w:tabs>
        <w:ind w:left="1361" w:hanging="1361"/>
      </w:pPr>
      <w:r w:rsidRPr="00E9260E">
        <w:tab/>
        <w:t>(2)</w:t>
      </w:r>
      <w:r w:rsidRPr="00E9260E">
        <w:tab/>
        <w:t xml:space="preserve">For an application for a retention </w:t>
      </w:r>
      <w:r w:rsidR="006D20FE" w:rsidRPr="00E9260E">
        <w:t>lease</w:t>
      </w:r>
      <w:r w:rsidRPr="00E9260E">
        <w:t>, a fee of 500 fee units is required to be paid.</w:t>
      </w:r>
      <w:r w:rsidR="00AF3906" w:rsidRPr="00E9260E">
        <w:t xml:space="preserve">  </w:t>
      </w:r>
    </w:p>
    <w:p w14:paraId="2040EE56" w14:textId="77777777" w:rsidR="00AB4D58" w:rsidRPr="00E9260E" w:rsidRDefault="00AB4D58" w:rsidP="009B4B5B">
      <w:pPr>
        <w:pStyle w:val="DraftHeading2"/>
        <w:tabs>
          <w:tab w:val="right" w:pos="1247"/>
        </w:tabs>
        <w:ind w:left="1361" w:hanging="1361"/>
      </w:pPr>
      <w:r w:rsidRPr="00E9260E">
        <w:tab/>
        <w:t>(3)</w:t>
      </w:r>
      <w:r w:rsidRPr="00E9260E">
        <w:tab/>
        <w:t xml:space="preserve">For an application for a production licence, a fee of </w:t>
      </w:r>
      <w:r w:rsidRPr="00E9260E">
        <w:tab/>
        <w:t>500 fee units is required to be paid.</w:t>
      </w:r>
    </w:p>
    <w:p w14:paraId="76042DF2" w14:textId="77777777" w:rsidR="00AB4D58" w:rsidRPr="00E9260E" w:rsidRDefault="00AB4D58" w:rsidP="009B4B5B">
      <w:pPr>
        <w:pStyle w:val="DraftHeading2"/>
        <w:tabs>
          <w:tab w:val="right" w:pos="1247"/>
        </w:tabs>
        <w:ind w:left="1361" w:hanging="1361"/>
      </w:pPr>
      <w:r w:rsidRPr="00E9260E">
        <w:tab/>
        <w:t>(4)</w:t>
      </w:r>
      <w:r w:rsidRPr="00E9260E">
        <w:tab/>
        <w:t>For an application for a special access authorisation, a fee of 250 fee units is required to be paid.</w:t>
      </w:r>
    </w:p>
    <w:p w14:paraId="1963972A" w14:textId="102F63A0" w:rsidR="00AB4D58" w:rsidRPr="00E9260E" w:rsidRDefault="00AB4D58" w:rsidP="009B4B5B">
      <w:pPr>
        <w:pStyle w:val="DraftHeading1"/>
        <w:tabs>
          <w:tab w:val="right" w:pos="680"/>
        </w:tabs>
        <w:ind w:left="850" w:hanging="850"/>
      </w:pPr>
      <w:r w:rsidRPr="00E9260E">
        <w:tab/>
      </w:r>
      <w:bookmarkStart w:id="72" w:name="_Toc286993419"/>
      <w:bookmarkStart w:id="73" w:name="_Toc286993499"/>
      <w:bookmarkStart w:id="74" w:name="_Toc286993603"/>
      <w:bookmarkStart w:id="75" w:name="_Toc294514067"/>
      <w:r w:rsidR="00365247" w:rsidRPr="00E9260E">
        <w:t>5</w:t>
      </w:r>
      <w:r w:rsidR="002613F3" w:rsidRPr="00E9260E">
        <w:t>4</w:t>
      </w:r>
      <w:r w:rsidRPr="00E9260E">
        <w:tab/>
        <w:t>Fee for renewal of exploration permit</w:t>
      </w:r>
      <w:bookmarkEnd w:id="72"/>
      <w:bookmarkEnd w:id="73"/>
      <w:bookmarkEnd w:id="74"/>
      <w:bookmarkEnd w:id="75"/>
    </w:p>
    <w:p w14:paraId="75E91666" w14:textId="38C37D6E" w:rsidR="00AB4D58" w:rsidRPr="00E9260E" w:rsidRDefault="00AB4D58" w:rsidP="00A319AA">
      <w:pPr>
        <w:pStyle w:val="BodySectionSub"/>
      </w:pPr>
      <w:r w:rsidRPr="00E9260E">
        <w:t>For the purposes of section 30(1)(b) of the Act, the fee for the renewal of an exploration permit is 250 fee units.</w:t>
      </w:r>
      <w:r w:rsidR="007A3735" w:rsidRPr="00E9260E">
        <w:t xml:space="preserve">   </w:t>
      </w:r>
    </w:p>
    <w:p w14:paraId="0A0D40DB" w14:textId="7E1EC995" w:rsidR="00AB4D58" w:rsidRPr="00E9260E" w:rsidRDefault="00AB4D58" w:rsidP="009B4B5B">
      <w:pPr>
        <w:pStyle w:val="DraftHeading1"/>
        <w:tabs>
          <w:tab w:val="right" w:pos="680"/>
        </w:tabs>
        <w:ind w:left="850" w:hanging="850"/>
      </w:pPr>
      <w:r w:rsidRPr="00E9260E">
        <w:tab/>
      </w:r>
      <w:bookmarkStart w:id="76" w:name="_Toc286993420"/>
      <w:bookmarkStart w:id="77" w:name="_Toc286993500"/>
      <w:bookmarkStart w:id="78" w:name="_Toc286993604"/>
      <w:bookmarkStart w:id="79" w:name="_Toc294514068"/>
      <w:r w:rsidR="00365247" w:rsidRPr="00E9260E">
        <w:t>5</w:t>
      </w:r>
      <w:r w:rsidR="002613F3" w:rsidRPr="00E9260E">
        <w:t>5</w:t>
      </w:r>
      <w:r w:rsidRPr="00E9260E">
        <w:tab/>
        <w:t>Annual fees for exploration permit, retention lease or production licence</w:t>
      </w:r>
      <w:bookmarkEnd w:id="76"/>
      <w:bookmarkEnd w:id="77"/>
      <w:bookmarkEnd w:id="78"/>
      <w:bookmarkEnd w:id="79"/>
    </w:p>
    <w:p w14:paraId="27984BFB" w14:textId="774D35DF" w:rsidR="00AB4D58" w:rsidRPr="00E9260E" w:rsidRDefault="00AB4D58" w:rsidP="009B4B5B">
      <w:pPr>
        <w:pStyle w:val="DraftHeading2"/>
        <w:tabs>
          <w:tab w:val="right" w:pos="1247"/>
        </w:tabs>
        <w:ind w:left="1361" w:hanging="1361"/>
      </w:pPr>
      <w:r w:rsidRPr="00E9260E">
        <w:tab/>
        <w:t>(1)</w:t>
      </w:r>
      <w:r w:rsidRPr="00E9260E">
        <w:tab/>
        <w:t>The following annual fees are payable—</w:t>
      </w:r>
      <w:r w:rsidR="007A3735" w:rsidRPr="00E9260E">
        <w:t xml:space="preserve">   </w:t>
      </w:r>
    </w:p>
    <w:p w14:paraId="18A79B80" w14:textId="5D443C35" w:rsidR="00AB4D58" w:rsidRPr="00E9260E" w:rsidRDefault="00443677" w:rsidP="005E4BCE">
      <w:pPr>
        <w:pStyle w:val="DraftHeading3"/>
        <w:ind w:left="1871" w:hanging="1871"/>
      </w:pPr>
      <w:r w:rsidRPr="00E9260E">
        <w:t xml:space="preserve">                    </w:t>
      </w:r>
      <w:r w:rsidR="00A41E07" w:rsidRPr="00E9260E">
        <w:t xml:space="preserve">  </w:t>
      </w:r>
      <w:r w:rsidR="00AB4D58" w:rsidRPr="00E9260E">
        <w:t>(a)</w:t>
      </w:r>
      <w:r w:rsidRPr="00E9260E">
        <w:t xml:space="preserve">  </w:t>
      </w:r>
      <w:r w:rsidR="00AB4D58" w:rsidRPr="00E9260E">
        <w:t>for an exploration permit, 500 fee units;</w:t>
      </w:r>
    </w:p>
    <w:p w14:paraId="710543A1" w14:textId="42558F74" w:rsidR="00AB4D58" w:rsidRPr="00E9260E" w:rsidRDefault="00A41E07" w:rsidP="005E4BCE">
      <w:pPr>
        <w:pStyle w:val="DraftHeading3"/>
        <w:ind w:left="1871" w:hanging="1871"/>
      </w:pPr>
      <w:r w:rsidRPr="00E9260E">
        <w:t xml:space="preserve">                      </w:t>
      </w:r>
      <w:r w:rsidR="00AB4D58" w:rsidRPr="00E9260E">
        <w:t>(b)</w:t>
      </w:r>
      <w:r w:rsidR="00443677" w:rsidRPr="00E9260E">
        <w:t xml:space="preserve">  </w:t>
      </w:r>
      <w:r w:rsidR="00AB4D58" w:rsidRPr="00E9260E">
        <w:t>for a retention lease, 700 fee units;</w:t>
      </w:r>
    </w:p>
    <w:p w14:paraId="7200784A" w14:textId="5F8B4911" w:rsidR="00AB4D58" w:rsidRPr="00E9260E" w:rsidRDefault="00A41E07" w:rsidP="005E4BCE">
      <w:pPr>
        <w:pStyle w:val="DraftHeading3"/>
        <w:ind w:left="1871" w:hanging="1871"/>
      </w:pPr>
      <w:r w:rsidRPr="00E9260E">
        <w:t xml:space="preserve">                      </w:t>
      </w:r>
      <w:r w:rsidR="00AB4D58" w:rsidRPr="00E9260E">
        <w:t>(c)</w:t>
      </w:r>
      <w:r w:rsidR="00443677" w:rsidRPr="00E9260E">
        <w:t xml:space="preserve">  </w:t>
      </w:r>
      <w:r w:rsidR="00AB4D58" w:rsidRPr="00E9260E">
        <w:t>for a production licence, 700 fee units.</w:t>
      </w:r>
    </w:p>
    <w:p w14:paraId="17139204" w14:textId="59681393" w:rsidR="00AB4D58" w:rsidRPr="00E9260E" w:rsidRDefault="00AB4D58" w:rsidP="009B4B5B">
      <w:pPr>
        <w:pStyle w:val="DraftHeading2"/>
        <w:tabs>
          <w:tab w:val="right" w:pos="1247"/>
        </w:tabs>
        <w:ind w:left="1361" w:hanging="1361"/>
      </w:pPr>
      <w:r w:rsidRPr="00E9260E">
        <w:tab/>
        <w:t>(2)</w:t>
      </w:r>
      <w:r w:rsidRPr="00E9260E">
        <w:tab/>
        <w:t xml:space="preserve">The annual fee payable in respect of the first year after the grant of an authority must be paid </w:t>
      </w:r>
      <w:r w:rsidR="00486754" w:rsidRPr="00E9260E">
        <w:t>within</w:t>
      </w:r>
      <w:r w:rsidRPr="00E9260E">
        <w:t xml:space="preserve"> 7 days after the authority is granted.</w:t>
      </w:r>
    </w:p>
    <w:p w14:paraId="64D562EA" w14:textId="08C3CEC4" w:rsidR="00AB4D58" w:rsidRPr="00E9260E" w:rsidRDefault="00AB4D58" w:rsidP="009B4B5B">
      <w:pPr>
        <w:pStyle w:val="DraftHeading2"/>
        <w:tabs>
          <w:tab w:val="right" w:pos="1247"/>
        </w:tabs>
        <w:ind w:left="1361" w:hanging="1361"/>
      </w:pPr>
      <w:r w:rsidRPr="00E9260E">
        <w:tab/>
        <w:t>(3)</w:t>
      </w:r>
      <w:r w:rsidRPr="00E9260E">
        <w:tab/>
        <w:t xml:space="preserve">The annual fee payable in respect of the second </w:t>
      </w:r>
      <w:r w:rsidR="00486754" w:rsidRPr="00E9260E">
        <w:t xml:space="preserve">and each </w:t>
      </w:r>
      <w:r w:rsidRPr="00E9260E">
        <w:t>subsequent year after the grant of an authority must be paid before the first anniversary of the grant of the authority.</w:t>
      </w:r>
    </w:p>
    <w:p w14:paraId="6940A570" w14:textId="63B58EF6" w:rsidR="00AB4D58" w:rsidRPr="00E9260E" w:rsidRDefault="00AB4D58" w:rsidP="009A7B29">
      <w:pPr>
        <w:pStyle w:val="DraftHeading1"/>
        <w:tabs>
          <w:tab w:val="right" w:pos="680"/>
        </w:tabs>
        <w:ind w:left="850" w:hanging="850"/>
      </w:pPr>
      <w:r w:rsidRPr="00E9260E">
        <w:tab/>
      </w:r>
      <w:bookmarkStart w:id="80" w:name="_Toc286993421"/>
      <w:bookmarkStart w:id="81" w:name="_Toc286993501"/>
      <w:bookmarkStart w:id="82" w:name="_Toc286993605"/>
      <w:bookmarkStart w:id="83" w:name="_Toc294514069"/>
      <w:r w:rsidR="006D20FE" w:rsidRPr="00E9260E">
        <w:t>5</w:t>
      </w:r>
      <w:r w:rsidR="002613F3" w:rsidRPr="00E9260E">
        <w:t>6</w:t>
      </w:r>
      <w:r w:rsidRPr="00E9260E">
        <w:tab/>
        <w:t>Fees for transfer of an exploration permit, retention lease or production licence</w:t>
      </w:r>
      <w:bookmarkEnd w:id="80"/>
      <w:bookmarkEnd w:id="81"/>
      <w:bookmarkEnd w:id="82"/>
      <w:bookmarkEnd w:id="83"/>
    </w:p>
    <w:p w14:paraId="7017B23F" w14:textId="59C12BC3" w:rsidR="00AB4D58" w:rsidRPr="00E9260E" w:rsidRDefault="00AB4D58" w:rsidP="009B4B5B">
      <w:pPr>
        <w:pStyle w:val="BodySectionSub"/>
        <w:keepNext/>
      </w:pPr>
      <w:r w:rsidRPr="00E9260E">
        <w:lastRenderedPageBreak/>
        <w:t>The following fees are payable—</w:t>
      </w:r>
      <w:r w:rsidR="007A3735" w:rsidRPr="00E9260E">
        <w:t xml:space="preserve">   </w:t>
      </w:r>
    </w:p>
    <w:p w14:paraId="581DFEB1" w14:textId="6B83B0AD" w:rsidR="00AB4D58" w:rsidRPr="00E9260E" w:rsidRDefault="00AB4D58" w:rsidP="007A3735">
      <w:pPr>
        <w:pStyle w:val="DraftHeading3"/>
        <w:tabs>
          <w:tab w:val="right" w:pos="1757"/>
        </w:tabs>
        <w:ind w:left="1871" w:hanging="1871"/>
      </w:pPr>
      <w:r w:rsidRPr="00E9260E">
        <w:tab/>
        <w:t>(a)</w:t>
      </w:r>
      <w:r w:rsidR="007A3735" w:rsidRPr="00E9260E">
        <w:t xml:space="preserve">  </w:t>
      </w:r>
      <w:r w:rsidRPr="00E9260E">
        <w:tab/>
        <w:t xml:space="preserve">for </w:t>
      </w:r>
      <w:r w:rsidR="00486754" w:rsidRPr="00E9260E">
        <w:t xml:space="preserve">the </w:t>
      </w:r>
      <w:r w:rsidRPr="00E9260E">
        <w:t>transfer, or partial transfer, of an exploration permit, 250 fee units;</w:t>
      </w:r>
    </w:p>
    <w:p w14:paraId="11C0A40C" w14:textId="2F38159E" w:rsidR="00AB4D58" w:rsidRPr="00E9260E" w:rsidRDefault="00AB4D58" w:rsidP="009B4B5B">
      <w:pPr>
        <w:pStyle w:val="DraftHeading3"/>
        <w:tabs>
          <w:tab w:val="right" w:pos="1757"/>
        </w:tabs>
        <w:ind w:left="1871" w:hanging="1871"/>
      </w:pPr>
      <w:r w:rsidRPr="00E9260E">
        <w:tab/>
        <w:t>(b)</w:t>
      </w:r>
      <w:r w:rsidR="007A3735" w:rsidRPr="00E9260E">
        <w:t xml:space="preserve">  </w:t>
      </w:r>
      <w:r w:rsidRPr="00E9260E">
        <w:tab/>
        <w:t xml:space="preserve">for </w:t>
      </w:r>
      <w:r w:rsidR="00486754" w:rsidRPr="00E9260E">
        <w:t xml:space="preserve">the </w:t>
      </w:r>
      <w:r w:rsidRPr="00E9260E">
        <w:t xml:space="preserve">transfer of a retention lease, </w:t>
      </w:r>
      <w:r w:rsidRPr="00E9260E">
        <w:br/>
        <w:t>150 fee units;</w:t>
      </w:r>
    </w:p>
    <w:p w14:paraId="2662085F" w14:textId="15A21116" w:rsidR="00AB4D58" w:rsidRPr="00E9260E" w:rsidRDefault="00AB4D58" w:rsidP="009B4B5B">
      <w:pPr>
        <w:pStyle w:val="DraftHeading3"/>
        <w:tabs>
          <w:tab w:val="right" w:pos="1757"/>
        </w:tabs>
        <w:ind w:left="1871" w:hanging="1871"/>
      </w:pPr>
      <w:r w:rsidRPr="00E9260E">
        <w:tab/>
        <w:t>(c)</w:t>
      </w:r>
      <w:r w:rsidR="007A3735" w:rsidRPr="00E9260E">
        <w:t xml:space="preserve">  </w:t>
      </w:r>
      <w:r w:rsidRPr="00E9260E">
        <w:tab/>
        <w:t xml:space="preserve">for </w:t>
      </w:r>
      <w:r w:rsidR="00486754" w:rsidRPr="00E9260E">
        <w:t xml:space="preserve">the </w:t>
      </w:r>
      <w:r w:rsidRPr="00E9260E">
        <w:t>transfer, or partial transfer, of a production licence, 250 fee units.</w:t>
      </w:r>
    </w:p>
    <w:p w14:paraId="19E7FE34" w14:textId="4FEC7584" w:rsidR="00AB4D58" w:rsidRPr="00E9260E" w:rsidRDefault="00AB4D58" w:rsidP="009B4B5B">
      <w:pPr>
        <w:pStyle w:val="DraftHeading1"/>
        <w:tabs>
          <w:tab w:val="right" w:pos="680"/>
        </w:tabs>
        <w:ind w:left="850" w:hanging="850"/>
      </w:pPr>
      <w:r w:rsidRPr="00E9260E">
        <w:tab/>
      </w:r>
      <w:bookmarkStart w:id="84" w:name="_Toc286993422"/>
      <w:bookmarkStart w:id="85" w:name="_Toc286993502"/>
      <w:bookmarkStart w:id="86" w:name="_Toc286993606"/>
      <w:bookmarkStart w:id="87" w:name="_Toc294514070"/>
      <w:r w:rsidR="006D20FE" w:rsidRPr="00E9260E">
        <w:t>5</w:t>
      </w:r>
      <w:r w:rsidR="002613F3" w:rsidRPr="00E9260E">
        <w:t>7</w:t>
      </w:r>
      <w:r w:rsidRPr="00E9260E">
        <w:tab/>
        <w:t>Fees for a suspension or variation of conditions of an exploration permit, retention lease or production licence</w:t>
      </w:r>
      <w:bookmarkEnd w:id="84"/>
      <w:bookmarkEnd w:id="85"/>
      <w:bookmarkEnd w:id="86"/>
      <w:bookmarkEnd w:id="87"/>
    </w:p>
    <w:p w14:paraId="740FD49F" w14:textId="3362356A" w:rsidR="00AB4D58" w:rsidRPr="00E9260E" w:rsidRDefault="00AB4D58" w:rsidP="009B4B5B">
      <w:pPr>
        <w:pStyle w:val="BodySectionSub"/>
      </w:pPr>
      <w:r w:rsidRPr="00E9260E">
        <w:t>The following fees are payable—</w:t>
      </w:r>
      <w:r w:rsidR="007A3735" w:rsidRPr="00E9260E">
        <w:t xml:space="preserve">   </w:t>
      </w:r>
    </w:p>
    <w:p w14:paraId="1E5CDFC2" w14:textId="057645CC" w:rsidR="00AB4D58" w:rsidRPr="00E9260E" w:rsidRDefault="00AB4D58" w:rsidP="009B4B5B">
      <w:pPr>
        <w:pStyle w:val="DraftHeading3"/>
        <w:tabs>
          <w:tab w:val="right" w:pos="1757"/>
        </w:tabs>
        <w:ind w:left="1871" w:hanging="1871"/>
      </w:pPr>
      <w:r w:rsidRPr="00E9260E">
        <w:tab/>
        <w:t>(a)</w:t>
      </w:r>
      <w:r w:rsidRPr="00E9260E">
        <w:tab/>
        <w:t xml:space="preserve">for </w:t>
      </w:r>
      <w:r w:rsidR="00486754" w:rsidRPr="00E9260E">
        <w:t xml:space="preserve">the </w:t>
      </w:r>
      <w:r w:rsidRPr="00E9260E">
        <w:t>suspension or variation of conditions of an exploration permit, 150</w:t>
      </w:r>
      <w:r w:rsidRPr="00E9260E">
        <w:tab/>
        <w:t xml:space="preserve"> fee units;</w:t>
      </w:r>
    </w:p>
    <w:p w14:paraId="6C00E306" w14:textId="25605D8E" w:rsidR="00AB4D58" w:rsidRPr="00E9260E" w:rsidRDefault="00AB4D58" w:rsidP="009B4B5B">
      <w:pPr>
        <w:pStyle w:val="DraftHeading3"/>
        <w:tabs>
          <w:tab w:val="right" w:pos="1757"/>
        </w:tabs>
        <w:ind w:left="1871" w:hanging="1871"/>
      </w:pPr>
      <w:r w:rsidRPr="00E9260E">
        <w:tab/>
        <w:t>(b)</w:t>
      </w:r>
      <w:r w:rsidRPr="00E9260E">
        <w:tab/>
        <w:t xml:space="preserve">for </w:t>
      </w:r>
      <w:r w:rsidR="00486754" w:rsidRPr="00E9260E">
        <w:t xml:space="preserve">the </w:t>
      </w:r>
      <w:r w:rsidRPr="00E9260E">
        <w:t>suspension or variation of conditions a retention lease, 150 fee units;</w:t>
      </w:r>
    </w:p>
    <w:p w14:paraId="79125D4E" w14:textId="65E3BE7A" w:rsidR="00AB4D58" w:rsidRPr="00E9260E" w:rsidRDefault="00AB4D58" w:rsidP="009B4B5B">
      <w:pPr>
        <w:pStyle w:val="DraftHeading3"/>
        <w:tabs>
          <w:tab w:val="right" w:pos="1757"/>
        </w:tabs>
        <w:ind w:left="1871" w:hanging="1871"/>
      </w:pPr>
      <w:r w:rsidRPr="00E9260E">
        <w:tab/>
        <w:t>(c)</w:t>
      </w:r>
      <w:r w:rsidRPr="00E9260E">
        <w:tab/>
        <w:t>for</w:t>
      </w:r>
      <w:r w:rsidR="00486754" w:rsidRPr="00E9260E">
        <w:t xml:space="preserve"> the</w:t>
      </w:r>
      <w:r w:rsidRPr="00E9260E">
        <w:t xml:space="preserve"> suspension or variation of conditions a production licence, 150 fee units.</w:t>
      </w:r>
    </w:p>
    <w:p w14:paraId="50926A8D" w14:textId="79E53331" w:rsidR="00AB4D58" w:rsidRPr="00E9260E" w:rsidRDefault="00AB4D58" w:rsidP="009B4B5B">
      <w:pPr>
        <w:pStyle w:val="DraftHeading1"/>
        <w:tabs>
          <w:tab w:val="right" w:pos="680"/>
        </w:tabs>
        <w:ind w:left="850" w:hanging="850"/>
      </w:pPr>
      <w:r w:rsidRPr="00E9260E">
        <w:tab/>
      </w:r>
      <w:bookmarkStart w:id="88" w:name="_Toc286993423"/>
      <w:bookmarkStart w:id="89" w:name="_Toc286993503"/>
      <w:bookmarkStart w:id="90" w:name="_Toc286993607"/>
      <w:bookmarkStart w:id="91" w:name="_Toc294514071"/>
      <w:r w:rsidR="00A25C25" w:rsidRPr="00E9260E">
        <w:t xml:space="preserve">  </w:t>
      </w:r>
      <w:r w:rsidR="00925A80" w:rsidRPr="00E9260E">
        <w:t>5</w:t>
      </w:r>
      <w:r w:rsidR="002613F3" w:rsidRPr="00E9260E">
        <w:t>8</w:t>
      </w:r>
      <w:r w:rsidRPr="00E9260E">
        <w:tab/>
        <w:t>Fees for registration of documents</w:t>
      </w:r>
      <w:bookmarkEnd w:id="88"/>
      <w:bookmarkEnd w:id="89"/>
      <w:bookmarkEnd w:id="90"/>
      <w:bookmarkEnd w:id="91"/>
      <w:r w:rsidRPr="00E9260E">
        <w:rPr>
          <w:shd w:val="clear" w:color="auto" w:fill="E6E6E6"/>
        </w:rPr>
        <w:t xml:space="preserve"> </w:t>
      </w:r>
    </w:p>
    <w:p w14:paraId="758701F6" w14:textId="77777777" w:rsidR="00AB4D58" w:rsidRPr="00E9260E" w:rsidRDefault="00AB4D58" w:rsidP="009B4B5B">
      <w:pPr>
        <w:pStyle w:val="BodySectionSub"/>
      </w:pPr>
      <w:r w:rsidRPr="00E9260E">
        <w:t>The fee for registration of a document under section 232 of the Act is 5 fee units.</w:t>
      </w:r>
    </w:p>
    <w:p w14:paraId="57632CA2" w14:textId="53BCF1EB" w:rsidR="00AB4D58" w:rsidRPr="00E9260E" w:rsidRDefault="00AB4D58" w:rsidP="009B4B5B">
      <w:pPr>
        <w:pStyle w:val="DraftHeading1"/>
        <w:tabs>
          <w:tab w:val="right" w:pos="680"/>
        </w:tabs>
        <w:ind w:left="850" w:hanging="850"/>
      </w:pPr>
      <w:r w:rsidRPr="00E9260E">
        <w:tab/>
      </w:r>
      <w:bookmarkStart w:id="92" w:name="_Toc286993424"/>
      <w:bookmarkStart w:id="93" w:name="_Toc286993504"/>
      <w:bookmarkStart w:id="94" w:name="_Toc286993608"/>
      <w:bookmarkStart w:id="95" w:name="_Toc294514072"/>
      <w:r w:rsidR="002613F3" w:rsidRPr="00E9260E">
        <w:t>59</w:t>
      </w:r>
      <w:r w:rsidRPr="00E9260E">
        <w:tab/>
        <w:t>Fees for inspection of, or copy of document in, petroleum register</w:t>
      </w:r>
      <w:bookmarkEnd w:id="92"/>
      <w:bookmarkEnd w:id="93"/>
      <w:bookmarkEnd w:id="94"/>
      <w:bookmarkEnd w:id="95"/>
    </w:p>
    <w:p w14:paraId="12B41CD8" w14:textId="77777777" w:rsidR="00AB4D58" w:rsidRPr="00E9260E" w:rsidRDefault="00AB4D58" w:rsidP="009B4B5B">
      <w:pPr>
        <w:pStyle w:val="BodySectionSub"/>
      </w:pPr>
      <w:r w:rsidRPr="00E9260E">
        <w:t>For the purposes of section 236 of the Act, the following fees are payable—</w:t>
      </w:r>
    </w:p>
    <w:p w14:paraId="22C343B7" w14:textId="14CE8DEC" w:rsidR="00AB4D58" w:rsidRPr="00E9260E" w:rsidRDefault="00AB4D58" w:rsidP="009B4B5B">
      <w:pPr>
        <w:pStyle w:val="DraftHeading3"/>
        <w:tabs>
          <w:tab w:val="right" w:pos="1757"/>
        </w:tabs>
        <w:ind w:left="1871" w:hanging="1871"/>
      </w:pPr>
      <w:r w:rsidRPr="00E9260E">
        <w:tab/>
        <w:t>(a)</w:t>
      </w:r>
      <w:r w:rsidRPr="00E9260E">
        <w:tab/>
        <w:t xml:space="preserve">for inspection of the petroleum register, </w:t>
      </w:r>
      <w:r w:rsidRPr="00E9260E">
        <w:br/>
        <w:t>2 fee units;</w:t>
      </w:r>
      <w:r w:rsidR="007A3735" w:rsidRPr="00E9260E">
        <w:t xml:space="preserve">    </w:t>
      </w:r>
    </w:p>
    <w:p w14:paraId="380994A1" w14:textId="77777777" w:rsidR="00AB4D58" w:rsidRPr="00E9260E" w:rsidRDefault="00AB4D58" w:rsidP="009B4B5B">
      <w:pPr>
        <w:pStyle w:val="DraftHeading3"/>
        <w:tabs>
          <w:tab w:val="right" w:pos="1757"/>
        </w:tabs>
        <w:ind w:left="1871" w:hanging="1871"/>
      </w:pPr>
      <w:r w:rsidRPr="00E9260E">
        <w:tab/>
        <w:t>(b)</w:t>
      </w:r>
      <w:r w:rsidRPr="00E9260E">
        <w:tab/>
        <w:t>for each page of a copy of a document or entry in the petroleum register, $4.00.</w:t>
      </w:r>
    </w:p>
    <w:p w14:paraId="6297B376" w14:textId="5F71E274" w:rsidR="00AB4D58" w:rsidRPr="00E9260E" w:rsidRDefault="00AB4D58" w:rsidP="009B4B5B">
      <w:pPr>
        <w:pStyle w:val="DraftHeading1"/>
        <w:keepNext/>
        <w:tabs>
          <w:tab w:val="right" w:pos="680"/>
        </w:tabs>
        <w:ind w:left="850" w:hanging="850"/>
      </w:pPr>
      <w:r w:rsidRPr="00E9260E">
        <w:tab/>
      </w:r>
      <w:bookmarkStart w:id="96" w:name="_Toc286993425"/>
      <w:bookmarkStart w:id="97" w:name="_Toc286993505"/>
      <w:bookmarkStart w:id="98" w:name="_Toc286993609"/>
      <w:bookmarkStart w:id="99" w:name="_Toc294514073"/>
      <w:r w:rsidR="00396E58" w:rsidRPr="00E9260E">
        <w:t>6</w:t>
      </w:r>
      <w:r w:rsidR="002613F3" w:rsidRPr="00E9260E">
        <w:t>0</w:t>
      </w:r>
      <w:r w:rsidRPr="00E9260E">
        <w:tab/>
        <w:t>Fee for Minister's certificate</w:t>
      </w:r>
      <w:bookmarkEnd w:id="96"/>
      <w:bookmarkEnd w:id="97"/>
      <w:bookmarkEnd w:id="98"/>
      <w:bookmarkEnd w:id="99"/>
    </w:p>
    <w:p w14:paraId="70CCA0F0" w14:textId="334CF5CA" w:rsidR="00AB4D58" w:rsidRPr="00E9260E" w:rsidRDefault="00AB4D58" w:rsidP="007A3735">
      <w:pPr>
        <w:pStyle w:val="BodySectionSub"/>
      </w:pPr>
      <w:r w:rsidRPr="00E9260E">
        <w:t>For the purposes of section 237(2) of the Act, the fee payable for a certificate is 5 fee units.</w:t>
      </w:r>
      <w:r w:rsidR="009A7B29" w:rsidRPr="00E9260E">
        <w:t xml:space="preserve">    </w:t>
      </w:r>
    </w:p>
    <w:p w14:paraId="747183BB" w14:textId="77777777" w:rsidR="0082167D" w:rsidRPr="00E9260E" w:rsidRDefault="0082167D" w:rsidP="009B4B5B">
      <w:pPr>
        <w:jc w:val="center"/>
      </w:pPr>
      <w:bookmarkStart w:id="100" w:name="_Toc286993426"/>
      <w:bookmarkStart w:id="101" w:name="_Toc286993506"/>
      <w:bookmarkStart w:id="102" w:name="_Toc286993610"/>
      <w:bookmarkStart w:id="103" w:name="_Toc294514074"/>
      <w:r w:rsidRPr="00E9260E">
        <w:t>__________________</w:t>
      </w:r>
    </w:p>
    <w:p w14:paraId="53919A75" w14:textId="1B83BC0C" w:rsidR="0082167D" w:rsidRPr="00E9260E" w:rsidRDefault="0082167D" w:rsidP="00A319AA">
      <w:pPr>
        <w:pStyle w:val="Heading-PART"/>
        <w:spacing w:before="120" w:after="0"/>
        <w:rPr>
          <w:b w:val="0"/>
          <w:caps w:val="0"/>
          <w:sz w:val="24"/>
          <w:szCs w:val="22"/>
        </w:rPr>
      </w:pPr>
      <w:bookmarkStart w:id="104" w:name="_Hlk67651446"/>
      <w:bookmarkEnd w:id="100"/>
      <w:bookmarkEnd w:id="101"/>
      <w:bookmarkEnd w:id="102"/>
      <w:bookmarkEnd w:id="103"/>
      <w:r w:rsidRPr="00E9260E">
        <w:rPr>
          <w:sz w:val="24"/>
          <w:szCs w:val="22"/>
        </w:rPr>
        <w:lastRenderedPageBreak/>
        <w:t>Part 1</w:t>
      </w:r>
      <w:r w:rsidR="004F0D6F" w:rsidRPr="00E9260E">
        <w:rPr>
          <w:sz w:val="24"/>
          <w:szCs w:val="22"/>
        </w:rPr>
        <w:t>1</w:t>
      </w:r>
      <w:r w:rsidRPr="00E9260E">
        <w:rPr>
          <w:sz w:val="24"/>
          <w:szCs w:val="22"/>
        </w:rPr>
        <w:t>—Consequential</w:t>
      </w:r>
      <w:r w:rsidR="00165CA6" w:rsidRPr="00E9260E">
        <w:rPr>
          <w:sz w:val="24"/>
          <w:szCs w:val="22"/>
        </w:rPr>
        <w:t xml:space="preserve"> </w:t>
      </w:r>
      <w:r w:rsidRPr="00E9260E">
        <w:rPr>
          <w:sz w:val="24"/>
          <w:szCs w:val="22"/>
        </w:rPr>
        <w:t xml:space="preserve">and transitional </w:t>
      </w:r>
      <w:bookmarkEnd w:id="104"/>
      <w:r w:rsidR="00165CA6" w:rsidRPr="00E9260E">
        <w:rPr>
          <w:sz w:val="24"/>
          <w:szCs w:val="22"/>
        </w:rPr>
        <w:t>REGULATIONS</w:t>
      </w:r>
    </w:p>
    <w:p w14:paraId="16B85ED8" w14:textId="52C01DE9" w:rsidR="001D3A5E" w:rsidRPr="00E9260E" w:rsidRDefault="001D3A5E" w:rsidP="009B4B5B">
      <w:pPr>
        <w:pStyle w:val="DraftHeading1"/>
        <w:keepNext/>
        <w:tabs>
          <w:tab w:val="right" w:pos="680"/>
        </w:tabs>
        <w:ind w:left="850" w:hanging="850"/>
      </w:pPr>
      <w:r w:rsidRPr="00E9260E">
        <w:tab/>
        <w:t>6</w:t>
      </w:r>
      <w:r w:rsidR="002613F3" w:rsidRPr="00E9260E">
        <w:t>1</w:t>
      </w:r>
      <w:r w:rsidRPr="00E9260E">
        <w:tab/>
        <w:t>Definitions</w:t>
      </w:r>
    </w:p>
    <w:p w14:paraId="1614F1E3" w14:textId="343C474D" w:rsidR="009F076D" w:rsidRPr="00E9260E" w:rsidRDefault="009F076D" w:rsidP="009B4B5B">
      <w:pPr>
        <w:ind w:left="1"/>
        <w:rPr>
          <w:bCs/>
          <w:szCs w:val="24"/>
        </w:rPr>
      </w:pPr>
      <w:r w:rsidRPr="00E9260E">
        <w:tab/>
      </w:r>
      <w:r w:rsidRPr="00E9260E">
        <w:rPr>
          <w:b/>
          <w:szCs w:val="24"/>
        </w:rPr>
        <w:tab/>
        <w:t xml:space="preserve">              </w:t>
      </w:r>
      <w:r w:rsidRPr="00E9260E">
        <w:rPr>
          <w:bCs/>
          <w:szCs w:val="24"/>
        </w:rPr>
        <w:t>In this Part—</w:t>
      </w:r>
    </w:p>
    <w:p w14:paraId="4BCB898E" w14:textId="1601931A" w:rsidR="0079640D" w:rsidRPr="00E9260E" w:rsidRDefault="0079640D" w:rsidP="009B4B5B">
      <w:pPr>
        <w:pStyle w:val="DraftHeading2"/>
        <w:tabs>
          <w:tab w:val="right" w:pos="1247"/>
        </w:tabs>
      </w:pPr>
      <w:r w:rsidRPr="00E9260E">
        <w:rPr>
          <w:b/>
          <w:i/>
          <w:szCs w:val="24"/>
        </w:rPr>
        <w:t xml:space="preserve">              </w:t>
      </w:r>
      <w:r w:rsidR="0029698F" w:rsidRPr="00E9260E">
        <w:rPr>
          <w:b/>
          <w:i/>
          <w:szCs w:val="24"/>
        </w:rPr>
        <w:t>accepted exempt operation</w:t>
      </w:r>
      <w:r w:rsidR="009B5B2F" w:rsidRPr="00E9260E">
        <w:rPr>
          <w:b/>
          <w:i/>
          <w:szCs w:val="24"/>
        </w:rPr>
        <w:t xml:space="preserve"> plan</w:t>
      </w:r>
      <w:r w:rsidRPr="00E9260E">
        <w:t xml:space="preserve"> means </w:t>
      </w:r>
      <w:r w:rsidR="0026521A" w:rsidRPr="00E9260E">
        <w:t xml:space="preserve">an </w:t>
      </w:r>
      <w:r w:rsidRPr="00E9260E">
        <w:t>operation</w:t>
      </w:r>
      <w:r w:rsidR="0026521A" w:rsidRPr="00E9260E">
        <w:br/>
        <w:t xml:space="preserve">                      </w:t>
      </w:r>
      <w:r w:rsidRPr="00E9260E">
        <w:t>plan</w:t>
      </w:r>
      <w:r w:rsidR="0026521A" w:rsidRPr="00E9260E">
        <w:t xml:space="preserve"> </w:t>
      </w:r>
      <w:r w:rsidR="00165CA6" w:rsidRPr="00E9260E">
        <w:t>that applies to</w:t>
      </w:r>
      <w:r w:rsidRPr="00E9260E">
        <w:t xml:space="preserve"> an exempt authority, that was</w:t>
      </w:r>
      <w:r w:rsidR="00165CA6" w:rsidRPr="00E9260E">
        <w:t>:</w:t>
      </w:r>
      <w:r w:rsidR="0026521A" w:rsidRPr="00E9260E">
        <w:br/>
        <w:t xml:space="preserve">                      </w:t>
      </w:r>
      <w:r w:rsidRPr="00E9260E">
        <w:t>before</w:t>
      </w:r>
      <w:r w:rsidR="0026521A" w:rsidRPr="00E9260E">
        <w:t xml:space="preserve"> </w:t>
      </w:r>
      <w:r w:rsidRPr="00E9260E">
        <w:t>or</w:t>
      </w:r>
      <w:r w:rsidR="009B5B2F" w:rsidRPr="00E9260E">
        <w:t xml:space="preserve"> </w:t>
      </w:r>
      <w:r w:rsidRPr="00E9260E">
        <w:t>during the moratorium period——</w:t>
      </w:r>
      <w:r w:rsidR="0029698F" w:rsidRPr="00E9260E">
        <w:t xml:space="preserve"> </w:t>
      </w:r>
    </w:p>
    <w:p w14:paraId="00B52160" w14:textId="59F08993" w:rsidR="0079640D" w:rsidRPr="00E9260E" w:rsidRDefault="0079640D" w:rsidP="009B4B5B">
      <w:pPr>
        <w:pStyle w:val="DraftHeading3"/>
        <w:tabs>
          <w:tab w:val="right" w:pos="1757"/>
        </w:tabs>
        <w:ind w:left="1871" w:hanging="1871"/>
      </w:pPr>
      <w:r w:rsidRPr="00E9260E">
        <w:tab/>
        <w:t>(a)</w:t>
      </w:r>
      <w:r w:rsidRPr="00E9260E">
        <w:tab/>
        <w:t>accepted by the Minister pursuant to section 161 of the Act; or</w:t>
      </w:r>
      <w:r w:rsidR="00E972CE" w:rsidRPr="00E9260E">
        <w:t xml:space="preserve">   </w:t>
      </w:r>
    </w:p>
    <w:p w14:paraId="375C9F75" w14:textId="5575126D" w:rsidR="00D76406" w:rsidRPr="00E9260E" w:rsidRDefault="0079640D" w:rsidP="009B4B5B">
      <w:pPr>
        <w:pStyle w:val="DraftHeading3"/>
        <w:tabs>
          <w:tab w:val="right" w:pos="1757"/>
        </w:tabs>
        <w:ind w:left="1871" w:hanging="1871"/>
      </w:pPr>
      <w:r w:rsidRPr="00E9260E">
        <w:tab/>
        <w:t>(b)</w:t>
      </w:r>
      <w:r w:rsidRPr="00E9260E">
        <w:tab/>
        <w:t xml:space="preserve">the subject of </w:t>
      </w:r>
      <w:r w:rsidR="00E63469" w:rsidRPr="00E9260E">
        <w:t xml:space="preserve">a </w:t>
      </w:r>
      <w:r w:rsidR="00D76406" w:rsidRPr="00E9260E">
        <w:t>significant change report</w:t>
      </w:r>
      <w:r w:rsidR="0026521A" w:rsidRPr="00E9260E">
        <w:t>;</w:t>
      </w:r>
    </w:p>
    <w:p w14:paraId="13CAD38B" w14:textId="5AD12C84" w:rsidR="0029698F" w:rsidRPr="00E9260E" w:rsidRDefault="009F076D" w:rsidP="00E972CE">
      <w:pPr>
        <w:pStyle w:val="DraftHeading3"/>
        <w:tabs>
          <w:tab w:val="right" w:pos="1757"/>
        </w:tabs>
        <w:ind w:left="1871" w:hanging="1871"/>
      </w:pPr>
      <w:r w:rsidRPr="00E9260E">
        <w:rPr>
          <w:shd w:val="clear" w:color="auto" w:fill="E6E6E6"/>
        </w:rPr>
        <w:tab/>
      </w:r>
      <w:r w:rsidR="00602A28" w:rsidRPr="00E9260E">
        <w:rPr>
          <w:b/>
          <w:i/>
          <w:szCs w:val="24"/>
        </w:rPr>
        <w:t xml:space="preserve">              exempt authority</w:t>
      </w:r>
      <w:r w:rsidR="00602A28" w:rsidRPr="00E9260E">
        <w:t xml:space="preserve"> means</w:t>
      </w:r>
      <w:r w:rsidR="0029698F" w:rsidRPr="00E9260E">
        <w:t>—</w:t>
      </w:r>
    </w:p>
    <w:p w14:paraId="67223C15" w14:textId="6182F9CC" w:rsidR="0029698F" w:rsidRPr="00E9260E" w:rsidRDefault="0029698F" w:rsidP="009B4B5B">
      <w:pPr>
        <w:pStyle w:val="DraftHeading3"/>
        <w:tabs>
          <w:tab w:val="right" w:pos="1757"/>
        </w:tabs>
        <w:ind w:left="1871" w:hanging="1871"/>
      </w:pPr>
      <w:r w:rsidRPr="00E9260E">
        <w:tab/>
        <w:t>(a)</w:t>
      </w:r>
      <w:r w:rsidRPr="00E9260E">
        <w:tab/>
        <w:t xml:space="preserve">a production licence </w:t>
      </w:r>
      <w:r w:rsidR="00165CA6" w:rsidRPr="00E9260E">
        <w:t>specified</w:t>
      </w:r>
      <w:r w:rsidRPr="00E9260E">
        <w:t xml:space="preserve"> in section 17A(3)</w:t>
      </w:r>
      <w:r w:rsidR="0079640D" w:rsidRPr="00E9260E">
        <w:t xml:space="preserve"> of the Act</w:t>
      </w:r>
      <w:r w:rsidRPr="00E9260E">
        <w:t>; and</w:t>
      </w:r>
    </w:p>
    <w:p w14:paraId="2767E180" w14:textId="280820FE" w:rsidR="0029698F" w:rsidRPr="00E9260E" w:rsidRDefault="0029698F" w:rsidP="009B4B5B">
      <w:pPr>
        <w:pStyle w:val="DraftHeading3"/>
        <w:tabs>
          <w:tab w:val="right" w:pos="1757"/>
        </w:tabs>
        <w:ind w:left="1871" w:hanging="1871"/>
      </w:pPr>
      <w:r w:rsidRPr="00E9260E">
        <w:tab/>
        <w:t>(b)</w:t>
      </w:r>
      <w:r w:rsidRPr="00E9260E">
        <w:tab/>
      </w:r>
      <w:r w:rsidR="005F3B6B" w:rsidRPr="00E9260E">
        <w:t xml:space="preserve">any authority </w:t>
      </w:r>
      <w:r w:rsidR="00165CA6" w:rsidRPr="00E9260E">
        <w:t xml:space="preserve">in force immediately </w:t>
      </w:r>
      <w:r w:rsidR="005F3B6B" w:rsidRPr="00E9260E">
        <w:t xml:space="preserve">before the moratorium period </w:t>
      </w:r>
      <w:r w:rsidR="00165CA6" w:rsidRPr="00E9260E">
        <w:t>other than</w:t>
      </w:r>
      <w:r w:rsidR="005F3B6B" w:rsidRPr="00E9260E">
        <w:t xml:space="preserve"> a relevant authority</w:t>
      </w:r>
      <w:r w:rsidR="00165CA6" w:rsidRPr="00E9260E">
        <w:t>;</w:t>
      </w:r>
      <w:r w:rsidR="005F3B6B" w:rsidRPr="00E9260E">
        <w:t xml:space="preserve"> </w:t>
      </w:r>
    </w:p>
    <w:p w14:paraId="75E27D66" w14:textId="591537EE" w:rsidR="009F076D" w:rsidRPr="00E9260E" w:rsidRDefault="009F076D" w:rsidP="009B4B5B">
      <w:pPr>
        <w:rPr>
          <w:shd w:val="clear" w:color="auto" w:fill="E6E6E6"/>
        </w:rPr>
      </w:pPr>
      <w:r w:rsidRPr="00E9260E">
        <w:rPr>
          <w:b/>
          <w:i/>
          <w:szCs w:val="24"/>
        </w:rPr>
        <w:t xml:space="preserve">              </w:t>
      </w:r>
      <w:r w:rsidR="001D3A5E" w:rsidRPr="00E9260E">
        <w:rPr>
          <w:b/>
          <w:i/>
          <w:szCs w:val="24"/>
        </w:rPr>
        <w:t>moratorium period</w:t>
      </w:r>
      <w:r w:rsidR="001D3A5E" w:rsidRPr="00E9260E">
        <w:t xml:space="preserve"> has the same meaning as</w:t>
      </w:r>
      <w:r w:rsidR="0026521A" w:rsidRPr="00E9260E">
        <w:t xml:space="preserve"> </w:t>
      </w:r>
      <w:r w:rsidR="001D3A5E" w:rsidRPr="00E9260E">
        <w:t>in section</w:t>
      </w:r>
      <w:r w:rsidR="0026521A" w:rsidRPr="00E9260E">
        <w:br/>
        <w:t xml:space="preserve">                       </w:t>
      </w:r>
      <w:r w:rsidR="001D3A5E" w:rsidRPr="00E9260E">
        <w:t>17A</w:t>
      </w:r>
      <w:r w:rsidR="00165CA6" w:rsidRPr="00E9260E">
        <w:t>(5)</w:t>
      </w:r>
      <w:r w:rsidR="001D3A5E" w:rsidRPr="00E9260E">
        <w:t xml:space="preserve"> of the Act</w:t>
      </w:r>
      <w:r w:rsidR="00602A28" w:rsidRPr="00E9260E">
        <w:t>;</w:t>
      </w:r>
    </w:p>
    <w:p w14:paraId="1F2C8839" w14:textId="133CA5A1" w:rsidR="009F076D" w:rsidRPr="00E9260E" w:rsidRDefault="00602A28" w:rsidP="009B4B5B">
      <w:pPr>
        <w:rPr>
          <w:shd w:val="clear" w:color="auto" w:fill="E6E6E6"/>
        </w:rPr>
      </w:pPr>
      <w:r w:rsidRPr="00E9260E">
        <w:rPr>
          <w:b/>
          <w:i/>
          <w:szCs w:val="24"/>
        </w:rPr>
        <w:t xml:space="preserve">              </w:t>
      </w:r>
      <w:r w:rsidR="009F076D" w:rsidRPr="00E9260E">
        <w:rPr>
          <w:b/>
          <w:i/>
          <w:szCs w:val="24"/>
        </w:rPr>
        <w:t xml:space="preserve">relevant </w:t>
      </w:r>
      <w:r w:rsidR="009F076D" w:rsidRPr="00E9260E">
        <w:rPr>
          <w:b/>
          <w:i/>
        </w:rPr>
        <w:t>authority</w:t>
      </w:r>
      <w:r w:rsidR="009F076D" w:rsidRPr="00E9260E">
        <w:t xml:space="preserve"> has the same meaning as in section</w:t>
      </w:r>
      <w:r w:rsidRPr="00E9260E">
        <w:br/>
        <w:t xml:space="preserve">                       </w:t>
      </w:r>
      <w:r w:rsidR="001F31C3" w:rsidRPr="00E9260E">
        <w:t>257</w:t>
      </w:r>
      <w:r w:rsidR="009F076D" w:rsidRPr="00E9260E">
        <w:t xml:space="preserve"> of the Act.</w:t>
      </w:r>
    </w:p>
    <w:p w14:paraId="7EE3A39B" w14:textId="6E236760" w:rsidR="00D76406" w:rsidRPr="00E9260E" w:rsidRDefault="00A70DC1" w:rsidP="00813E66">
      <w:pPr>
        <w:pStyle w:val="DraftHeading2"/>
        <w:ind w:left="1361" w:hanging="1361"/>
      </w:pPr>
      <w:r w:rsidRPr="00E9260E">
        <w:rPr>
          <w:b/>
          <w:i/>
          <w:szCs w:val="24"/>
        </w:rPr>
        <w:t xml:space="preserve">              </w:t>
      </w:r>
      <w:r w:rsidR="00D76406" w:rsidRPr="00E9260E">
        <w:rPr>
          <w:b/>
          <w:i/>
          <w:szCs w:val="24"/>
        </w:rPr>
        <w:t xml:space="preserve">significant change report </w:t>
      </w:r>
      <w:r w:rsidR="00D76406" w:rsidRPr="00E9260E">
        <w:t xml:space="preserve">means a report </w:t>
      </w:r>
      <w:r w:rsidR="005B769D" w:rsidRPr="00E9260E">
        <w:t xml:space="preserve">required to be </w:t>
      </w:r>
      <w:r w:rsidR="00D76406" w:rsidRPr="00E9260E">
        <w:t>submitted to</w:t>
      </w:r>
      <w:r w:rsidR="00275210" w:rsidRPr="00E9260E">
        <w:t xml:space="preserve"> </w:t>
      </w:r>
      <w:r w:rsidR="00D76406" w:rsidRPr="00E9260E">
        <w:t>the Minister</w:t>
      </w:r>
      <w:r w:rsidR="0026521A" w:rsidRPr="00E9260E">
        <w:t xml:space="preserve"> </w:t>
      </w:r>
      <w:r w:rsidR="005B769D" w:rsidRPr="00E9260E">
        <w:t>in relation to an operation plan under</w:t>
      </w:r>
      <w:r w:rsidR="00D76406" w:rsidRPr="00E9260E">
        <w:t xml:space="preserve"> regulation 6(1)(b)</w:t>
      </w:r>
      <w:r w:rsidR="005B769D" w:rsidRPr="00E9260E">
        <w:t>(iii)</w:t>
      </w:r>
      <w:r w:rsidR="00D76406" w:rsidRPr="00E9260E">
        <w:t xml:space="preserve"> of</w:t>
      </w:r>
      <w:r w:rsidR="00275210" w:rsidRPr="00E9260E">
        <w:t xml:space="preserve"> </w:t>
      </w:r>
      <w:r w:rsidR="00D76406" w:rsidRPr="00E9260E">
        <w:t>the</w:t>
      </w:r>
      <w:r w:rsidR="0026521A" w:rsidRPr="00E9260E">
        <w:t xml:space="preserve"> </w:t>
      </w:r>
      <w:r w:rsidR="00D76406" w:rsidRPr="00E9260E">
        <w:rPr>
          <w:b/>
          <w:bCs/>
        </w:rPr>
        <w:t>Petroleum Regulations 2011</w:t>
      </w:r>
      <w:r w:rsidR="002C733D" w:rsidRPr="00E9260E">
        <w:rPr>
          <w:b/>
          <w:bCs/>
        </w:rPr>
        <w:t xml:space="preserve"> </w:t>
      </w:r>
      <w:r w:rsidR="002C733D" w:rsidRPr="00E9260E">
        <w:t xml:space="preserve">or </w:t>
      </w:r>
      <w:r w:rsidR="005B769D" w:rsidRPr="00E9260E">
        <w:t xml:space="preserve">regulation 6(1)(b)(iii) of the </w:t>
      </w:r>
      <w:r w:rsidR="002C733D" w:rsidRPr="00E9260E">
        <w:rPr>
          <w:b/>
          <w:bCs/>
        </w:rPr>
        <w:t>Petroleum Interim Regulations 2021</w:t>
      </w:r>
      <w:r w:rsidR="005B769D" w:rsidRPr="00E9260E">
        <w:rPr>
          <w:b/>
          <w:bCs/>
        </w:rPr>
        <w:t xml:space="preserve"> </w:t>
      </w:r>
      <w:r w:rsidR="005B769D" w:rsidRPr="00E9260E">
        <w:t>(as applicable)</w:t>
      </w:r>
      <w:r w:rsidR="00D76406" w:rsidRPr="00E9260E">
        <w:t>.</w:t>
      </w:r>
    </w:p>
    <w:p w14:paraId="478F6A51" w14:textId="294F0578" w:rsidR="00A319AA" w:rsidRPr="00E9260E" w:rsidRDefault="00CB3F61" w:rsidP="00CB3F61">
      <w:pPr>
        <w:pStyle w:val="DraftHeading3"/>
        <w:tabs>
          <w:tab w:val="right" w:pos="1757"/>
        </w:tabs>
        <w:rPr>
          <w:sz w:val="20"/>
        </w:rPr>
      </w:pPr>
      <w:r w:rsidRPr="00E9260E">
        <w:rPr>
          <w:b/>
          <w:sz w:val="20"/>
        </w:rPr>
        <w:tab/>
      </w:r>
      <w:r w:rsidR="00D76406" w:rsidRPr="00E9260E">
        <w:rPr>
          <w:b/>
          <w:sz w:val="20"/>
        </w:rPr>
        <w:t>Note</w:t>
      </w:r>
      <w:r w:rsidR="00D76406" w:rsidRPr="00E9260E">
        <w:rPr>
          <w:sz w:val="20"/>
        </w:rPr>
        <w:tab/>
      </w:r>
    </w:p>
    <w:p w14:paraId="377BDC5C" w14:textId="2939E88D" w:rsidR="00D76406" w:rsidRPr="00E9260E" w:rsidRDefault="00CB3F61" w:rsidP="00813E66">
      <w:pPr>
        <w:pStyle w:val="DraftHeading2"/>
        <w:ind w:left="1362" w:hanging="1361"/>
        <w:rPr>
          <w:bCs/>
          <w:sz w:val="20"/>
        </w:rPr>
      </w:pPr>
      <w:r w:rsidRPr="00E9260E">
        <w:rPr>
          <w:sz w:val="20"/>
        </w:rPr>
        <w:tab/>
      </w:r>
      <w:r w:rsidRPr="00E9260E">
        <w:rPr>
          <w:sz w:val="20"/>
        </w:rPr>
        <w:tab/>
      </w:r>
      <w:r w:rsidR="005B769D" w:rsidRPr="00E9260E">
        <w:rPr>
          <w:bCs/>
          <w:sz w:val="20"/>
        </w:rPr>
        <w:t>R</w:t>
      </w:r>
      <w:r w:rsidR="00D76406" w:rsidRPr="00E9260E">
        <w:rPr>
          <w:bCs/>
          <w:sz w:val="20"/>
        </w:rPr>
        <w:t>egulation 6(1)(b) of the Petroleum Regulations 2011</w:t>
      </w:r>
      <w:r w:rsidR="00593F10" w:rsidRPr="00E9260E">
        <w:rPr>
          <w:bCs/>
          <w:sz w:val="20"/>
        </w:rPr>
        <w:t xml:space="preserve"> and </w:t>
      </w:r>
      <w:r w:rsidR="005B769D" w:rsidRPr="00E9260E">
        <w:rPr>
          <w:bCs/>
          <w:sz w:val="20"/>
        </w:rPr>
        <w:t>regulation 6(1)(b) of the</w:t>
      </w:r>
      <w:r w:rsidR="00593F10" w:rsidRPr="00E9260E">
        <w:rPr>
          <w:bCs/>
          <w:sz w:val="20"/>
        </w:rPr>
        <w:t xml:space="preserve"> Petroleum Interim Regulations 2021</w:t>
      </w:r>
      <w:r w:rsidR="00D76406" w:rsidRPr="00E9260E">
        <w:rPr>
          <w:bCs/>
          <w:sz w:val="20"/>
        </w:rPr>
        <w:t xml:space="preserve">, </w:t>
      </w:r>
      <w:r w:rsidR="005B769D" w:rsidRPr="00E9260E">
        <w:rPr>
          <w:bCs/>
          <w:sz w:val="20"/>
        </w:rPr>
        <w:t xml:space="preserve">required </w:t>
      </w:r>
      <w:r w:rsidR="00D76406" w:rsidRPr="00E9260E">
        <w:rPr>
          <w:bCs/>
          <w:sz w:val="20"/>
        </w:rPr>
        <w:t xml:space="preserve">operation plans to provide for review and reporting to the Minister </w:t>
      </w:r>
      <w:r w:rsidR="00D76406" w:rsidRPr="00E9260E">
        <w:rPr>
          <w:bCs/>
          <w:sz w:val="20"/>
        </w:rPr>
        <w:tab/>
      </w:r>
      <w:r w:rsidR="005B769D" w:rsidRPr="00E9260E">
        <w:rPr>
          <w:bCs/>
          <w:sz w:val="20"/>
        </w:rPr>
        <w:t xml:space="preserve">in the case of </w:t>
      </w:r>
      <w:r w:rsidR="00D76406" w:rsidRPr="00E9260E">
        <w:rPr>
          <w:bCs/>
          <w:sz w:val="20"/>
        </w:rPr>
        <w:t xml:space="preserve">a significant change in the risks </w:t>
      </w:r>
      <w:r w:rsidR="005B769D" w:rsidRPr="00E9260E">
        <w:rPr>
          <w:bCs/>
          <w:sz w:val="20"/>
        </w:rPr>
        <w:t xml:space="preserve">posed by a </w:t>
      </w:r>
      <w:r w:rsidR="00D76406" w:rsidRPr="00E9260E">
        <w:rPr>
          <w:bCs/>
          <w:sz w:val="20"/>
        </w:rPr>
        <w:t>petroleum operation</w:t>
      </w:r>
      <w:r w:rsidR="005B769D" w:rsidRPr="00E9260E">
        <w:rPr>
          <w:bCs/>
          <w:sz w:val="20"/>
        </w:rPr>
        <w:t>.</w:t>
      </w:r>
    </w:p>
    <w:p w14:paraId="59B4751A" w14:textId="2F484D7C" w:rsidR="0029698F" w:rsidRPr="00E9260E" w:rsidRDefault="0082167D" w:rsidP="009B4B5B">
      <w:pPr>
        <w:pStyle w:val="DraftHeading1"/>
        <w:keepNext/>
        <w:tabs>
          <w:tab w:val="right" w:pos="680"/>
        </w:tabs>
        <w:ind w:left="850" w:hanging="850"/>
      </w:pPr>
      <w:r w:rsidRPr="00E9260E">
        <w:lastRenderedPageBreak/>
        <w:tab/>
        <w:t>6</w:t>
      </w:r>
      <w:r w:rsidR="002613F3" w:rsidRPr="00E9260E">
        <w:t>2</w:t>
      </w:r>
      <w:r w:rsidRPr="00E9260E">
        <w:tab/>
      </w:r>
      <w:r w:rsidR="00011588" w:rsidRPr="00E9260E">
        <w:t xml:space="preserve">Prescribed circumstances </w:t>
      </w:r>
      <w:r w:rsidR="0035315C" w:rsidRPr="00E9260E">
        <w:t>–</w:t>
      </w:r>
      <w:r w:rsidR="00011588" w:rsidRPr="00E9260E">
        <w:t xml:space="preserve"> </w:t>
      </w:r>
      <w:r w:rsidR="0035315C" w:rsidRPr="00E9260E">
        <w:t xml:space="preserve">Minister may require variation of accepted operation plan </w:t>
      </w:r>
    </w:p>
    <w:p w14:paraId="5ACD1F64" w14:textId="17494759" w:rsidR="0020445E" w:rsidRPr="00E9260E" w:rsidRDefault="00DE4D8E" w:rsidP="00813E66">
      <w:pPr>
        <w:pStyle w:val="DraftHeading1"/>
        <w:ind w:left="851" w:hanging="850"/>
        <w:rPr>
          <w:rFonts w:ascii="TimesNewRomanPSMT" w:hAnsi="TimesNewRomanPSMT" w:cs="TimesNewRomanPSMT"/>
          <w:lang w:eastAsia="en-AU"/>
        </w:rPr>
      </w:pPr>
      <w:r w:rsidRPr="00E9260E">
        <w:rPr>
          <w:rFonts w:ascii="TimesNewRomanPSMT" w:hAnsi="TimesNewRomanPSMT" w:cs="TimesNewRomanPSMT"/>
          <w:b w:val="0"/>
          <w:lang w:eastAsia="en-AU"/>
        </w:rPr>
        <w:tab/>
      </w:r>
      <w:r w:rsidR="003C1B65" w:rsidRPr="00E9260E">
        <w:rPr>
          <w:rFonts w:ascii="TimesNewRomanPSMT" w:hAnsi="TimesNewRomanPSMT" w:cs="TimesNewRomanPSMT"/>
          <w:b w:val="0"/>
          <w:lang w:eastAsia="en-AU"/>
        </w:rPr>
        <w:t xml:space="preserve">For the purposes </w:t>
      </w:r>
      <w:r w:rsidR="00B72F71" w:rsidRPr="00E9260E">
        <w:rPr>
          <w:rFonts w:ascii="TimesNewRomanPSMT" w:hAnsi="TimesNewRomanPSMT" w:cs="TimesNewRomanPSMT"/>
          <w:b w:val="0"/>
          <w:lang w:eastAsia="en-AU"/>
        </w:rPr>
        <w:t>of section 163A</w:t>
      </w:r>
      <w:r w:rsidR="00E806D8" w:rsidRPr="00E9260E">
        <w:rPr>
          <w:rFonts w:ascii="TimesNewRomanPSMT" w:hAnsi="TimesNewRomanPSMT" w:cs="TimesNewRomanPSMT"/>
          <w:b w:val="0"/>
          <w:lang w:eastAsia="en-AU"/>
        </w:rPr>
        <w:t>(</w:t>
      </w:r>
      <w:r w:rsidR="001F3CBD" w:rsidRPr="00E9260E">
        <w:rPr>
          <w:rFonts w:ascii="TimesNewRomanPSMT" w:hAnsi="TimesNewRomanPSMT" w:cs="TimesNewRomanPSMT"/>
          <w:b w:val="0"/>
          <w:lang w:eastAsia="en-AU"/>
        </w:rPr>
        <w:t xml:space="preserve">2)(e) of the Act, </w:t>
      </w:r>
      <w:r w:rsidR="002739C4" w:rsidRPr="00E9260E">
        <w:rPr>
          <w:rFonts w:ascii="TimesNewRomanPSMT" w:hAnsi="TimesNewRomanPSMT" w:cs="TimesNewRomanPSMT"/>
          <w:b w:val="0"/>
          <w:lang w:eastAsia="en-AU"/>
        </w:rPr>
        <w:t xml:space="preserve">the prescribed circumstances </w:t>
      </w:r>
      <w:r w:rsidR="00E83B31" w:rsidRPr="00E9260E">
        <w:rPr>
          <w:rFonts w:ascii="TimesNewRomanPSMT" w:hAnsi="TimesNewRomanPSMT" w:cs="TimesNewRomanPSMT"/>
          <w:b w:val="0"/>
          <w:lang w:eastAsia="en-AU"/>
        </w:rPr>
        <w:t xml:space="preserve">are </w:t>
      </w:r>
      <w:r w:rsidR="00E95333" w:rsidRPr="00E9260E">
        <w:rPr>
          <w:rFonts w:ascii="TimesNewRomanPSMT" w:hAnsi="TimesNewRomanPSMT" w:cs="TimesNewRomanPSMT"/>
          <w:b w:val="0"/>
          <w:lang w:eastAsia="en-AU"/>
        </w:rPr>
        <w:t>that</w:t>
      </w:r>
      <w:r w:rsidR="0054691C" w:rsidRPr="00E9260E">
        <w:rPr>
          <w:rFonts w:ascii="TimesNewRomanPSMT" w:hAnsi="TimesNewRomanPSMT" w:cs="TimesNewRomanPSMT"/>
          <w:b w:val="0"/>
          <w:lang w:eastAsia="en-AU"/>
        </w:rPr>
        <w:t>—</w:t>
      </w:r>
    </w:p>
    <w:p w14:paraId="710ABFC5" w14:textId="1B09F3F1" w:rsidR="00D76406" w:rsidRPr="00E9260E" w:rsidRDefault="00252985" w:rsidP="00813E66">
      <w:pPr>
        <w:pStyle w:val="DraftHeading2"/>
        <w:spacing w:before="0" w:after="240"/>
        <w:ind w:left="1361" w:hanging="1359"/>
        <w:rPr>
          <w:rFonts w:ascii="TimesNewRomanPSMT" w:hAnsi="TimesNewRomanPSMT" w:cs="TimesNewRomanPSMT"/>
          <w:szCs w:val="24"/>
          <w:lang w:eastAsia="en-AU"/>
        </w:rPr>
      </w:pPr>
      <w:r w:rsidRPr="00E9260E">
        <w:rPr>
          <w:rFonts w:ascii="TimesNewRomanPSMT" w:hAnsi="TimesNewRomanPSMT" w:cs="TimesNewRomanPSMT"/>
          <w:szCs w:val="24"/>
          <w:lang w:eastAsia="en-AU"/>
        </w:rPr>
        <w:t xml:space="preserve">                      </w:t>
      </w:r>
      <w:r w:rsidR="0054691C" w:rsidRPr="00E9260E">
        <w:rPr>
          <w:rFonts w:ascii="TimesNewRomanPSMT" w:hAnsi="TimesNewRomanPSMT" w:cs="TimesNewRomanPSMT"/>
          <w:szCs w:val="24"/>
          <w:lang w:eastAsia="en-AU"/>
        </w:rPr>
        <w:t xml:space="preserve">(a) </w:t>
      </w:r>
      <w:r w:rsidR="00E95333" w:rsidRPr="00E9260E">
        <w:rPr>
          <w:rFonts w:ascii="TimesNewRomanPSMT" w:hAnsi="TimesNewRomanPSMT" w:cs="TimesNewRomanPSMT"/>
          <w:szCs w:val="24"/>
          <w:lang w:eastAsia="en-AU"/>
        </w:rPr>
        <w:t xml:space="preserve"> </w:t>
      </w:r>
      <w:r w:rsidR="00D022A0" w:rsidRPr="00E9260E">
        <w:rPr>
          <w:rFonts w:ascii="TimesNewRomanPSMT" w:hAnsi="TimesNewRomanPSMT" w:cs="TimesNewRomanPSMT"/>
          <w:szCs w:val="24"/>
          <w:lang w:eastAsia="en-AU"/>
        </w:rPr>
        <w:t xml:space="preserve">at least </w:t>
      </w:r>
      <w:r w:rsidR="00E95333" w:rsidRPr="00E9260E">
        <w:rPr>
          <w:rFonts w:ascii="TimesNewRomanPSMT" w:hAnsi="TimesNewRomanPSMT" w:cs="TimesNewRomanPSMT"/>
          <w:szCs w:val="24"/>
          <w:lang w:eastAsia="en-AU"/>
        </w:rPr>
        <w:t xml:space="preserve">5 years has </w:t>
      </w:r>
      <w:r w:rsidR="00466933" w:rsidRPr="00E9260E">
        <w:rPr>
          <w:rFonts w:ascii="TimesNewRomanPSMT" w:hAnsi="TimesNewRomanPSMT" w:cs="TimesNewRomanPSMT"/>
          <w:szCs w:val="24"/>
          <w:lang w:eastAsia="en-AU"/>
        </w:rPr>
        <w:t xml:space="preserve">elapsed </w:t>
      </w:r>
      <w:r w:rsidR="00D76406" w:rsidRPr="00E9260E">
        <w:rPr>
          <w:rFonts w:ascii="TimesNewRomanPSMT" w:hAnsi="TimesNewRomanPSMT" w:cs="TimesNewRomanPSMT"/>
          <w:szCs w:val="24"/>
          <w:lang w:eastAsia="en-AU"/>
        </w:rPr>
        <w:t>after the date on which</w:t>
      </w:r>
      <w:r w:rsidR="00D022A0" w:rsidRPr="00E9260E">
        <w:rPr>
          <w:rFonts w:ascii="TimesNewRomanPSMT" w:hAnsi="TimesNewRomanPSMT" w:cs="TimesNewRomanPSMT"/>
          <w:szCs w:val="24"/>
          <w:lang w:eastAsia="en-AU"/>
        </w:rPr>
        <w:t xml:space="preserve"> either</w:t>
      </w:r>
      <w:r w:rsidR="00D76406" w:rsidRPr="00E9260E">
        <w:rPr>
          <w:rFonts w:ascii="TimesNewRomanPSMT" w:hAnsi="TimesNewRomanPSMT" w:cs="TimesNewRomanPSMT"/>
          <w:szCs w:val="24"/>
          <w:lang w:eastAsia="en-AU"/>
        </w:rPr>
        <w:t>—</w:t>
      </w:r>
    </w:p>
    <w:p w14:paraId="446BE579" w14:textId="254BE4D0" w:rsidR="00D76406" w:rsidRPr="00E9260E" w:rsidRDefault="00337CB0" w:rsidP="00813E66">
      <w:pPr>
        <w:pStyle w:val="DraftHeading3"/>
        <w:ind w:left="1871" w:hanging="1871"/>
      </w:pPr>
      <w:r w:rsidRPr="00E9260E">
        <w:t xml:space="preserve">                         </w:t>
      </w:r>
      <w:r w:rsidR="00D76406" w:rsidRPr="00E9260E">
        <w:t>(</w:t>
      </w:r>
      <w:r w:rsidR="0054691C" w:rsidRPr="00E9260E">
        <w:t>i</w:t>
      </w:r>
      <w:r w:rsidR="00D76406" w:rsidRPr="00E9260E">
        <w:t>)</w:t>
      </w:r>
      <w:r w:rsidR="00D01BC1" w:rsidRPr="00E9260E">
        <w:t xml:space="preserve">  </w:t>
      </w:r>
      <w:r w:rsidR="00D76406" w:rsidRPr="00E9260E">
        <w:t>the</w:t>
      </w:r>
      <w:r w:rsidR="00D022A0" w:rsidRPr="00E9260E">
        <w:t xml:space="preserve"> Minister accepted the</w:t>
      </w:r>
      <w:r w:rsidR="00D76406" w:rsidRPr="00E9260E">
        <w:t xml:space="preserve"> accepted exempt operation plan</w:t>
      </w:r>
      <w:r w:rsidR="00D022A0" w:rsidRPr="00E9260E">
        <w:t>;</w:t>
      </w:r>
      <w:r w:rsidR="00DF7CFB" w:rsidRPr="00E9260E">
        <w:t xml:space="preserve"> </w:t>
      </w:r>
      <w:r w:rsidR="00D76406" w:rsidRPr="00E9260E">
        <w:t xml:space="preserve">or </w:t>
      </w:r>
    </w:p>
    <w:p w14:paraId="6E467584" w14:textId="6B95CB8A" w:rsidR="00204ED0" w:rsidRPr="00E9260E" w:rsidRDefault="00D76406" w:rsidP="00813E66">
      <w:pPr>
        <w:pStyle w:val="DraftHeading3"/>
        <w:ind w:left="1872" w:hanging="1871"/>
        <w:rPr>
          <w:rFonts w:ascii="TimesNewRomanPSMT" w:hAnsi="TimesNewRomanPSMT" w:cs="TimesNewRomanPSMT"/>
          <w:szCs w:val="24"/>
          <w:lang w:eastAsia="en-AU"/>
        </w:rPr>
      </w:pPr>
      <w:r w:rsidRPr="00E9260E">
        <w:t xml:space="preserve">                        (</w:t>
      </w:r>
      <w:r w:rsidR="0054691C" w:rsidRPr="00E9260E">
        <w:t>ii</w:t>
      </w:r>
      <w:r w:rsidRPr="00E9260E">
        <w:t>)</w:t>
      </w:r>
      <w:r w:rsidR="009B45B4" w:rsidRPr="00E9260E">
        <w:t xml:space="preserve">  </w:t>
      </w:r>
      <w:r w:rsidRPr="00E9260E">
        <w:t xml:space="preserve">a significant </w:t>
      </w:r>
      <w:r w:rsidR="00204ED0" w:rsidRPr="00E9260E">
        <w:t xml:space="preserve">change </w:t>
      </w:r>
      <w:r w:rsidRPr="00E9260E">
        <w:t>report</w:t>
      </w:r>
      <w:r w:rsidR="00204ED0" w:rsidRPr="00E9260E">
        <w:t xml:space="preserve"> was submitted</w:t>
      </w:r>
      <w:r w:rsidR="009B45B4" w:rsidRPr="00E9260E">
        <w:t xml:space="preserve"> </w:t>
      </w:r>
      <w:r w:rsidR="00204ED0" w:rsidRPr="00E9260E">
        <w:t>to the Minister</w:t>
      </w:r>
      <w:r w:rsidR="00A146F7" w:rsidRPr="00E9260E">
        <w:t xml:space="preserve"> </w:t>
      </w:r>
      <w:r w:rsidR="00D022A0" w:rsidRPr="00E9260E">
        <w:t xml:space="preserve">in relation to </w:t>
      </w:r>
      <w:r w:rsidR="00A146F7" w:rsidRPr="00E9260E">
        <w:t>the accepted</w:t>
      </w:r>
      <w:r w:rsidR="009B45B4" w:rsidRPr="00E9260E">
        <w:rPr>
          <w:rFonts w:ascii="TimesNewRomanPSMT" w:hAnsi="TimesNewRomanPSMT" w:cs="TimesNewRomanPSMT"/>
          <w:szCs w:val="24"/>
          <w:lang w:eastAsia="en-AU"/>
        </w:rPr>
        <w:t xml:space="preserve"> </w:t>
      </w:r>
      <w:r w:rsidR="00A146F7" w:rsidRPr="00E9260E">
        <w:rPr>
          <w:rFonts w:ascii="TimesNewRomanPSMT" w:hAnsi="TimesNewRomanPSMT" w:cs="TimesNewRomanPSMT"/>
          <w:szCs w:val="24"/>
          <w:lang w:eastAsia="en-AU"/>
        </w:rPr>
        <w:t>exempt operation plan</w:t>
      </w:r>
      <w:r w:rsidR="0054691C" w:rsidRPr="00E9260E">
        <w:rPr>
          <w:rFonts w:ascii="TimesNewRomanPSMT" w:hAnsi="TimesNewRomanPSMT" w:cs="TimesNewRomanPSMT"/>
          <w:szCs w:val="24"/>
          <w:lang w:eastAsia="en-AU"/>
        </w:rPr>
        <w:t xml:space="preserve">; and </w:t>
      </w:r>
    </w:p>
    <w:p w14:paraId="566CCD72" w14:textId="6CAE4E03" w:rsidR="006B55F3" w:rsidRPr="00E9260E" w:rsidRDefault="004139AF" w:rsidP="00813E66">
      <w:pPr>
        <w:pStyle w:val="DraftHeading2"/>
        <w:ind w:left="1701" w:hanging="1699"/>
        <w:rPr>
          <w:sz w:val="20"/>
        </w:rPr>
      </w:pPr>
      <w:r w:rsidRPr="00E9260E">
        <w:rPr>
          <w:lang w:eastAsia="en-AU"/>
        </w:rPr>
        <w:t xml:space="preserve">                     </w:t>
      </w:r>
      <w:r w:rsidR="00337CB0" w:rsidRPr="00E9260E">
        <w:rPr>
          <w:lang w:eastAsia="en-AU"/>
        </w:rPr>
        <w:t xml:space="preserve"> </w:t>
      </w:r>
      <w:r w:rsidR="0054691C" w:rsidRPr="00E9260E">
        <w:rPr>
          <w:lang w:eastAsia="en-AU"/>
        </w:rPr>
        <w:t>(b)</w:t>
      </w:r>
      <w:r w:rsidRPr="00E9260E">
        <w:rPr>
          <w:lang w:eastAsia="en-AU"/>
        </w:rPr>
        <w:t xml:space="preserve"> </w:t>
      </w:r>
      <w:r w:rsidR="0054691C" w:rsidRPr="00E9260E">
        <w:rPr>
          <w:lang w:eastAsia="en-AU"/>
        </w:rPr>
        <w:t xml:space="preserve"> </w:t>
      </w:r>
      <w:r w:rsidR="00115721" w:rsidRPr="00E9260E">
        <w:rPr>
          <w:lang w:eastAsia="en-AU"/>
        </w:rPr>
        <w:t>the</w:t>
      </w:r>
      <w:r w:rsidR="00445080" w:rsidRPr="00E9260E">
        <w:rPr>
          <w:lang w:eastAsia="en-AU"/>
        </w:rPr>
        <w:t xml:space="preserve"> accepted exempt operation plan has not been varied </w:t>
      </w:r>
      <w:r w:rsidR="00CF6C5E" w:rsidRPr="00E9260E">
        <w:rPr>
          <w:lang w:eastAsia="en-AU"/>
        </w:rPr>
        <w:t xml:space="preserve">under section 163 or 163A of the Act. </w:t>
      </w:r>
      <w:r w:rsidR="00115721" w:rsidRPr="00E9260E">
        <w:rPr>
          <w:lang w:eastAsia="en-AU"/>
        </w:rPr>
        <w:t xml:space="preserve"> </w:t>
      </w:r>
    </w:p>
    <w:p w14:paraId="07FC2252" w14:textId="03D15FB9" w:rsidR="006B55F3" w:rsidRPr="00E9260E" w:rsidRDefault="006B55F3" w:rsidP="009B4B5B">
      <w:pPr>
        <w:pStyle w:val="DraftHeading1"/>
        <w:keepNext/>
        <w:tabs>
          <w:tab w:val="right" w:pos="680"/>
        </w:tabs>
        <w:ind w:left="850" w:hanging="850"/>
      </w:pPr>
      <w:r w:rsidRPr="00E9260E">
        <w:tab/>
        <w:t>6</w:t>
      </w:r>
      <w:r w:rsidR="002613F3" w:rsidRPr="00E9260E">
        <w:t>3</w:t>
      </w:r>
      <w:r w:rsidRPr="00E9260E">
        <w:tab/>
        <w:t>Modified reporting requirement</w:t>
      </w:r>
      <w:r w:rsidR="00944665" w:rsidRPr="00E9260E">
        <w:t>s</w:t>
      </w:r>
      <w:r w:rsidRPr="00E9260E">
        <w:t xml:space="preserve"> for holder</w:t>
      </w:r>
      <w:r w:rsidR="00A146F7" w:rsidRPr="00E9260E">
        <w:t>s</w:t>
      </w:r>
      <w:r w:rsidRPr="00E9260E">
        <w:t xml:space="preserve"> of exempt authorities</w:t>
      </w:r>
    </w:p>
    <w:p w14:paraId="631AF0A0" w14:textId="23B4DD0C" w:rsidR="002D7410" w:rsidRPr="00E9260E" w:rsidRDefault="002D7410" w:rsidP="002D7410">
      <w:pPr>
        <w:pStyle w:val="DraftHeading2"/>
        <w:tabs>
          <w:tab w:val="right" w:pos="1247"/>
        </w:tabs>
        <w:ind w:left="1362" w:hanging="1361"/>
        <w:rPr>
          <w:rFonts w:ascii="TimesNewRomanPSMT" w:hAnsi="TimesNewRomanPSMT" w:cs="TimesNewRomanPSMT"/>
          <w:szCs w:val="24"/>
          <w:lang w:eastAsia="en-AU"/>
        </w:rPr>
      </w:pPr>
      <w:r w:rsidRPr="00E9260E">
        <w:rPr>
          <w:rFonts w:ascii="TimesNewRomanPSMT" w:hAnsi="TimesNewRomanPSMT" w:cs="TimesNewRomanPSMT"/>
          <w:szCs w:val="24"/>
          <w:lang w:eastAsia="en-AU"/>
        </w:rPr>
        <w:t xml:space="preserve">                (1) This regulation applies </w:t>
      </w:r>
      <w:r w:rsidRPr="00E9260E">
        <w:rPr>
          <w:rFonts w:ascii="TimesNewRomanPSMT" w:hAnsi="TimesNewRomanPSMT" w:cs="TimesNewRomanPSMT"/>
          <w:szCs w:val="24"/>
          <w:lang w:eastAsia="en-AU"/>
        </w:rPr>
        <w:tab/>
        <w:t xml:space="preserve">if an accepted exempt operation plan is in force that has not been varied </w:t>
      </w:r>
      <w:r w:rsidR="00D022A0" w:rsidRPr="00E9260E">
        <w:rPr>
          <w:rFonts w:ascii="TimesNewRomanPSMT" w:hAnsi="TimesNewRomanPSMT" w:cs="TimesNewRomanPSMT"/>
          <w:szCs w:val="24"/>
          <w:lang w:eastAsia="en-AU"/>
        </w:rPr>
        <w:t>under</w:t>
      </w:r>
      <w:r w:rsidRPr="00E9260E">
        <w:rPr>
          <w:rFonts w:ascii="TimesNewRomanPSMT" w:hAnsi="TimesNewRomanPSMT" w:cs="TimesNewRomanPSMT"/>
          <w:szCs w:val="24"/>
          <w:lang w:eastAsia="en-AU"/>
        </w:rPr>
        <w:t xml:space="preserve"> section 163 or 163A of the Act on or after the commencement of these Regulations. </w:t>
      </w:r>
    </w:p>
    <w:p w14:paraId="1B8E0F0E" w14:textId="1A46393A" w:rsidR="002D7410" w:rsidRPr="00E9260E" w:rsidRDefault="002D7410" w:rsidP="002D7410">
      <w:pPr>
        <w:pStyle w:val="DraftHeading2"/>
        <w:tabs>
          <w:tab w:val="right" w:pos="1247"/>
        </w:tabs>
        <w:ind w:left="1362" w:hanging="1361"/>
        <w:rPr>
          <w:lang w:eastAsia="en-AU"/>
        </w:rPr>
      </w:pPr>
      <w:r w:rsidRPr="00E9260E">
        <w:rPr>
          <w:rFonts w:ascii="TimesNewRomanPSMT" w:hAnsi="TimesNewRomanPSMT" w:cs="TimesNewRomanPSMT"/>
          <w:szCs w:val="24"/>
          <w:lang w:eastAsia="en-AU"/>
        </w:rPr>
        <w:t xml:space="preserve">                (2) </w:t>
      </w:r>
      <w:r w:rsidR="00C411BD" w:rsidRPr="00E9260E">
        <w:rPr>
          <w:rFonts w:ascii="TimesNewRomanPSMT" w:hAnsi="TimesNewRomanPSMT" w:cs="TimesNewRomanPSMT"/>
          <w:szCs w:val="24"/>
          <w:lang w:eastAsia="en-AU"/>
        </w:rPr>
        <w:t>Regulations</w:t>
      </w:r>
      <w:r w:rsidR="000F2D9F" w:rsidRPr="00E9260E">
        <w:rPr>
          <w:rFonts w:ascii="TimesNewRomanPSMT" w:hAnsi="TimesNewRomanPSMT" w:cs="TimesNewRomanPSMT"/>
          <w:szCs w:val="24"/>
          <w:lang w:eastAsia="en-AU"/>
        </w:rPr>
        <w:t xml:space="preserve"> </w:t>
      </w:r>
      <w:r w:rsidR="002613F3" w:rsidRPr="00E9260E">
        <w:rPr>
          <w:rFonts w:ascii="TimesNewRomanPSMT" w:hAnsi="TimesNewRomanPSMT" w:cs="TimesNewRomanPSMT"/>
          <w:szCs w:val="24"/>
          <w:lang w:eastAsia="en-AU"/>
        </w:rPr>
        <w:t>39</w:t>
      </w:r>
      <w:r w:rsidR="000F2D9F" w:rsidRPr="00E9260E">
        <w:rPr>
          <w:rFonts w:ascii="TimesNewRomanPSMT" w:hAnsi="TimesNewRomanPSMT" w:cs="TimesNewRomanPSMT"/>
          <w:szCs w:val="24"/>
          <w:lang w:eastAsia="en-AU"/>
        </w:rPr>
        <w:t>(1)(b), (2)(d), (g), (h), (i), (j), and (l)</w:t>
      </w:r>
      <w:r w:rsidR="00C411BD" w:rsidRPr="00E9260E">
        <w:t xml:space="preserve"> </w:t>
      </w:r>
      <w:r w:rsidR="00C411BD" w:rsidRPr="00E9260E">
        <w:rPr>
          <w:rFonts w:ascii="TimesNewRomanPSMT" w:hAnsi="TimesNewRomanPSMT" w:cs="TimesNewRomanPSMT"/>
          <w:szCs w:val="24"/>
          <w:lang w:eastAsia="en-AU"/>
        </w:rPr>
        <w:t>do not apply to the holder of an exempt authority</w:t>
      </w:r>
      <w:r w:rsidR="000F2D9F" w:rsidRPr="00E9260E">
        <w:rPr>
          <w:rFonts w:ascii="TimesNewRomanPSMT" w:hAnsi="TimesNewRomanPSMT" w:cs="TimesNewRomanPSMT"/>
          <w:szCs w:val="24"/>
          <w:lang w:eastAsia="en-AU"/>
        </w:rPr>
        <w:t>.</w:t>
      </w:r>
    </w:p>
    <w:p w14:paraId="33E45943" w14:textId="5199E109" w:rsidR="002D7410" w:rsidRPr="00E9260E" w:rsidRDefault="000F2D9F" w:rsidP="00D95165">
      <w:pPr>
        <w:pStyle w:val="DraftHeading3"/>
        <w:tabs>
          <w:tab w:val="right" w:pos="1757"/>
        </w:tabs>
        <w:rPr>
          <w:rFonts w:ascii="TimesNewRomanPSMT" w:hAnsi="TimesNewRomanPSMT" w:cs="TimesNewRomanPSMT"/>
          <w:szCs w:val="24"/>
          <w:lang w:eastAsia="en-AU"/>
        </w:rPr>
      </w:pPr>
      <w:r w:rsidRPr="00E9260E" w:rsidDel="000F2D9F">
        <w:rPr>
          <w:rFonts w:ascii="TimesNewRomanPSMT" w:hAnsi="TimesNewRomanPSMT" w:cs="TimesNewRomanPSMT"/>
          <w:szCs w:val="24"/>
          <w:lang w:eastAsia="en-AU"/>
        </w:rPr>
        <w:t xml:space="preserve"> </w:t>
      </w:r>
    </w:p>
    <w:p w14:paraId="3961A1A9" w14:textId="3F845E49" w:rsidR="000F5BB4" w:rsidRPr="00E9260E" w:rsidRDefault="000F5BB4" w:rsidP="005C0FD0">
      <w:pPr>
        <w:pStyle w:val="DraftHeading2"/>
        <w:tabs>
          <w:tab w:val="right" w:pos="1247"/>
        </w:tabs>
      </w:pPr>
    </w:p>
    <w:p w14:paraId="34432063" w14:textId="67597A4A" w:rsidR="003A7254" w:rsidRPr="00E9260E" w:rsidRDefault="004B490E" w:rsidP="009B4B5B">
      <w:pPr>
        <w:ind w:left="1" w:firstLine="1"/>
        <w:rPr>
          <w:sz w:val="20"/>
        </w:rPr>
      </w:pPr>
      <w:r w:rsidRPr="00E9260E">
        <w:tab/>
      </w:r>
    </w:p>
    <w:p w14:paraId="530F1034" w14:textId="44B02332" w:rsidR="000F5BB4" w:rsidRPr="00E9260E" w:rsidRDefault="00401BAF" w:rsidP="009B4B5B">
      <w:pPr>
        <w:ind w:firstLine="1"/>
        <w:rPr>
          <w:sz w:val="20"/>
        </w:rPr>
      </w:pPr>
      <w:r w:rsidRPr="00E9260E">
        <w:rPr>
          <w:sz w:val="20"/>
        </w:rPr>
        <w:t xml:space="preserve">  </w:t>
      </w:r>
    </w:p>
    <w:p w14:paraId="35A07DC6" w14:textId="77777777" w:rsidR="0082167D" w:rsidRPr="00E9260E" w:rsidRDefault="0082167D" w:rsidP="009B4B5B">
      <w:pPr>
        <w:pStyle w:val="Lines"/>
        <w:spacing w:after="0"/>
        <w:rPr>
          <w:rFonts w:ascii="Courier New" w:hAnsi="Courier New" w:cs="Courier New"/>
        </w:rPr>
      </w:pPr>
      <w:r w:rsidRPr="00E9260E">
        <w:rPr>
          <w:rFonts w:ascii="Courier New" w:hAnsi="Courier New" w:cs="Courier New"/>
        </w:rPr>
        <w:t>═══════════════</w:t>
      </w:r>
    </w:p>
    <w:p w14:paraId="30CFF96C" w14:textId="77777777" w:rsidR="0082167D" w:rsidRPr="00E9260E" w:rsidRDefault="0082167D" w:rsidP="009B4B5B"/>
    <w:p w14:paraId="40D825D7" w14:textId="77777777" w:rsidR="00AB4D58" w:rsidRPr="00E9260E" w:rsidRDefault="00AB4D58" w:rsidP="009B4B5B">
      <w:pPr>
        <w:suppressLineNumbers w:val="0"/>
        <w:overflowPunct/>
        <w:autoSpaceDE/>
        <w:autoSpaceDN/>
        <w:adjustRightInd/>
        <w:textAlignment w:val="auto"/>
        <w:rPr>
          <w:sz w:val="2"/>
        </w:rPr>
      </w:pPr>
      <w:r w:rsidRPr="00E9260E">
        <w:rPr>
          <w:sz w:val="2"/>
        </w:rPr>
        <w:br w:type="page"/>
      </w:r>
    </w:p>
    <w:p w14:paraId="3F3080D9" w14:textId="77777777" w:rsidR="00AB4D58" w:rsidRPr="00E9260E" w:rsidRDefault="00AB4D58" w:rsidP="009B4B5B"/>
    <w:p w14:paraId="42CBD335" w14:textId="77777777" w:rsidR="00AB4D58" w:rsidRPr="00E9260E" w:rsidRDefault="00AB4D58" w:rsidP="009B4B5B">
      <w:pPr>
        <w:pStyle w:val="Heading-PART"/>
        <w:suppressLineNumbers/>
        <w:spacing w:before="120" w:after="0"/>
        <w:jc w:val="left"/>
        <w:rPr>
          <w:b w:val="0"/>
          <w:sz w:val="4"/>
        </w:rPr>
      </w:pPr>
    </w:p>
    <w:p w14:paraId="207271F2" w14:textId="77777777" w:rsidR="00AB4D58" w:rsidRPr="00E9260E" w:rsidRDefault="00AB4D58" w:rsidP="009B4B5B">
      <w:pPr>
        <w:pStyle w:val="Heading-PART"/>
        <w:spacing w:before="120" w:after="0"/>
      </w:pPr>
      <w:bookmarkStart w:id="105" w:name="_Toc294514075"/>
      <w:r w:rsidRPr="00E9260E">
        <w:t>ENDNOTES</w:t>
      </w:r>
      <w:bookmarkEnd w:id="105"/>
    </w:p>
    <w:p w14:paraId="618A14A6" w14:textId="77777777" w:rsidR="00AB4D58" w:rsidRPr="00E9260E" w:rsidRDefault="00AB4D58" w:rsidP="009B4B5B">
      <w:pPr>
        <w:pStyle w:val="Heading-PART"/>
        <w:suppressLineNumbers/>
        <w:spacing w:before="120" w:after="0"/>
        <w:jc w:val="left"/>
        <w:rPr>
          <w:b w:val="0"/>
          <w:sz w:val="4"/>
        </w:rPr>
      </w:pPr>
    </w:p>
    <w:p w14:paraId="0F931EBE" w14:textId="149C0AFD" w:rsidR="003B327B" w:rsidRPr="00E9260E" w:rsidRDefault="003B327B" w:rsidP="006A489A">
      <w:pPr>
        <w:pStyle w:val="Heading-ENDNOTES"/>
        <w:keepNext/>
        <w:ind w:left="0"/>
        <w:rPr>
          <w:b w:val="0"/>
          <w:bCs/>
          <w:vertAlign w:val="superscript"/>
          <w:lang w:val="en-AU"/>
        </w:rPr>
      </w:pPr>
      <w:r w:rsidRPr="00E9260E">
        <w:rPr>
          <w:vertAlign w:val="superscript"/>
          <w:lang w:val="en-AU"/>
        </w:rPr>
        <w:t>1</w:t>
      </w:r>
      <w:r w:rsidR="00412D81" w:rsidRPr="00E9260E">
        <w:rPr>
          <w:vertAlign w:val="superscript"/>
          <w:lang w:val="en-AU"/>
        </w:rPr>
        <w:t xml:space="preserve"> </w:t>
      </w:r>
      <w:r w:rsidR="00412D81" w:rsidRPr="00E9260E">
        <w:rPr>
          <w:b w:val="0"/>
          <w:bCs/>
          <w:sz w:val="24"/>
          <w:szCs w:val="22"/>
          <w:lang w:val="en-AU"/>
        </w:rPr>
        <w:t>Reg. 4: S.R. No.</w:t>
      </w:r>
      <w:r w:rsidR="00A151FA" w:rsidRPr="00E9260E">
        <w:rPr>
          <w:b w:val="0"/>
          <w:bCs/>
          <w:sz w:val="24"/>
          <w:szCs w:val="22"/>
          <w:lang w:val="en-AU"/>
        </w:rPr>
        <w:t>45</w:t>
      </w:r>
      <w:r w:rsidR="00412D81" w:rsidRPr="00E9260E">
        <w:rPr>
          <w:b w:val="0"/>
          <w:bCs/>
          <w:sz w:val="24"/>
          <w:szCs w:val="22"/>
          <w:lang w:val="en-AU"/>
        </w:rPr>
        <w:t>/20</w:t>
      </w:r>
      <w:r w:rsidR="00A151FA" w:rsidRPr="00E9260E">
        <w:rPr>
          <w:b w:val="0"/>
          <w:bCs/>
          <w:sz w:val="24"/>
          <w:szCs w:val="22"/>
          <w:lang w:val="en-AU"/>
        </w:rPr>
        <w:t>2</w:t>
      </w:r>
      <w:r w:rsidR="00412D81" w:rsidRPr="00E9260E">
        <w:rPr>
          <w:b w:val="0"/>
          <w:bCs/>
          <w:sz w:val="24"/>
          <w:szCs w:val="22"/>
          <w:lang w:val="en-AU"/>
        </w:rPr>
        <w:t>1.</w:t>
      </w:r>
    </w:p>
    <w:p w14:paraId="65BA2CAB" w14:textId="2473F538" w:rsidR="00AB4D58" w:rsidRPr="00E9260E" w:rsidRDefault="00E60CBF" w:rsidP="004B6065">
      <w:pPr>
        <w:pStyle w:val="Heading-ENDNOTES"/>
        <w:keepNext/>
        <w:numPr>
          <w:ilvl w:val="0"/>
          <w:numId w:val="2"/>
        </w:numPr>
        <w:ind w:left="0" w:hanging="284"/>
        <w:rPr>
          <w:lang w:val="en-AU"/>
        </w:rPr>
      </w:pPr>
      <w:r w:rsidRPr="00E9260E">
        <w:br w:type="page"/>
      </w:r>
      <w:r w:rsidRPr="00E9260E">
        <w:rPr>
          <w:lang w:val="en-AU"/>
        </w:rPr>
        <w:lastRenderedPageBreak/>
        <w:br w:type="page"/>
      </w:r>
      <w:bookmarkStart w:id="106" w:name="_Toc294514078"/>
      <w:r w:rsidRPr="00E9260E">
        <w:rPr>
          <w:lang w:val="en-AU"/>
        </w:rPr>
        <w:lastRenderedPageBreak/>
        <w:t>Explanatory Detail</w:t>
      </w:r>
      <w:r w:rsidR="00AB4D58" w:rsidRPr="00E9260E">
        <w:rPr>
          <w:lang w:val="en-AU"/>
        </w:rPr>
        <w:t>s</w:t>
      </w:r>
      <w:bookmarkEnd w:id="106"/>
    </w:p>
    <w:p w14:paraId="09F46D8C" w14:textId="335042AE" w:rsidR="003651CB" w:rsidRPr="00E9260E" w:rsidRDefault="003651CB" w:rsidP="009B4B5B">
      <w:r w:rsidRPr="00E9260E">
        <w:br/>
      </w:r>
    </w:p>
    <w:p w14:paraId="524EF67B" w14:textId="77777777" w:rsidR="0045166C" w:rsidRPr="00E9260E" w:rsidRDefault="0045166C" w:rsidP="009B4B5B">
      <w:pPr>
        <w:ind w:left="360"/>
        <w:sectPr w:rsidR="0045166C" w:rsidRPr="00E9260E" w:rsidSect="00FC5A40">
          <w:headerReference w:type="even" r:id="rId21"/>
          <w:headerReference w:type="default" r:id="rId22"/>
          <w:headerReference w:type="first" r:id="rId23"/>
          <w:footerReference w:type="first" r:id="rId24"/>
          <w:endnotePr>
            <w:numFmt w:val="decimal"/>
          </w:endnotePr>
          <w:type w:val="continuous"/>
          <w:pgSz w:w="11907" w:h="16840" w:code="9"/>
          <w:pgMar w:top="3175" w:right="2835" w:bottom="2773" w:left="2835" w:header="1332" w:footer="2325" w:gutter="0"/>
          <w:cols w:space="720"/>
          <w:formProt w:val="0"/>
          <w:titlePg/>
        </w:sectPr>
      </w:pPr>
    </w:p>
    <w:p w14:paraId="468832C2" w14:textId="77777777" w:rsidR="003651CB" w:rsidRPr="00E9260E" w:rsidRDefault="003651CB" w:rsidP="009B4B5B">
      <w:pPr>
        <w:pStyle w:val="ListParagraph"/>
        <w:spacing w:before="120" w:after="0"/>
      </w:pPr>
    </w:p>
    <w:p w14:paraId="5A4152EE" w14:textId="77777777" w:rsidR="00FE2B40" w:rsidRPr="00E9260E" w:rsidRDefault="00FE2B40" w:rsidP="009B4B5B"/>
    <w:p w14:paraId="7AE44C75" w14:textId="77777777" w:rsidR="00C716FC" w:rsidRPr="00E9260E" w:rsidRDefault="00C716FC" w:rsidP="009B4B5B">
      <w:pPr>
        <w:pStyle w:val="EndnoteText"/>
        <w:spacing w:before="120" w:after="0"/>
      </w:pPr>
    </w:p>
    <w:p w14:paraId="32507630" w14:textId="7BA2B71C" w:rsidR="00E60CBF" w:rsidRPr="008876C3" w:rsidRDefault="00AB4D58" w:rsidP="009B4B5B">
      <w:pPr>
        <w:pStyle w:val="ShoulderReference"/>
        <w:framePr w:wrap="around"/>
        <w:spacing w:before="120"/>
      </w:pPr>
      <w:r w:rsidRPr="00E9260E">
        <w:t>Endnotes</w:t>
      </w:r>
    </w:p>
    <w:sectPr w:rsidR="00E60CBF" w:rsidRPr="008876C3" w:rsidSect="00AF21DE">
      <w:headerReference w:type="even" r:id="rId25"/>
      <w:headerReference w:type="default" r:id="rId26"/>
      <w:headerReference w:type="first" r:id="rId27"/>
      <w:endnotePr>
        <w:numFmt w:val="decimal"/>
      </w:endnotePr>
      <w:type w:val="continuous"/>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FE7F1" w14:textId="77777777" w:rsidR="00B111AA" w:rsidRDefault="00B111AA">
      <w:pPr>
        <w:rPr>
          <w:sz w:val="4"/>
        </w:rPr>
      </w:pPr>
    </w:p>
  </w:endnote>
  <w:endnote w:type="continuationSeparator" w:id="0">
    <w:p w14:paraId="79CA75E8" w14:textId="77777777" w:rsidR="00B111AA" w:rsidRDefault="00B111AA"/>
  </w:endnote>
  <w:endnote w:type="continuationNotice" w:id="1">
    <w:p w14:paraId="76A06F84" w14:textId="77777777" w:rsidR="00B111AA" w:rsidRDefault="00B111A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B2"/>
    <w:family w:val="auto"/>
    <w:notTrueType/>
    <w:pitch w:val="default"/>
    <w:sig w:usb0="00002003" w:usb1="0000000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A33B7" w14:textId="77777777" w:rsidR="000C0191" w:rsidRDefault="000C0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5D070" w14:textId="4222FBBF" w:rsidR="009F30F1" w:rsidRPr="00A31E65" w:rsidRDefault="009F30F1" w:rsidP="00A31E65">
    <w:pPr>
      <w:jc w:val="center"/>
    </w:pPr>
    <w:r>
      <w:rPr>
        <w:noProof/>
        <w:color w:val="2B579A"/>
        <w:shd w:val="clear" w:color="auto" w:fill="E6E6E6"/>
      </w:rPr>
      <w:fldChar w:fldCharType="begin"/>
    </w:r>
    <w:r>
      <w:rPr>
        <w:noProof/>
      </w:rPr>
      <w:instrText xml:space="preserve"> PAGE </w:instrText>
    </w:r>
    <w:r>
      <w:rPr>
        <w:noProof/>
        <w:color w:val="2B579A"/>
        <w:shd w:val="clear" w:color="auto" w:fill="E6E6E6"/>
      </w:rPr>
      <w:fldChar w:fldCharType="separate"/>
    </w:r>
    <w:r>
      <w:rPr>
        <w:noProof/>
      </w:rPr>
      <w:t>xxxii</w:t>
    </w:r>
    <w:r>
      <w:rPr>
        <w:noProof/>
        <w:color w:val="2B579A"/>
        <w:shd w:val="clear" w:color="auto" w:fill="E6E6E6"/>
      </w:rPr>
      <w:fldChar w:fldCharType="end"/>
    </w:r>
  </w:p>
  <w:p w14:paraId="187DDA78" w14:textId="7275080B" w:rsidR="009F30F1" w:rsidRPr="00493B53" w:rsidRDefault="009F30F1" w:rsidP="000C0191">
    <w:bookmarkStart w:id="4" w:name="sbAuthVe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9ADC" w14:textId="328BDB51" w:rsidR="009F30F1" w:rsidRDefault="009F30F1">
    <w:pPr>
      <w:pStyle w:val="Footer"/>
    </w:pPr>
    <w:r>
      <w:rPr>
        <w:noProof/>
      </w:rPr>
      <mc:AlternateContent>
        <mc:Choice Requires="wps">
          <w:drawing>
            <wp:anchor distT="0" distB="0" distL="114300" distR="114300" simplePos="1" relativeHeight="251654144" behindDoc="0" locked="0" layoutInCell="0" allowOverlap="1" wp14:anchorId="3A69744A" wp14:editId="51C09159">
              <wp:simplePos x="0" y="10229453"/>
              <wp:positionH relativeFrom="page">
                <wp:posOffset>0</wp:posOffset>
              </wp:positionH>
              <wp:positionV relativeFrom="page">
                <wp:posOffset>10229215</wp:posOffset>
              </wp:positionV>
              <wp:extent cx="7560945" cy="273050"/>
              <wp:effectExtent l="0" t="0" r="0" b="12700"/>
              <wp:wrapNone/>
              <wp:docPr id="2" name="MSIPCMbaea4900b97004f2d4f14ae1" descr="{&quot;HashCode&quot;:1508222331,&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79D81F" w14:textId="50E6D6FC" w:rsidR="009F30F1" w:rsidRPr="00D04F41" w:rsidRDefault="009F30F1" w:rsidP="00D04F41">
                          <w:pPr>
                            <w:spacing w:before="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A69744A" id="_x0000_t202" coordsize="21600,21600" o:spt="202" path="m,l,21600r21600,l21600,xe">
              <v:stroke joinstyle="miter"/>
              <v:path gradientshapeok="t" o:connecttype="rect"/>
            </v:shapetype>
            <v:shape id="MSIPCMbaea4900b97004f2d4f14ae1" o:spid="_x0000_s1029" type="#_x0000_t202" alt="{&quot;HashCode&quot;:1508222331,&quot;Height&quot;:842.0,&quot;Width&quot;:595.0,&quot;Placement&quot;:&quot;Footer&quot;,&quot;Index&quot;:&quot;FirstPage&quot;,&quot;Section&quot;:1,&quot;Top&quot;:0.0,&quot;Left&quot;:0.0}" style="position:absolute;margin-left:0;margin-top:805.45pt;width:595.35pt;height:21.5pt;z-index:2516541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" o:allowincell="f" filled="f" stroked="f" strokeweight=".5pt">
              <v:textbox inset=",0,,0">
                <w:txbxContent>
                  <w:p w14:paraId="1C79D81F" w14:textId="50E6D6FC" w:rsidR="009F30F1" w:rsidRPr="00D04F41" w:rsidRDefault="009F30F1" w:rsidP="00D04F41">
                    <w:pPr>
                      <w:spacing w:before="0"/>
                      <w:jc w:val="center"/>
                      <w:rPr>
                        <w:rFonts w:ascii="Calibri" w:hAnsi="Calibri" w:cs="Calibri"/>
                        <w:color w:val="000000"/>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D866D" w14:textId="66859E07" w:rsidR="009F30F1" w:rsidRPr="00A31E65" w:rsidRDefault="009F30F1" w:rsidP="00A31E65">
    <w:pPr>
      <w:jc w:val="center"/>
    </w:pPr>
    <w:r w:rsidRPr="00813E66">
      <w:rPr>
        <w:noProof/>
        <w:shd w:val="clear" w:color="auto" w:fill="E6E6E6"/>
      </w:rPr>
      <w:fldChar w:fldCharType="begin"/>
    </w:r>
    <w:r w:rsidRPr="00270248">
      <w:rPr>
        <w:noProof/>
      </w:rPr>
      <w:instrText xml:space="preserve"> PAGE </w:instrText>
    </w:r>
    <w:r w:rsidRPr="00813E66">
      <w:rPr>
        <w:noProof/>
        <w:shd w:val="clear" w:color="auto" w:fill="E6E6E6"/>
      </w:rPr>
      <w:fldChar w:fldCharType="separate"/>
    </w:r>
    <w:r w:rsidRPr="00270248">
      <w:rPr>
        <w:noProof/>
      </w:rPr>
      <w:t>xxxii</w:t>
    </w:r>
    <w:r w:rsidRPr="00813E66">
      <w:rPr>
        <w:noProof/>
        <w:shd w:val="clear" w:color="auto" w:fill="E6E6E6"/>
      </w:rPr>
      <w:fldChar w:fldCharType="end"/>
    </w:r>
  </w:p>
  <w:p w14:paraId="3D9B060C" w14:textId="00DEB173" w:rsidR="009F30F1" w:rsidRPr="00493B53" w:rsidRDefault="009F30F1" w:rsidP="000C0191">
    <w:pPr>
      <w:pStyle w:val="Footer"/>
      <w:pBdr>
        <w:top w:val="single" w:sz="6" w:space="9" w:color="auto"/>
      </w:pBdr>
      <w:spacing w:before="0"/>
      <w:rPr>
        <w:sz w:val="14"/>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D478" w14:textId="77777777" w:rsidR="009F30F1" w:rsidRDefault="009F30F1">
    <w:pPr>
      <w:framePr w:w="1247" w:h="340" w:hSpace="181" w:wrap="around" w:vAnchor="page" w:hAnchor="margin" w:xAlign="center" w:y="14516" w:anchorLock="1"/>
      <w:spacing w:before="0"/>
      <w:jc w:val="center"/>
    </w:pPr>
    <w:r>
      <w:rPr>
        <w:noProof/>
        <w:color w:val="2B579A"/>
        <w:shd w:val="clear" w:color="auto" w:fill="E6E6E6"/>
      </w:rPr>
      <w:fldChar w:fldCharType="begin"/>
    </w:r>
    <w:r>
      <w:rPr>
        <w:noProof/>
      </w:rPr>
      <w:instrText xml:space="preserve"> PAGE </w:instrText>
    </w:r>
    <w:r>
      <w:rPr>
        <w:noProof/>
        <w:color w:val="2B579A"/>
        <w:shd w:val="clear" w:color="auto" w:fill="E6E6E6"/>
      </w:rPr>
      <w:fldChar w:fldCharType="separate"/>
    </w:r>
    <w:r>
      <w:rPr>
        <w:noProof/>
      </w:rPr>
      <w:t>1</w:t>
    </w:r>
    <w:r>
      <w:rPr>
        <w:noProof/>
        <w:color w:val="2B579A"/>
        <w:shd w:val="clear" w:color="auto" w:fill="E6E6E6"/>
      </w:rPr>
      <w:fldChar w:fldCharType="end"/>
    </w:r>
  </w:p>
  <w:p w14:paraId="2E85A2A9" w14:textId="77777777" w:rsidR="009F30F1" w:rsidRDefault="009F3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544E0" w14:textId="77777777" w:rsidR="00B111AA" w:rsidRDefault="00B111AA">
      <w:r>
        <w:separator/>
      </w:r>
    </w:p>
  </w:footnote>
  <w:footnote w:type="continuationSeparator" w:id="0">
    <w:p w14:paraId="794EE7F9" w14:textId="77777777" w:rsidR="00B111AA" w:rsidRDefault="00B111AA">
      <w:r>
        <w:continuationSeparator/>
      </w:r>
    </w:p>
  </w:footnote>
  <w:footnote w:type="continuationNotice" w:id="1">
    <w:p w14:paraId="4A2532A9" w14:textId="77777777" w:rsidR="00B111AA" w:rsidRDefault="00B111A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D0EC8" w14:textId="3B1EA181" w:rsidR="009F30F1" w:rsidRDefault="00A31E65">
    <w:pPr>
      <w:pStyle w:val="Header"/>
    </w:pPr>
    <w:r>
      <w:rPr>
        <w:noProof/>
      </w:rPr>
      <w:pict w14:anchorId="3CEF15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76" o:spid="_x0000_s2050" type="#_x0000_t136" style="position:absolute;margin-left:0;margin-top:0;width:314.05pt;height:125.6pt;rotation:315;z-index:-251654139;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313E" w14:textId="5856F332" w:rsidR="009F30F1" w:rsidRDefault="00A31E65">
    <w:pPr>
      <w:pStyle w:val="Header"/>
    </w:pPr>
    <w:r>
      <w:rPr>
        <w:noProof/>
      </w:rPr>
      <w:pict w14:anchorId="4247D2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85" o:spid="_x0000_s2059" type="#_x0000_t136" style="position:absolute;margin-left:0;margin-top:0;width:314.05pt;height:125.6pt;rotation:315;z-index:-251635707;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99A5B" w14:textId="46DDB29C" w:rsidR="009F30F1" w:rsidRPr="00493B53" w:rsidRDefault="00A31E65" w:rsidP="00493B53">
    <w:pPr>
      <w:pStyle w:val="ActTitleFrame"/>
      <w:framePr w:w="6236" w:h="595" w:hRule="exact" w:wrap="notBeside" w:y="2382"/>
      <w:pBdr>
        <w:bottom w:val="single" w:sz="4" w:space="1" w:color="auto"/>
      </w:pBdr>
      <w:rPr>
        <w:i w:val="0"/>
        <w:sz w:val="20"/>
      </w:rPr>
    </w:pPr>
    <w:bookmarkStart w:id="107" w:name="sbActNo"/>
    <w:r>
      <w:rPr>
        <w:noProof/>
      </w:rPr>
      <w:pict w14:anchorId="3FC6C0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86" o:spid="_x0000_s2060" type="#_x0000_t136" style="position:absolute;left:0;text-align:left;margin-left:0;margin-top:0;width:314.05pt;height:125.6pt;rotation:315;z-index:-251633659;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9F30F1">
      <w:rPr>
        <w:i w:val="0"/>
        <w:noProof/>
        <w:color w:val="2B579A"/>
        <w:sz w:val="20"/>
      </w:rPr>
      <mc:AlternateContent>
        <mc:Choice Requires="wps">
          <w:drawing>
            <wp:anchor distT="0" distB="0" distL="114300" distR="114300" simplePos="1" relativeHeight="251658243" behindDoc="0" locked="0" layoutInCell="0" allowOverlap="1" wp14:anchorId="6C51833E" wp14:editId="5B45FC29">
              <wp:simplePos x="0" y="190500"/>
              <wp:positionH relativeFrom="page">
                <wp:posOffset>0</wp:posOffset>
              </wp:positionH>
              <wp:positionV relativeFrom="page">
                <wp:posOffset>190500</wp:posOffset>
              </wp:positionV>
              <wp:extent cx="7560945" cy="273050"/>
              <wp:effectExtent l="0" t="0" r="0" b="12700"/>
              <wp:wrapNone/>
              <wp:docPr id="9" name="MSIPCM9f9e41b58bf25083052667a9" descr="{&quot;HashCode&quot;:1484084762,&quot;Height&quot;:842.0,&quot;Width&quot;:595.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363FA7" w14:textId="42D25338" w:rsidR="009F30F1" w:rsidRPr="00E14B4A" w:rsidRDefault="009F30F1" w:rsidP="00E14B4A">
                          <w:pPr>
                            <w:spacing w:before="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C51833E" id="_x0000_t202" coordsize="21600,21600" o:spt="202" path="m,l,21600r21600,l21600,xe">
              <v:stroke joinstyle="miter"/>
              <v:path gradientshapeok="t" o:connecttype="rect"/>
            </v:shapetype>
            <v:shape id="MSIPCM9f9e41b58bf25083052667a9" o:spid="_x0000_s1031" type="#_x0000_t202" alt="{&quot;HashCode&quot;:1484084762,&quot;Height&quot;:842.0,&quot;Width&quot;:595.0,&quot;Placement&quot;:&quot;Header&quot;,&quot;Index&quot;:&quot;Primary&quot;,&quot;Section&quot;:4,&quot;Top&quot;:0.0,&quot;Left&quot;:0.0}" style="position:absolute;left:0;text-align:left;margin-left:0;margin-top:15pt;width:595.35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" o:allowincell="f" filled="f" stroked="f" strokeweight=".5pt">
              <v:textbox inset=",0,,0">
                <w:txbxContent>
                  <w:p w14:paraId="10363FA7" w14:textId="42D25338" w:rsidR="009F30F1" w:rsidRPr="00E14B4A" w:rsidRDefault="009F30F1" w:rsidP="00E14B4A">
                    <w:pPr>
                      <w:spacing w:before="0"/>
                      <w:jc w:val="center"/>
                      <w:rPr>
                        <w:rFonts w:ascii="Calibri" w:hAnsi="Calibri" w:cs="Calibri"/>
                        <w:color w:val="000000"/>
                      </w:rPr>
                    </w:pPr>
                  </w:p>
                </w:txbxContent>
              </v:textbox>
              <w10:wrap anchorx="page" anchory="page"/>
            </v:shape>
          </w:pict>
        </mc:Fallback>
      </mc:AlternateContent>
    </w:r>
    <w:r w:rsidR="009F30F1" w:rsidRPr="00451FD9">
      <w:rPr>
        <w:i w:val="0"/>
        <w:color w:val="2B579A"/>
        <w:sz w:val="20"/>
        <w:highlight w:val="yellow"/>
        <w:shd w:val="clear" w:color="auto" w:fill="E6E6E6"/>
      </w:rPr>
      <w:fldChar w:fldCharType="begin"/>
    </w:r>
    <w:r w:rsidR="009F30F1" w:rsidRPr="00451FD9">
      <w:rPr>
        <w:i w:val="0"/>
        <w:sz w:val="20"/>
        <w:highlight w:val="yellow"/>
      </w:rPr>
      <w:instrText xml:space="preserve"> STYLEREF  "Heading - PART" </w:instrText>
    </w:r>
    <w:r w:rsidR="009F30F1" w:rsidRPr="00451FD9">
      <w:rPr>
        <w:i w:val="0"/>
        <w:color w:val="2B579A"/>
        <w:sz w:val="20"/>
        <w:highlight w:val="yellow"/>
        <w:shd w:val="clear" w:color="auto" w:fill="E6E6E6"/>
      </w:rPr>
      <w:fldChar w:fldCharType="separate"/>
    </w:r>
    <w:r w:rsidR="009F30F1">
      <w:rPr>
        <w:b/>
        <w:bCs/>
        <w:i w:val="0"/>
        <w:noProof/>
        <w:color w:val="2B579A"/>
        <w:sz w:val="20"/>
        <w:highlight w:val="yellow"/>
        <w:shd w:val="clear" w:color="auto" w:fill="E6E6E6"/>
        <w:lang w:val="en-US"/>
      </w:rPr>
      <w:t>Error! No text of specified style in document.</w:t>
    </w:r>
    <w:r w:rsidR="009F30F1" w:rsidRPr="00451FD9">
      <w:rPr>
        <w:i w:val="0"/>
        <w:color w:val="2B579A"/>
        <w:sz w:val="20"/>
        <w:highlight w:val="yellow"/>
        <w:shd w:val="clear" w:color="auto" w:fill="E6E6E6"/>
      </w:rPr>
      <w:fldChar w:fldCharType="end"/>
    </w:r>
  </w:p>
  <w:p w14:paraId="0FF37A37" w14:textId="77777777" w:rsidR="009F30F1" w:rsidRDefault="009F30F1" w:rsidP="00493B53">
    <w:pPr>
      <w:pStyle w:val="ActTitleFrame"/>
      <w:framePr w:w="6236" w:h="1196" w:hRule="exact" w:wrap="around"/>
      <w:rPr>
        <w:i w:val="0"/>
        <w:sz w:val="20"/>
      </w:rPr>
    </w:pPr>
    <w:bookmarkStart w:id="108" w:name="sbActTitle"/>
    <w:bookmarkEnd w:id="107"/>
  </w:p>
  <w:p w14:paraId="0AA44BB4" w14:textId="77777777" w:rsidR="009F30F1" w:rsidRDefault="009F30F1" w:rsidP="00493B53">
    <w:pPr>
      <w:pStyle w:val="ActTitleFrame"/>
      <w:framePr w:w="6236" w:h="1196" w:hRule="exact" w:wrap="around"/>
      <w:rPr>
        <w:i w:val="0"/>
        <w:sz w:val="20"/>
      </w:rPr>
    </w:pPr>
  </w:p>
  <w:p w14:paraId="5BF8E2F3" w14:textId="77777777" w:rsidR="009F30F1" w:rsidRDefault="009F30F1" w:rsidP="00493B53">
    <w:pPr>
      <w:pStyle w:val="ActTitleFrame"/>
      <w:framePr w:w="6236" w:h="1196" w:hRule="exact" w:wrap="around"/>
      <w:rPr>
        <w:i w:val="0"/>
        <w:sz w:val="20"/>
      </w:rPr>
    </w:pPr>
  </w:p>
  <w:p w14:paraId="762764B5" w14:textId="64460FE9" w:rsidR="009F30F1" w:rsidRDefault="009F30F1" w:rsidP="00493B53">
    <w:pPr>
      <w:pStyle w:val="ActTitleFrame"/>
      <w:framePr w:w="6236" w:h="1196" w:hRule="exact" w:wrap="around"/>
      <w:rPr>
        <w:i w:val="0"/>
        <w:sz w:val="20"/>
      </w:rPr>
    </w:pPr>
    <w:r>
      <w:rPr>
        <w:i w:val="0"/>
        <w:sz w:val="20"/>
      </w:rPr>
      <w:t>Petroleum Regulations 2021</w:t>
    </w:r>
  </w:p>
  <w:p w14:paraId="604F6B30" w14:textId="5017B975" w:rsidR="009F30F1" w:rsidRPr="00493B53" w:rsidRDefault="009F30F1" w:rsidP="00493B53">
    <w:pPr>
      <w:pStyle w:val="ActTitleFrame"/>
      <w:framePr w:w="6236" w:h="1196" w:hRule="exact" w:wrap="around"/>
      <w:rPr>
        <w:i w:val="0"/>
        <w:sz w:val="20"/>
      </w:rPr>
    </w:pPr>
    <w:r>
      <w:rPr>
        <w:i w:val="0"/>
        <w:sz w:val="20"/>
      </w:rPr>
      <w:t xml:space="preserve">S.R. No. </w:t>
    </w:r>
    <w:r w:rsidRPr="001137FC">
      <w:rPr>
        <w:i w:val="0"/>
        <w:sz w:val="20"/>
        <w:highlight w:val="yellow"/>
      </w:rPr>
      <w:t>[insert]</w:t>
    </w:r>
    <w:r>
      <w:rPr>
        <w:i w:val="0"/>
        <w:sz w:val="20"/>
      </w:rPr>
      <w:t>/2021</w:t>
    </w:r>
  </w:p>
  <w:bookmarkEnd w:id="108"/>
  <w:p w14:paraId="61CFFEF4" w14:textId="77777777" w:rsidR="009F30F1" w:rsidRDefault="009F30F1">
    <w:pPr>
      <w:pStyle w:val="Header"/>
    </w:pPr>
  </w:p>
  <w:p w14:paraId="0374D3C6" w14:textId="77777777" w:rsidR="009F30F1" w:rsidRDefault="009F30F1">
    <w:pPr>
      <w:pStyle w:val="Header"/>
    </w:pPr>
  </w:p>
  <w:p w14:paraId="33ED1372" w14:textId="77777777" w:rsidR="009F30F1" w:rsidRDefault="009F30F1">
    <w:pPr>
      <w:pStyle w:val="Header"/>
    </w:pPr>
  </w:p>
  <w:p w14:paraId="290FBEF4" w14:textId="77777777" w:rsidR="009F30F1" w:rsidRDefault="009F30F1">
    <w:pPr>
      <w:spacing w:before="0"/>
      <w:rPr>
        <w:sz w:val="20"/>
      </w:rPr>
    </w:pPr>
  </w:p>
  <w:p w14:paraId="5C1D5581" w14:textId="77777777" w:rsidR="009F30F1" w:rsidRDefault="009F30F1"/>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B214D" w14:textId="64D8902D" w:rsidR="009F30F1" w:rsidRDefault="00A31E65">
    <w:pPr>
      <w:pStyle w:val="Header"/>
    </w:pPr>
    <w:r>
      <w:rPr>
        <w:noProof/>
      </w:rPr>
      <w:pict w14:anchorId="11938E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84" o:spid="_x0000_s2058" type="#_x0000_t136" style="position:absolute;margin-left:0;margin-top:0;width:314.05pt;height:125.6pt;rotation:315;z-index:-251637755;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37A2C" w14:textId="40A532DB" w:rsidR="009F30F1" w:rsidRDefault="00A31E65">
    <w:pPr>
      <w:pStyle w:val="Header"/>
    </w:pPr>
    <w:r>
      <w:rPr>
        <w:noProof/>
      </w:rPr>
      <w:pict w14:anchorId="638D59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77" o:spid="_x0000_s2051" type="#_x0000_t136" style="position:absolute;margin-left:0;margin-top:0;width:314.05pt;height:125.6pt;rotation:315;z-index:-251652091;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9F30F1">
      <w:rPr>
        <w:noProof/>
      </w:rPr>
      <mc:AlternateContent>
        <mc:Choice Requires="wps">
          <w:drawing>
            <wp:inline distT="0" distB="0" distL="0" distR="0" wp14:anchorId="605814D7" wp14:editId="0874E83B">
              <wp:extent cx="7560945" cy="273050"/>
              <wp:effectExtent l="0" t="0" r="0" b="12700"/>
              <wp:docPr id="10" name="MSIPCMa9ac43ae98c81bf33e0bac22" descr="{&quot;HashCode&quot;:1484084762,&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6EDAA7" w14:textId="44584E86" w:rsidR="009F30F1" w:rsidRPr="009600D7" w:rsidRDefault="009F30F1" w:rsidP="009600D7">
                          <w:pPr>
                            <w:spacing w:before="0"/>
                            <w:jc w:val="center"/>
                            <w:rPr>
                              <w:rFonts w:ascii="Calibri" w:hAnsi="Calibri"/>
                              <w:color w:val="0000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inline>
          </w:drawing>
        </mc:Choice>
        <mc:Fallback>
          <w:pict>
            <v:shapetype w14:anchorId="605814D7" id="_x0000_t202" coordsize="21600,21600" o:spt="202" path="m,l,21600r21600,l21600,xe">
              <v:stroke joinstyle="miter"/>
              <v:path gradientshapeok="t" o:connecttype="rect"/>
            </v:shapetype>
            <v:shape id="MSIPCMa9ac43ae98c81bf33e0bac22" o:spid="_x0000_s1026" type="#_x0000_t202" alt="{&quot;HashCode&quot;:1484084762,&quot;Height&quot;:842.0,&quot;Width&quot;:595.0,&quot;Placement&quot;:&quot;Header&quot;,&quot;Index&quot;:&quot;Primary&quot;,&quot;Section&quot;:1,&quot;Top&quot;:0.0,&quot;Left&quot;:0.0}" style="width:595.3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" filled="f" stroked="f" strokeweight=".5pt">
              <v:textbox inset=",0,,0">
                <w:txbxContent>
                  <w:p w14:paraId="456EDAA7" w14:textId="44584E86" w:rsidR="009F30F1" w:rsidRPr="009600D7" w:rsidRDefault="009F30F1" w:rsidP="009600D7">
                    <w:pPr>
                      <w:spacing w:before="0"/>
                      <w:jc w:val="center"/>
                      <w:rPr>
                        <w:rFonts w:ascii="Calibri" w:hAnsi="Calibri"/>
                        <w:color w:val="000000"/>
                      </w:rPr>
                    </w:pPr>
                  </w:p>
                </w:txbxContent>
              </v:textbox>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12CED" w14:textId="6E33AF01" w:rsidR="009F30F1" w:rsidRDefault="00A31E65">
    <w:pPr>
      <w:pStyle w:val="Header"/>
    </w:pPr>
    <w:r>
      <w:rPr>
        <w:noProof/>
      </w:rPr>
      <w:pict w14:anchorId="59535D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75" o:spid="_x0000_s2049" type="#_x0000_t136" style="position:absolute;margin-left:0;margin-top:0;width:314.05pt;height:125.6pt;rotation:315;z-index:-251656187;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9F30F1">
      <w:rPr>
        <w:noProof/>
      </w:rPr>
      <mc:AlternateContent>
        <mc:Choice Requires="wps">
          <w:drawing>
            <wp:anchor distT="0" distB="0" distL="114300" distR="114300" simplePos="1" relativeHeight="251672576" behindDoc="0" locked="0" layoutInCell="0" allowOverlap="1" wp14:anchorId="6646D95E" wp14:editId="0B027418">
              <wp:simplePos x="0" y="190500"/>
              <wp:positionH relativeFrom="page">
                <wp:posOffset>0</wp:posOffset>
              </wp:positionH>
              <wp:positionV relativeFrom="page">
                <wp:posOffset>190500</wp:posOffset>
              </wp:positionV>
              <wp:extent cx="7560945" cy="273050"/>
              <wp:effectExtent l="0" t="0" r="0" b="12700"/>
              <wp:wrapNone/>
              <wp:docPr id="7" name="MSIPCMe20142df9dcf009ead5dbd59" descr="{&quot;HashCode&quot;:1484084762,&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727FBA" w14:textId="643A0C4D" w:rsidR="009F30F1" w:rsidRPr="00D04F41" w:rsidRDefault="009F30F1" w:rsidP="00D04F41">
                          <w:pPr>
                            <w:spacing w:before="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646D95E" id="_x0000_t202" coordsize="21600,21600" o:spt="202" path="m,l,21600r21600,l21600,xe">
              <v:stroke joinstyle="miter"/>
              <v:path gradientshapeok="t" o:connecttype="rect"/>
            </v:shapetype>
            <v:shape id="MSIPCMe20142df9dcf009ead5dbd59" o:spid="_x0000_s1028" type="#_x0000_t202" alt="{&quot;HashCode&quot;:1484084762,&quot;Height&quot;:842.0,&quot;Width&quot;:595.0,&quot;Placement&quot;:&quot;Header&quot;,&quot;Index&quot;:&quot;FirstPage&quot;,&quot;Section&quot;:1,&quot;Top&quot;:0.0,&quot;Left&quot;:0.0}" style="position:absolute;margin-left:0;margin-top:15pt;width:595.35pt;height:21.5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" o:allowincell="f" filled="f" stroked="f" strokeweight=".5pt">
              <v:textbox inset=",0,,0">
                <w:txbxContent>
                  <w:p w14:paraId="7A727FBA" w14:textId="643A0C4D" w:rsidR="009F30F1" w:rsidRPr="00D04F41" w:rsidRDefault="009F30F1" w:rsidP="00D04F41">
                    <w:pPr>
                      <w:spacing w:before="0"/>
                      <w:jc w:val="center"/>
                      <w:rPr>
                        <w:rFonts w:ascii="Calibri" w:hAnsi="Calibri" w:cs="Calibri"/>
                        <w:color w:val="000000"/>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C20E3" w14:textId="555B9047" w:rsidR="009F30F1" w:rsidRDefault="00A31E65">
    <w:pPr>
      <w:pStyle w:val="Header"/>
    </w:pPr>
    <w:r>
      <w:rPr>
        <w:noProof/>
      </w:rPr>
      <w:pict w14:anchorId="6B9BD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79" o:spid="_x0000_s2053" type="#_x0000_t136" style="position:absolute;margin-left:0;margin-top:0;width:314.05pt;height:125.6pt;rotation:315;z-index:-251647995;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A33B" w14:textId="326AD5E2" w:rsidR="009F30F1" w:rsidRDefault="00A31E65">
    <w:pPr>
      <w:pStyle w:val="Header"/>
    </w:pPr>
    <w:r>
      <w:rPr>
        <w:noProof/>
      </w:rPr>
      <w:pict w14:anchorId="625002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80" o:spid="_x0000_s2054" type="#_x0000_t136" style="position:absolute;margin-left:0;margin-top:0;width:314.05pt;height:125.6pt;rotation:315;z-index:-251645947;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A44C7" w14:textId="652F2E33" w:rsidR="009F30F1" w:rsidRDefault="00A31E65">
    <w:pPr>
      <w:pStyle w:val="Header"/>
    </w:pPr>
    <w:r>
      <w:rPr>
        <w:noProof/>
      </w:rPr>
      <w:pict w14:anchorId="21CA33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78" o:spid="_x0000_s2052" type="#_x0000_t136" style="position:absolute;margin-left:0;margin-top:0;width:314.05pt;height:125.6pt;rotation:315;z-index:-251650043;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6366B" w14:textId="3B013713" w:rsidR="009F30F1" w:rsidRDefault="00A31E65">
    <w:pPr>
      <w:pStyle w:val="Header"/>
    </w:pPr>
    <w:r>
      <w:rPr>
        <w:noProof/>
      </w:rPr>
      <w:pict w14:anchorId="40709B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82" o:spid="_x0000_s2056" type="#_x0000_t136" style="position:absolute;margin-left:0;margin-top:0;width:314.05pt;height:125.6pt;rotation:315;z-index:-251641851;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B3EB9" w14:textId="4E6A2BEF" w:rsidR="009F30F1" w:rsidRDefault="00A31E65">
    <w:pPr>
      <w:framePr w:w="6237" w:hSpace="181" w:wrap="around" w:vAnchor="page" w:hAnchor="margin" w:xAlign="center" w:y="2660" w:anchorLock="1"/>
      <w:pBdr>
        <w:bottom w:val="single" w:sz="6" w:space="6" w:color="auto"/>
      </w:pBdr>
      <w:tabs>
        <w:tab w:val="right" w:pos="6237"/>
      </w:tabs>
      <w:spacing w:before="0"/>
      <w:rPr>
        <w:i/>
        <w:sz w:val="20"/>
      </w:rPr>
    </w:pPr>
    <w:r>
      <w:rPr>
        <w:noProof/>
      </w:rPr>
      <w:pict w14:anchorId="324CFB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83" o:spid="_x0000_s2057" type="#_x0000_t136" style="position:absolute;margin-left:0;margin-top:0;width:314.05pt;height:125.6pt;rotation:315;z-index:-251639803;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p w14:paraId="0D41EECA" w14:textId="77777777" w:rsidR="009F30F1" w:rsidRDefault="009F30F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73DDC" w14:textId="78681329" w:rsidR="009F30F1" w:rsidRDefault="00A31E65">
    <w:pPr>
      <w:pStyle w:val="Header"/>
    </w:pPr>
    <w:r>
      <w:rPr>
        <w:noProof/>
      </w:rPr>
      <w:pict w14:anchorId="4501FD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858381" o:spid="_x0000_s2055" type="#_x0000_t136" style="position:absolute;margin-left:0;margin-top:0;width:314.05pt;height:125.6pt;rotation:315;z-index:-251643899;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A50C8"/>
    <w:lvl w:ilvl="0">
      <w:start w:val="1"/>
      <w:numFmt w:val="decimal"/>
      <w:pStyle w:val="ListNumber5"/>
      <w:lvlText w:val="%1."/>
      <w:lvlJc w:val="left"/>
      <w:pPr>
        <w:tabs>
          <w:tab w:val="num" w:pos="2084"/>
        </w:tabs>
        <w:ind w:left="2084" w:hanging="360"/>
      </w:pPr>
    </w:lvl>
  </w:abstractNum>
  <w:abstractNum w:abstractNumId="1" w15:restartNumberingAfterBreak="0">
    <w:nsid w:val="FFFFFF7D"/>
    <w:multiLevelType w:val="hybridMultilevel"/>
    <w:tmpl w:val="EF623630"/>
    <w:lvl w:ilvl="0" w:tplc="FED00F62">
      <w:start w:val="1"/>
      <w:numFmt w:val="decimal"/>
      <w:pStyle w:val="ListNumber4"/>
      <w:lvlText w:val="%1."/>
      <w:lvlJc w:val="left"/>
      <w:pPr>
        <w:tabs>
          <w:tab w:val="num" w:pos="1209"/>
        </w:tabs>
        <w:ind w:left="1209" w:hanging="360"/>
      </w:pPr>
    </w:lvl>
    <w:lvl w:ilvl="1" w:tplc="8902AE76">
      <w:numFmt w:val="decimal"/>
      <w:lvlText w:val=""/>
      <w:lvlJc w:val="left"/>
    </w:lvl>
    <w:lvl w:ilvl="2" w:tplc="8C1EF41C">
      <w:numFmt w:val="decimal"/>
      <w:lvlText w:val=""/>
      <w:lvlJc w:val="left"/>
    </w:lvl>
    <w:lvl w:ilvl="3" w:tplc="82A6B7D6">
      <w:numFmt w:val="decimal"/>
      <w:lvlText w:val=""/>
      <w:lvlJc w:val="left"/>
    </w:lvl>
    <w:lvl w:ilvl="4" w:tplc="365495CE">
      <w:numFmt w:val="decimal"/>
      <w:lvlText w:val=""/>
      <w:lvlJc w:val="left"/>
    </w:lvl>
    <w:lvl w:ilvl="5" w:tplc="643CD616">
      <w:numFmt w:val="decimal"/>
      <w:lvlText w:val=""/>
      <w:lvlJc w:val="left"/>
    </w:lvl>
    <w:lvl w:ilvl="6" w:tplc="8B547E30">
      <w:numFmt w:val="decimal"/>
      <w:lvlText w:val=""/>
      <w:lvlJc w:val="left"/>
    </w:lvl>
    <w:lvl w:ilvl="7" w:tplc="8EA6FDC4">
      <w:numFmt w:val="decimal"/>
      <w:lvlText w:val=""/>
      <w:lvlJc w:val="left"/>
    </w:lvl>
    <w:lvl w:ilvl="8" w:tplc="E0F00A3E">
      <w:numFmt w:val="decimal"/>
      <w:lvlText w:val=""/>
      <w:lvlJc w:val="left"/>
    </w:lvl>
  </w:abstractNum>
  <w:abstractNum w:abstractNumId="2" w15:restartNumberingAfterBreak="0">
    <w:nsid w:val="FFFFFF7E"/>
    <w:multiLevelType w:val="hybridMultilevel"/>
    <w:tmpl w:val="F63E2CA4"/>
    <w:lvl w:ilvl="0" w:tplc="47EA4834">
      <w:start w:val="1"/>
      <w:numFmt w:val="decimal"/>
      <w:pStyle w:val="ListNumber3"/>
      <w:lvlText w:val="%1."/>
      <w:lvlJc w:val="left"/>
      <w:pPr>
        <w:tabs>
          <w:tab w:val="num" w:pos="926"/>
        </w:tabs>
        <w:ind w:left="926" w:hanging="360"/>
      </w:pPr>
    </w:lvl>
    <w:lvl w:ilvl="1" w:tplc="869A5EE0">
      <w:numFmt w:val="decimal"/>
      <w:lvlText w:val=""/>
      <w:lvlJc w:val="left"/>
    </w:lvl>
    <w:lvl w:ilvl="2" w:tplc="47863560">
      <w:numFmt w:val="decimal"/>
      <w:lvlText w:val=""/>
      <w:lvlJc w:val="left"/>
    </w:lvl>
    <w:lvl w:ilvl="3" w:tplc="067AEAB0">
      <w:numFmt w:val="decimal"/>
      <w:lvlText w:val=""/>
      <w:lvlJc w:val="left"/>
    </w:lvl>
    <w:lvl w:ilvl="4" w:tplc="F38A8AE2">
      <w:numFmt w:val="decimal"/>
      <w:lvlText w:val=""/>
      <w:lvlJc w:val="left"/>
    </w:lvl>
    <w:lvl w:ilvl="5" w:tplc="6B6EF52C">
      <w:numFmt w:val="decimal"/>
      <w:lvlText w:val=""/>
      <w:lvlJc w:val="left"/>
    </w:lvl>
    <w:lvl w:ilvl="6" w:tplc="61347B1E">
      <w:numFmt w:val="decimal"/>
      <w:lvlText w:val=""/>
      <w:lvlJc w:val="left"/>
    </w:lvl>
    <w:lvl w:ilvl="7" w:tplc="D30E3D52">
      <w:numFmt w:val="decimal"/>
      <w:lvlText w:val=""/>
      <w:lvlJc w:val="left"/>
    </w:lvl>
    <w:lvl w:ilvl="8" w:tplc="D8025068">
      <w:numFmt w:val="decimal"/>
      <w:lvlText w:val=""/>
      <w:lvlJc w:val="left"/>
    </w:lvl>
  </w:abstractNum>
  <w:abstractNum w:abstractNumId="3" w15:restartNumberingAfterBreak="0">
    <w:nsid w:val="FFFFFF7F"/>
    <w:multiLevelType w:val="hybridMultilevel"/>
    <w:tmpl w:val="CC28C18E"/>
    <w:lvl w:ilvl="0" w:tplc="08C25AD8">
      <w:start w:val="1"/>
      <w:numFmt w:val="decimal"/>
      <w:pStyle w:val="ListNumber2"/>
      <w:lvlText w:val="%1."/>
      <w:lvlJc w:val="left"/>
      <w:pPr>
        <w:tabs>
          <w:tab w:val="num" w:pos="643"/>
        </w:tabs>
        <w:ind w:left="643" w:hanging="360"/>
      </w:pPr>
    </w:lvl>
    <w:lvl w:ilvl="1" w:tplc="70607BD0">
      <w:numFmt w:val="decimal"/>
      <w:lvlText w:val=""/>
      <w:lvlJc w:val="left"/>
    </w:lvl>
    <w:lvl w:ilvl="2" w:tplc="7D76C02E">
      <w:numFmt w:val="decimal"/>
      <w:lvlText w:val=""/>
      <w:lvlJc w:val="left"/>
    </w:lvl>
    <w:lvl w:ilvl="3" w:tplc="410E4184">
      <w:numFmt w:val="decimal"/>
      <w:lvlText w:val=""/>
      <w:lvlJc w:val="left"/>
    </w:lvl>
    <w:lvl w:ilvl="4" w:tplc="DBB0A872">
      <w:numFmt w:val="decimal"/>
      <w:lvlText w:val=""/>
      <w:lvlJc w:val="left"/>
    </w:lvl>
    <w:lvl w:ilvl="5" w:tplc="C6648CD4">
      <w:numFmt w:val="decimal"/>
      <w:lvlText w:val=""/>
      <w:lvlJc w:val="left"/>
    </w:lvl>
    <w:lvl w:ilvl="6" w:tplc="08283F20">
      <w:numFmt w:val="decimal"/>
      <w:lvlText w:val=""/>
      <w:lvlJc w:val="left"/>
    </w:lvl>
    <w:lvl w:ilvl="7" w:tplc="328A3224">
      <w:numFmt w:val="decimal"/>
      <w:lvlText w:val=""/>
      <w:lvlJc w:val="left"/>
    </w:lvl>
    <w:lvl w:ilvl="8" w:tplc="09964430">
      <w:numFmt w:val="decimal"/>
      <w:lvlText w:val=""/>
      <w:lvlJc w:val="left"/>
    </w:lvl>
  </w:abstractNum>
  <w:abstractNum w:abstractNumId="4" w15:restartNumberingAfterBreak="0">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hybridMultilevel"/>
    <w:tmpl w:val="BA9A3E70"/>
    <w:lvl w:ilvl="0" w:tplc="4DC4ED94">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tplc="D69A8AF2">
      <w:start w:val="1"/>
      <w:numFmt w:val="decimal"/>
      <w:pStyle w:val="Heading2"/>
      <w:lvlText w:val="(%2)"/>
      <w:legacy w:legacy="1" w:legacySpace="113" w:legacyIndent="1361"/>
      <w:lvlJc w:val="right"/>
      <w:pPr>
        <w:ind w:left="1361" w:hanging="1361"/>
      </w:pPr>
    </w:lvl>
    <w:lvl w:ilvl="2" w:tplc="CCD24DDA">
      <w:start w:val="1"/>
      <w:numFmt w:val="lowerLetter"/>
      <w:pStyle w:val="Heading3"/>
      <w:lvlText w:val="(%3)"/>
      <w:legacy w:legacy="1" w:legacySpace="113" w:legacyIndent="1871"/>
      <w:lvlJc w:val="right"/>
      <w:pPr>
        <w:ind w:left="1871" w:hanging="1871"/>
      </w:pPr>
    </w:lvl>
    <w:lvl w:ilvl="3" w:tplc="2FAAFBF2">
      <w:start w:val="1"/>
      <w:numFmt w:val="lowerRoman"/>
      <w:pStyle w:val="Heading4"/>
      <w:lvlText w:val="(%4)"/>
      <w:legacy w:legacy="1" w:legacySpace="113" w:legacyIndent="2381"/>
      <w:lvlJc w:val="right"/>
      <w:pPr>
        <w:ind w:left="2381" w:hanging="2381"/>
      </w:pPr>
    </w:lvl>
    <w:lvl w:ilvl="4" w:tplc="3912CF76">
      <w:start w:val="1"/>
      <w:numFmt w:val="upperLetter"/>
      <w:pStyle w:val="Heading5"/>
      <w:lvlText w:val="(%5)"/>
      <w:legacy w:legacy="1" w:legacySpace="113" w:legacyIndent="2892"/>
      <w:lvlJc w:val="right"/>
      <w:pPr>
        <w:ind w:left="2892" w:hanging="2892"/>
      </w:pPr>
    </w:lvl>
    <w:lvl w:ilvl="5" w:tplc="6D7C9EFC">
      <w:start w:val="1"/>
      <w:numFmt w:val="lowerLetter"/>
      <w:pStyle w:val="Heading6"/>
      <w:lvlText w:val="(%6)"/>
      <w:legacy w:legacy="1" w:legacySpace="0" w:legacyIndent="708"/>
      <w:lvlJc w:val="left"/>
      <w:pPr>
        <w:ind w:left="10064" w:hanging="708"/>
      </w:pPr>
    </w:lvl>
    <w:lvl w:ilvl="6" w:tplc="A630067E">
      <w:start w:val="1"/>
      <w:numFmt w:val="lowerRoman"/>
      <w:pStyle w:val="Heading7"/>
      <w:lvlText w:val="(%7)"/>
      <w:legacy w:legacy="1" w:legacySpace="0" w:legacyIndent="708"/>
      <w:lvlJc w:val="left"/>
      <w:pPr>
        <w:ind w:left="10772" w:hanging="708"/>
      </w:pPr>
    </w:lvl>
    <w:lvl w:ilvl="7" w:tplc="8B4C8EAC">
      <w:start w:val="1"/>
      <w:numFmt w:val="lowerLetter"/>
      <w:pStyle w:val="Heading8"/>
      <w:lvlText w:val="(%8)"/>
      <w:legacy w:legacy="1" w:legacySpace="0" w:legacyIndent="708"/>
      <w:lvlJc w:val="left"/>
      <w:pPr>
        <w:ind w:left="11480" w:hanging="708"/>
      </w:pPr>
    </w:lvl>
    <w:lvl w:ilvl="8" w:tplc="C3AC1096">
      <w:start w:val="1"/>
      <w:numFmt w:val="lowerRoman"/>
      <w:pStyle w:val="Heading9"/>
      <w:lvlText w:val="(%9)"/>
      <w:legacy w:legacy="1" w:legacySpace="0" w:legacyIndent="708"/>
      <w:lvlJc w:val="left"/>
      <w:pPr>
        <w:ind w:left="12188" w:hanging="708"/>
      </w:pPr>
    </w:lvl>
  </w:abstractNum>
  <w:abstractNum w:abstractNumId="11" w15:restartNumberingAfterBreak="0">
    <w:nsid w:val="010017C1"/>
    <w:multiLevelType w:val="hybridMultilevel"/>
    <w:tmpl w:val="424CC5F2"/>
    <w:lvl w:ilvl="0" w:tplc="23DCF6F8">
      <w:start w:val="1"/>
      <w:numFmt w:val="upperLetter"/>
      <w:lvlText w:val="(%1)"/>
      <w:lvlJc w:val="left"/>
      <w:pPr>
        <w:ind w:left="2745" w:hanging="360"/>
      </w:pPr>
      <w:rPr>
        <w:rFonts w:hint="default"/>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12" w15:restartNumberingAfterBreak="0">
    <w:nsid w:val="01E3066E"/>
    <w:multiLevelType w:val="hybridMultilevel"/>
    <w:tmpl w:val="7DDCD2E6"/>
    <w:lvl w:ilvl="0" w:tplc="67CA236E">
      <w:start w:val="1"/>
      <w:numFmt w:val="lowerRoman"/>
      <w:lvlText w:val="(%1)"/>
      <w:lvlJc w:val="left"/>
      <w:pPr>
        <w:ind w:left="2773" w:hanging="720"/>
      </w:pPr>
      <w:rPr>
        <w:rFonts w:hint="default"/>
      </w:rPr>
    </w:lvl>
    <w:lvl w:ilvl="1" w:tplc="0C090019" w:tentative="1">
      <w:start w:val="1"/>
      <w:numFmt w:val="lowerLetter"/>
      <w:lvlText w:val="%2."/>
      <w:lvlJc w:val="left"/>
      <w:pPr>
        <w:ind w:left="3133" w:hanging="360"/>
      </w:pPr>
    </w:lvl>
    <w:lvl w:ilvl="2" w:tplc="0C09001B" w:tentative="1">
      <w:start w:val="1"/>
      <w:numFmt w:val="lowerRoman"/>
      <w:lvlText w:val="%3."/>
      <w:lvlJc w:val="right"/>
      <w:pPr>
        <w:ind w:left="3853" w:hanging="180"/>
      </w:pPr>
    </w:lvl>
    <w:lvl w:ilvl="3" w:tplc="0C09000F" w:tentative="1">
      <w:start w:val="1"/>
      <w:numFmt w:val="decimal"/>
      <w:lvlText w:val="%4."/>
      <w:lvlJc w:val="left"/>
      <w:pPr>
        <w:ind w:left="4573" w:hanging="360"/>
      </w:pPr>
    </w:lvl>
    <w:lvl w:ilvl="4" w:tplc="0C090019" w:tentative="1">
      <w:start w:val="1"/>
      <w:numFmt w:val="lowerLetter"/>
      <w:lvlText w:val="%5."/>
      <w:lvlJc w:val="left"/>
      <w:pPr>
        <w:ind w:left="5293" w:hanging="360"/>
      </w:pPr>
    </w:lvl>
    <w:lvl w:ilvl="5" w:tplc="0C09001B" w:tentative="1">
      <w:start w:val="1"/>
      <w:numFmt w:val="lowerRoman"/>
      <w:lvlText w:val="%6."/>
      <w:lvlJc w:val="right"/>
      <w:pPr>
        <w:ind w:left="6013" w:hanging="180"/>
      </w:pPr>
    </w:lvl>
    <w:lvl w:ilvl="6" w:tplc="0C09000F" w:tentative="1">
      <w:start w:val="1"/>
      <w:numFmt w:val="decimal"/>
      <w:lvlText w:val="%7."/>
      <w:lvlJc w:val="left"/>
      <w:pPr>
        <w:ind w:left="6733" w:hanging="360"/>
      </w:pPr>
    </w:lvl>
    <w:lvl w:ilvl="7" w:tplc="0C090019" w:tentative="1">
      <w:start w:val="1"/>
      <w:numFmt w:val="lowerLetter"/>
      <w:lvlText w:val="%8."/>
      <w:lvlJc w:val="left"/>
      <w:pPr>
        <w:ind w:left="7453" w:hanging="360"/>
      </w:pPr>
    </w:lvl>
    <w:lvl w:ilvl="8" w:tplc="0C09001B" w:tentative="1">
      <w:start w:val="1"/>
      <w:numFmt w:val="lowerRoman"/>
      <w:lvlText w:val="%9."/>
      <w:lvlJc w:val="right"/>
      <w:pPr>
        <w:ind w:left="8173" w:hanging="180"/>
      </w:pPr>
    </w:lvl>
  </w:abstractNum>
  <w:abstractNum w:abstractNumId="13" w15:restartNumberingAfterBreak="0">
    <w:nsid w:val="088877EC"/>
    <w:multiLevelType w:val="hybridMultilevel"/>
    <w:tmpl w:val="FA180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8DE5FCD"/>
    <w:multiLevelType w:val="hybridMultilevel"/>
    <w:tmpl w:val="AA3E9264"/>
    <w:lvl w:ilvl="0" w:tplc="5F5CC83E">
      <w:start w:val="1"/>
      <w:numFmt w:val="upperLetter"/>
      <w:lvlText w:val="(%1)"/>
      <w:lvlJc w:val="left"/>
      <w:pPr>
        <w:ind w:left="3135" w:hanging="360"/>
      </w:pPr>
      <w:rPr>
        <w:rFonts w:hint="default"/>
      </w:rPr>
    </w:lvl>
    <w:lvl w:ilvl="1" w:tplc="0C090019" w:tentative="1">
      <w:start w:val="1"/>
      <w:numFmt w:val="lowerLetter"/>
      <w:lvlText w:val="%2."/>
      <w:lvlJc w:val="left"/>
      <w:pPr>
        <w:ind w:left="3855" w:hanging="360"/>
      </w:pPr>
    </w:lvl>
    <w:lvl w:ilvl="2" w:tplc="0C09001B" w:tentative="1">
      <w:start w:val="1"/>
      <w:numFmt w:val="lowerRoman"/>
      <w:lvlText w:val="%3."/>
      <w:lvlJc w:val="right"/>
      <w:pPr>
        <w:ind w:left="4575" w:hanging="180"/>
      </w:pPr>
    </w:lvl>
    <w:lvl w:ilvl="3" w:tplc="0C09000F" w:tentative="1">
      <w:start w:val="1"/>
      <w:numFmt w:val="decimal"/>
      <w:lvlText w:val="%4."/>
      <w:lvlJc w:val="left"/>
      <w:pPr>
        <w:ind w:left="5295" w:hanging="360"/>
      </w:pPr>
    </w:lvl>
    <w:lvl w:ilvl="4" w:tplc="0C090019" w:tentative="1">
      <w:start w:val="1"/>
      <w:numFmt w:val="lowerLetter"/>
      <w:lvlText w:val="%5."/>
      <w:lvlJc w:val="left"/>
      <w:pPr>
        <w:ind w:left="6015" w:hanging="360"/>
      </w:pPr>
    </w:lvl>
    <w:lvl w:ilvl="5" w:tplc="0C09001B" w:tentative="1">
      <w:start w:val="1"/>
      <w:numFmt w:val="lowerRoman"/>
      <w:lvlText w:val="%6."/>
      <w:lvlJc w:val="right"/>
      <w:pPr>
        <w:ind w:left="6735" w:hanging="180"/>
      </w:pPr>
    </w:lvl>
    <w:lvl w:ilvl="6" w:tplc="0C09000F" w:tentative="1">
      <w:start w:val="1"/>
      <w:numFmt w:val="decimal"/>
      <w:lvlText w:val="%7."/>
      <w:lvlJc w:val="left"/>
      <w:pPr>
        <w:ind w:left="7455" w:hanging="360"/>
      </w:pPr>
    </w:lvl>
    <w:lvl w:ilvl="7" w:tplc="0C090019" w:tentative="1">
      <w:start w:val="1"/>
      <w:numFmt w:val="lowerLetter"/>
      <w:lvlText w:val="%8."/>
      <w:lvlJc w:val="left"/>
      <w:pPr>
        <w:ind w:left="8175" w:hanging="360"/>
      </w:pPr>
    </w:lvl>
    <w:lvl w:ilvl="8" w:tplc="0C09001B" w:tentative="1">
      <w:start w:val="1"/>
      <w:numFmt w:val="lowerRoman"/>
      <w:lvlText w:val="%9."/>
      <w:lvlJc w:val="right"/>
      <w:pPr>
        <w:ind w:left="8895" w:hanging="180"/>
      </w:pPr>
    </w:lvl>
  </w:abstractNum>
  <w:abstractNum w:abstractNumId="15" w15:restartNumberingAfterBreak="0">
    <w:nsid w:val="09604607"/>
    <w:multiLevelType w:val="hybridMultilevel"/>
    <w:tmpl w:val="B73E7A82"/>
    <w:lvl w:ilvl="0" w:tplc="248EA46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AA52025"/>
    <w:multiLevelType w:val="hybridMultilevel"/>
    <w:tmpl w:val="BA746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0AF05D2C"/>
    <w:multiLevelType w:val="hybridMultilevel"/>
    <w:tmpl w:val="67D6015A"/>
    <w:lvl w:ilvl="0" w:tplc="B8704B60">
      <w:start w:val="1"/>
      <w:numFmt w:val="decimal"/>
      <w:pStyle w:val="MyStyle1"/>
      <w:lvlText w:val="%1."/>
      <w:lvlJc w:val="left"/>
      <w:pPr>
        <w:tabs>
          <w:tab w:val="num" w:pos="1287"/>
        </w:tabs>
        <w:ind w:left="128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AFC05E2"/>
    <w:multiLevelType w:val="hybridMultilevel"/>
    <w:tmpl w:val="A57637FA"/>
    <w:lvl w:ilvl="0" w:tplc="F370A22A">
      <w:start w:val="1"/>
      <w:numFmt w:val="lowerLetter"/>
      <w:lvlText w:val="(%1)"/>
      <w:lvlJc w:val="left"/>
      <w:pPr>
        <w:ind w:left="1721" w:hanging="360"/>
      </w:pPr>
      <w:rPr>
        <w:rFonts w:hint="default"/>
        <w:b w:val="0"/>
        <w:i w:val="0"/>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19" w15:restartNumberingAfterBreak="0">
    <w:nsid w:val="0C221E7D"/>
    <w:multiLevelType w:val="hybridMultilevel"/>
    <w:tmpl w:val="7DDCD2E6"/>
    <w:lvl w:ilvl="0" w:tplc="67CA236E">
      <w:start w:val="1"/>
      <w:numFmt w:val="lowerRoman"/>
      <w:lvlText w:val="(%1)"/>
      <w:lvlJc w:val="left"/>
      <w:pPr>
        <w:ind w:left="2775" w:hanging="720"/>
      </w:pPr>
      <w:rPr>
        <w:rFonts w:hint="default"/>
      </w:rPr>
    </w:lvl>
    <w:lvl w:ilvl="1" w:tplc="0C090019" w:tentative="1">
      <w:start w:val="1"/>
      <w:numFmt w:val="lowerLetter"/>
      <w:lvlText w:val="%2."/>
      <w:lvlJc w:val="left"/>
      <w:pPr>
        <w:ind w:left="3135" w:hanging="360"/>
      </w:pPr>
    </w:lvl>
    <w:lvl w:ilvl="2" w:tplc="0C09001B" w:tentative="1">
      <w:start w:val="1"/>
      <w:numFmt w:val="lowerRoman"/>
      <w:lvlText w:val="%3."/>
      <w:lvlJc w:val="right"/>
      <w:pPr>
        <w:ind w:left="3855" w:hanging="180"/>
      </w:pPr>
    </w:lvl>
    <w:lvl w:ilvl="3" w:tplc="0C09000F" w:tentative="1">
      <w:start w:val="1"/>
      <w:numFmt w:val="decimal"/>
      <w:lvlText w:val="%4."/>
      <w:lvlJc w:val="left"/>
      <w:pPr>
        <w:ind w:left="4575" w:hanging="360"/>
      </w:pPr>
    </w:lvl>
    <w:lvl w:ilvl="4" w:tplc="0C090019" w:tentative="1">
      <w:start w:val="1"/>
      <w:numFmt w:val="lowerLetter"/>
      <w:lvlText w:val="%5."/>
      <w:lvlJc w:val="left"/>
      <w:pPr>
        <w:ind w:left="5295" w:hanging="360"/>
      </w:pPr>
    </w:lvl>
    <w:lvl w:ilvl="5" w:tplc="0C09001B" w:tentative="1">
      <w:start w:val="1"/>
      <w:numFmt w:val="lowerRoman"/>
      <w:lvlText w:val="%6."/>
      <w:lvlJc w:val="right"/>
      <w:pPr>
        <w:ind w:left="6015" w:hanging="180"/>
      </w:pPr>
    </w:lvl>
    <w:lvl w:ilvl="6" w:tplc="0C09000F" w:tentative="1">
      <w:start w:val="1"/>
      <w:numFmt w:val="decimal"/>
      <w:lvlText w:val="%7."/>
      <w:lvlJc w:val="left"/>
      <w:pPr>
        <w:ind w:left="6735" w:hanging="360"/>
      </w:pPr>
    </w:lvl>
    <w:lvl w:ilvl="7" w:tplc="0C090019" w:tentative="1">
      <w:start w:val="1"/>
      <w:numFmt w:val="lowerLetter"/>
      <w:lvlText w:val="%8."/>
      <w:lvlJc w:val="left"/>
      <w:pPr>
        <w:ind w:left="7455" w:hanging="360"/>
      </w:pPr>
    </w:lvl>
    <w:lvl w:ilvl="8" w:tplc="0C09001B" w:tentative="1">
      <w:start w:val="1"/>
      <w:numFmt w:val="lowerRoman"/>
      <w:lvlText w:val="%9."/>
      <w:lvlJc w:val="right"/>
      <w:pPr>
        <w:ind w:left="8175" w:hanging="180"/>
      </w:pPr>
    </w:lvl>
  </w:abstractNum>
  <w:abstractNum w:abstractNumId="20" w15:restartNumberingAfterBreak="0">
    <w:nsid w:val="0C2512EE"/>
    <w:multiLevelType w:val="hybridMultilevel"/>
    <w:tmpl w:val="3236CF6A"/>
    <w:lvl w:ilvl="0" w:tplc="FBE889C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0CCB6F74"/>
    <w:multiLevelType w:val="hybridMultilevel"/>
    <w:tmpl w:val="F95A9ED0"/>
    <w:lvl w:ilvl="0" w:tplc="1952CFB6">
      <w:start w:val="1"/>
      <w:numFmt w:val="decimal"/>
      <w:lvlText w:val="(%1)"/>
      <w:lvlJc w:val="left"/>
      <w:pPr>
        <w:ind w:left="1365" w:hanging="390"/>
      </w:pPr>
      <w:rPr>
        <w:rFonts w:hint="default"/>
      </w:rPr>
    </w:lvl>
    <w:lvl w:ilvl="1" w:tplc="0C090019" w:tentative="1">
      <w:start w:val="1"/>
      <w:numFmt w:val="lowerLetter"/>
      <w:lvlText w:val="%2."/>
      <w:lvlJc w:val="left"/>
      <w:pPr>
        <w:ind w:left="2055" w:hanging="360"/>
      </w:p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abstractNum w:abstractNumId="22" w15:restartNumberingAfterBreak="0">
    <w:nsid w:val="0DB4572B"/>
    <w:multiLevelType w:val="hybridMultilevel"/>
    <w:tmpl w:val="8F2C1F52"/>
    <w:lvl w:ilvl="0" w:tplc="696E12F4">
      <w:start w:val="1"/>
      <w:numFmt w:val="lowerLetter"/>
      <w:lvlText w:val="(%1)"/>
      <w:lvlJc w:val="left"/>
      <w:pPr>
        <w:ind w:left="2385" w:hanging="375"/>
      </w:pPr>
      <w:rPr>
        <w:rFonts w:hint="default"/>
      </w:rPr>
    </w:lvl>
    <w:lvl w:ilvl="1" w:tplc="0C090019" w:tentative="1">
      <w:start w:val="1"/>
      <w:numFmt w:val="lowerLetter"/>
      <w:lvlText w:val="%2."/>
      <w:lvlJc w:val="left"/>
      <w:pPr>
        <w:ind w:left="3090" w:hanging="360"/>
      </w:pPr>
    </w:lvl>
    <w:lvl w:ilvl="2" w:tplc="0C09001B" w:tentative="1">
      <w:start w:val="1"/>
      <w:numFmt w:val="lowerRoman"/>
      <w:lvlText w:val="%3."/>
      <w:lvlJc w:val="right"/>
      <w:pPr>
        <w:ind w:left="3810" w:hanging="180"/>
      </w:pPr>
    </w:lvl>
    <w:lvl w:ilvl="3" w:tplc="0C09000F" w:tentative="1">
      <w:start w:val="1"/>
      <w:numFmt w:val="decimal"/>
      <w:lvlText w:val="%4."/>
      <w:lvlJc w:val="left"/>
      <w:pPr>
        <w:ind w:left="4530" w:hanging="360"/>
      </w:pPr>
    </w:lvl>
    <w:lvl w:ilvl="4" w:tplc="0C090019" w:tentative="1">
      <w:start w:val="1"/>
      <w:numFmt w:val="lowerLetter"/>
      <w:lvlText w:val="%5."/>
      <w:lvlJc w:val="left"/>
      <w:pPr>
        <w:ind w:left="5250" w:hanging="360"/>
      </w:pPr>
    </w:lvl>
    <w:lvl w:ilvl="5" w:tplc="0C09001B" w:tentative="1">
      <w:start w:val="1"/>
      <w:numFmt w:val="lowerRoman"/>
      <w:lvlText w:val="%6."/>
      <w:lvlJc w:val="right"/>
      <w:pPr>
        <w:ind w:left="5970" w:hanging="180"/>
      </w:pPr>
    </w:lvl>
    <w:lvl w:ilvl="6" w:tplc="0C09000F" w:tentative="1">
      <w:start w:val="1"/>
      <w:numFmt w:val="decimal"/>
      <w:lvlText w:val="%7."/>
      <w:lvlJc w:val="left"/>
      <w:pPr>
        <w:ind w:left="6690" w:hanging="360"/>
      </w:pPr>
    </w:lvl>
    <w:lvl w:ilvl="7" w:tplc="0C090019" w:tentative="1">
      <w:start w:val="1"/>
      <w:numFmt w:val="lowerLetter"/>
      <w:lvlText w:val="%8."/>
      <w:lvlJc w:val="left"/>
      <w:pPr>
        <w:ind w:left="7410" w:hanging="360"/>
      </w:pPr>
    </w:lvl>
    <w:lvl w:ilvl="8" w:tplc="0C09001B" w:tentative="1">
      <w:start w:val="1"/>
      <w:numFmt w:val="lowerRoman"/>
      <w:lvlText w:val="%9."/>
      <w:lvlJc w:val="right"/>
      <w:pPr>
        <w:ind w:left="8130" w:hanging="180"/>
      </w:pPr>
    </w:lvl>
  </w:abstractNum>
  <w:abstractNum w:abstractNumId="23" w15:restartNumberingAfterBreak="0">
    <w:nsid w:val="101F37DB"/>
    <w:multiLevelType w:val="hybridMultilevel"/>
    <w:tmpl w:val="03145B60"/>
    <w:lvl w:ilvl="0" w:tplc="83A0F0E4">
      <w:start w:val="9"/>
      <w:numFmt w:val="lowerLetter"/>
      <w:lvlText w:val="(%1)"/>
      <w:lvlJc w:val="left"/>
      <w:pPr>
        <w:ind w:left="29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11CF54B1"/>
    <w:multiLevelType w:val="hybridMultilevel"/>
    <w:tmpl w:val="9552E6F0"/>
    <w:lvl w:ilvl="0" w:tplc="C4F0D5DE">
      <w:start w:val="35"/>
      <w:numFmt w:val="lowerLetter"/>
      <w:lvlText w:val="(%1)"/>
      <w:lvlJc w:val="left"/>
      <w:pPr>
        <w:ind w:left="29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12A567AB"/>
    <w:multiLevelType w:val="hybridMultilevel"/>
    <w:tmpl w:val="1640E54C"/>
    <w:lvl w:ilvl="0" w:tplc="D7B018AE">
      <w:start w:val="1"/>
      <w:numFmt w:val="upperLetter"/>
      <w:lvlText w:val="(%1)"/>
      <w:lvlJc w:val="left"/>
      <w:pPr>
        <w:ind w:left="2550" w:hanging="360"/>
      </w:pPr>
      <w:rPr>
        <w:rFonts w:hint="default"/>
      </w:rPr>
    </w:lvl>
    <w:lvl w:ilvl="1" w:tplc="0C090019" w:tentative="1">
      <w:start w:val="1"/>
      <w:numFmt w:val="lowerLetter"/>
      <w:lvlText w:val="%2."/>
      <w:lvlJc w:val="left"/>
      <w:pPr>
        <w:ind w:left="3270" w:hanging="360"/>
      </w:pPr>
    </w:lvl>
    <w:lvl w:ilvl="2" w:tplc="0C09001B" w:tentative="1">
      <w:start w:val="1"/>
      <w:numFmt w:val="lowerRoman"/>
      <w:lvlText w:val="%3."/>
      <w:lvlJc w:val="right"/>
      <w:pPr>
        <w:ind w:left="3990" w:hanging="180"/>
      </w:pPr>
    </w:lvl>
    <w:lvl w:ilvl="3" w:tplc="0C09000F" w:tentative="1">
      <w:start w:val="1"/>
      <w:numFmt w:val="decimal"/>
      <w:lvlText w:val="%4."/>
      <w:lvlJc w:val="left"/>
      <w:pPr>
        <w:ind w:left="4710" w:hanging="360"/>
      </w:pPr>
    </w:lvl>
    <w:lvl w:ilvl="4" w:tplc="0C090019" w:tentative="1">
      <w:start w:val="1"/>
      <w:numFmt w:val="lowerLetter"/>
      <w:lvlText w:val="%5."/>
      <w:lvlJc w:val="left"/>
      <w:pPr>
        <w:ind w:left="5430" w:hanging="360"/>
      </w:pPr>
    </w:lvl>
    <w:lvl w:ilvl="5" w:tplc="0C09001B" w:tentative="1">
      <w:start w:val="1"/>
      <w:numFmt w:val="lowerRoman"/>
      <w:lvlText w:val="%6."/>
      <w:lvlJc w:val="right"/>
      <w:pPr>
        <w:ind w:left="6150" w:hanging="180"/>
      </w:pPr>
    </w:lvl>
    <w:lvl w:ilvl="6" w:tplc="0C09000F" w:tentative="1">
      <w:start w:val="1"/>
      <w:numFmt w:val="decimal"/>
      <w:lvlText w:val="%7."/>
      <w:lvlJc w:val="left"/>
      <w:pPr>
        <w:ind w:left="6870" w:hanging="360"/>
      </w:pPr>
    </w:lvl>
    <w:lvl w:ilvl="7" w:tplc="0C090019" w:tentative="1">
      <w:start w:val="1"/>
      <w:numFmt w:val="lowerLetter"/>
      <w:lvlText w:val="%8."/>
      <w:lvlJc w:val="left"/>
      <w:pPr>
        <w:ind w:left="7590" w:hanging="360"/>
      </w:pPr>
    </w:lvl>
    <w:lvl w:ilvl="8" w:tplc="0C09001B" w:tentative="1">
      <w:start w:val="1"/>
      <w:numFmt w:val="lowerRoman"/>
      <w:lvlText w:val="%9."/>
      <w:lvlJc w:val="right"/>
      <w:pPr>
        <w:ind w:left="8310" w:hanging="180"/>
      </w:pPr>
    </w:lvl>
  </w:abstractNum>
  <w:abstractNum w:abstractNumId="26" w15:restartNumberingAfterBreak="0">
    <w:nsid w:val="12F20AF5"/>
    <w:multiLevelType w:val="hybridMultilevel"/>
    <w:tmpl w:val="00341A40"/>
    <w:lvl w:ilvl="0" w:tplc="55923E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133923E3"/>
    <w:multiLevelType w:val="hybridMultilevel"/>
    <w:tmpl w:val="CBD6445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8" w15:restartNumberingAfterBreak="0">
    <w:nsid w:val="153D76B0"/>
    <w:multiLevelType w:val="hybridMultilevel"/>
    <w:tmpl w:val="373430F6"/>
    <w:lvl w:ilvl="0" w:tplc="7774F91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1B845711"/>
    <w:multiLevelType w:val="hybridMultilevel"/>
    <w:tmpl w:val="C7C8F7B0"/>
    <w:lvl w:ilvl="0" w:tplc="C268B0C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1BD32B73"/>
    <w:multiLevelType w:val="hybridMultilevel"/>
    <w:tmpl w:val="25DA747C"/>
    <w:lvl w:ilvl="0" w:tplc="687A8328">
      <w:start w:val="2"/>
      <w:numFmt w:val="lowerLetter"/>
      <w:lvlText w:val="(%1)"/>
      <w:lvlJc w:val="left"/>
      <w:pPr>
        <w:ind w:left="2081" w:hanging="360"/>
      </w:pPr>
      <w:rPr>
        <w:rFonts w:hint="default"/>
      </w:rPr>
    </w:lvl>
    <w:lvl w:ilvl="1" w:tplc="0C090019" w:tentative="1">
      <w:start w:val="1"/>
      <w:numFmt w:val="lowerLetter"/>
      <w:lvlText w:val="%2."/>
      <w:lvlJc w:val="left"/>
      <w:pPr>
        <w:ind w:left="2801" w:hanging="360"/>
      </w:pPr>
    </w:lvl>
    <w:lvl w:ilvl="2" w:tplc="0C09001B" w:tentative="1">
      <w:start w:val="1"/>
      <w:numFmt w:val="lowerRoman"/>
      <w:lvlText w:val="%3."/>
      <w:lvlJc w:val="right"/>
      <w:pPr>
        <w:ind w:left="3521" w:hanging="180"/>
      </w:pPr>
    </w:lvl>
    <w:lvl w:ilvl="3" w:tplc="0C09000F" w:tentative="1">
      <w:start w:val="1"/>
      <w:numFmt w:val="decimal"/>
      <w:lvlText w:val="%4."/>
      <w:lvlJc w:val="left"/>
      <w:pPr>
        <w:ind w:left="4241" w:hanging="360"/>
      </w:pPr>
    </w:lvl>
    <w:lvl w:ilvl="4" w:tplc="0C090019" w:tentative="1">
      <w:start w:val="1"/>
      <w:numFmt w:val="lowerLetter"/>
      <w:lvlText w:val="%5."/>
      <w:lvlJc w:val="left"/>
      <w:pPr>
        <w:ind w:left="4961" w:hanging="360"/>
      </w:pPr>
    </w:lvl>
    <w:lvl w:ilvl="5" w:tplc="0C09001B" w:tentative="1">
      <w:start w:val="1"/>
      <w:numFmt w:val="lowerRoman"/>
      <w:lvlText w:val="%6."/>
      <w:lvlJc w:val="right"/>
      <w:pPr>
        <w:ind w:left="5681" w:hanging="180"/>
      </w:pPr>
    </w:lvl>
    <w:lvl w:ilvl="6" w:tplc="0C09000F" w:tentative="1">
      <w:start w:val="1"/>
      <w:numFmt w:val="decimal"/>
      <w:lvlText w:val="%7."/>
      <w:lvlJc w:val="left"/>
      <w:pPr>
        <w:ind w:left="6401" w:hanging="360"/>
      </w:pPr>
    </w:lvl>
    <w:lvl w:ilvl="7" w:tplc="0C090019" w:tentative="1">
      <w:start w:val="1"/>
      <w:numFmt w:val="lowerLetter"/>
      <w:lvlText w:val="%8."/>
      <w:lvlJc w:val="left"/>
      <w:pPr>
        <w:ind w:left="7121" w:hanging="360"/>
      </w:pPr>
    </w:lvl>
    <w:lvl w:ilvl="8" w:tplc="0C09001B" w:tentative="1">
      <w:start w:val="1"/>
      <w:numFmt w:val="lowerRoman"/>
      <w:lvlText w:val="%9."/>
      <w:lvlJc w:val="right"/>
      <w:pPr>
        <w:ind w:left="7841" w:hanging="180"/>
      </w:pPr>
    </w:lvl>
  </w:abstractNum>
  <w:abstractNum w:abstractNumId="31" w15:restartNumberingAfterBreak="0">
    <w:nsid w:val="1DF922DF"/>
    <w:multiLevelType w:val="hybridMultilevel"/>
    <w:tmpl w:val="9F04E66E"/>
    <w:lvl w:ilvl="0" w:tplc="F88EEF94">
      <w:start w:val="1"/>
      <w:numFmt w:val="upperLetter"/>
      <w:lvlText w:val="(%1)"/>
      <w:lvlJc w:val="left"/>
      <w:pPr>
        <w:ind w:left="2730" w:hanging="390"/>
      </w:pPr>
      <w:rPr>
        <w:rFonts w:hint="default"/>
      </w:r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32" w15:restartNumberingAfterBreak="0">
    <w:nsid w:val="1FC877E1"/>
    <w:multiLevelType w:val="hybridMultilevel"/>
    <w:tmpl w:val="AE4E5506"/>
    <w:lvl w:ilvl="0" w:tplc="D9285B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21DF2ADE"/>
    <w:multiLevelType w:val="hybridMultilevel"/>
    <w:tmpl w:val="7DDCD2E6"/>
    <w:lvl w:ilvl="0" w:tplc="67CA236E">
      <w:start w:val="1"/>
      <w:numFmt w:val="lowerRoman"/>
      <w:lvlText w:val="(%1)"/>
      <w:lvlJc w:val="left"/>
      <w:pPr>
        <w:ind w:left="2775" w:hanging="720"/>
      </w:pPr>
      <w:rPr>
        <w:rFonts w:hint="default"/>
      </w:rPr>
    </w:lvl>
    <w:lvl w:ilvl="1" w:tplc="0C090019" w:tentative="1">
      <w:start w:val="1"/>
      <w:numFmt w:val="lowerLetter"/>
      <w:lvlText w:val="%2."/>
      <w:lvlJc w:val="left"/>
      <w:pPr>
        <w:ind w:left="3135" w:hanging="360"/>
      </w:pPr>
    </w:lvl>
    <w:lvl w:ilvl="2" w:tplc="0C09001B" w:tentative="1">
      <w:start w:val="1"/>
      <w:numFmt w:val="lowerRoman"/>
      <w:lvlText w:val="%3."/>
      <w:lvlJc w:val="right"/>
      <w:pPr>
        <w:ind w:left="3855" w:hanging="180"/>
      </w:pPr>
    </w:lvl>
    <w:lvl w:ilvl="3" w:tplc="0C09000F" w:tentative="1">
      <w:start w:val="1"/>
      <w:numFmt w:val="decimal"/>
      <w:lvlText w:val="%4."/>
      <w:lvlJc w:val="left"/>
      <w:pPr>
        <w:ind w:left="4575" w:hanging="360"/>
      </w:pPr>
    </w:lvl>
    <w:lvl w:ilvl="4" w:tplc="0C090019" w:tentative="1">
      <w:start w:val="1"/>
      <w:numFmt w:val="lowerLetter"/>
      <w:lvlText w:val="%5."/>
      <w:lvlJc w:val="left"/>
      <w:pPr>
        <w:ind w:left="5295" w:hanging="360"/>
      </w:pPr>
    </w:lvl>
    <w:lvl w:ilvl="5" w:tplc="0C09001B" w:tentative="1">
      <w:start w:val="1"/>
      <w:numFmt w:val="lowerRoman"/>
      <w:lvlText w:val="%6."/>
      <w:lvlJc w:val="right"/>
      <w:pPr>
        <w:ind w:left="6015" w:hanging="180"/>
      </w:pPr>
    </w:lvl>
    <w:lvl w:ilvl="6" w:tplc="0C09000F" w:tentative="1">
      <w:start w:val="1"/>
      <w:numFmt w:val="decimal"/>
      <w:lvlText w:val="%7."/>
      <w:lvlJc w:val="left"/>
      <w:pPr>
        <w:ind w:left="6735" w:hanging="360"/>
      </w:pPr>
    </w:lvl>
    <w:lvl w:ilvl="7" w:tplc="0C090019" w:tentative="1">
      <w:start w:val="1"/>
      <w:numFmt w:val="lowerLetter"/>
      <w:lvlText w:val="%8."/>
      <w:lvlJc w:val="left"/>
      <w:pPr>
        <w:ind w:left="7455" w:hanging="360"/>
      </w:pPr>
    </w:lvl>
    <w:lvl w:ilvl="8" w:tplc="0C09001B" w:tentative="1">
      <w:start w:val="1"/>
      <w:numFmt w:val="lowerRoman"/>
      <w:lvlText w:val="%9."/>
      <w:lvlJc w:val="right"/>
      <w:pPr>
        <w:ind w:left="8175" w:hanging="180"/>
      </w:pPr>
    </w:lvl>
  </w:abstractNum>
  <w:abstractNum w:abstractNumId="34" w15:restartNumberingAfterBreak="0">
    <w:nsid w:val="258A61FE"/>
    <w:multiLevelType w:val="hybridMultilevel"/>
    <w:tmpl w:val="29EC9B46"/>
    <w:lvl w:ilvl="0" w:tplc="903CEB52">
      <w:start w:val="1"/>
      <w:numFmt w:val="lowerRoman"/>
      <w:lvlText w:val="(%1)"/>
      <w:lvlJc w:val="left"/>
      <w:pPr>
        <w:ind w:left="2265" w:hanging="72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35" w15:restartNumberingAfterBreak="0">
    <w:nsid w:val="2C6C5A0C"/>
    <w:multiLevelType w:val="hybridMultilevel"/>
    <w:tmpl w:val="B99E8E92"/>
    <w:lvl w:ilvl="0" w:tplc="5FD838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2CD76594"/>
    <w:multiLevelType w:val="hybridMultilevel"/>
    <w:tmpl w:val="7B421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2D652993"/>
    <w:multiLevelType w:val="hybridMultilevel"/>
    <w:tmpl w:val="5B7276B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8" w15:restartNumberingAfterBreak="0">
    <w:nsid w:val="31CF15B4"/>
    <w:multiLevelType w:val="hybridMultilevel"/>
    <w:tmpl w:val="FFFFFFFF"/>
    <w:lvl w:ilvl="0" w:tplc="956CB628">
      <w:start w:val="1"/>
      <w:numFmt w:val="bullet"/>
      <w:lvlText w:val=""/>
      <w:lvlJc w:val="left"/>
      <w:pPr>
        <w:ind w:left="720" w:hanging="360"/>
      </w:pPr>
      <w:rPr>
        <w:rFonts w:ascii="Symbol" w:hAnsi="Symbol" w:hint="default"/>
      </w:rPr>
    </w:lvl>
    <w:lvl w:ilvl="1" w:tplc="9EC6A4AC">
      <w:start w:val="1"/>
      <w:numFmt w:val="bullet"/>
      <w:lvlText w:val="o"/>
      <w:lvlJc w:val="left"/>
      <w:pPr>
        <w:ind w:left="1440" w:hanging="360"/>
      </w:pPr>
      <w:rPr>
        <w:rFonts w:ascii="Courier New" w:hAnsi="Courier New" w:hint="default"/>
      </w:rPr>
    </w:lvl>
    <w:lvl w:ilvl="2" w:tplc="EED298A6">
      <w:start w:val="1"/>
      <w:numFmt w:val="bullet"/>
      <w:lvlText w:val=""/>
      <w:lvlJc w:val="left"/>
      <w:pPr>
        <w:ind w:left="2160" w:hanging="360"/>
      </w:pPr>
      <w:rPr>
        <w:rFonts w:ascii="Wingdings" w:hAnsi="Wingdings" w:hint="default"/>
      </w:rPr>
    </w:lvl>
    <w:lvl w:ilvl="3" w:tplc="9E58116A">
      <w:start w:val="1"/>
      <w:numFmt w:val="bullet"/>
      <w:lvlText w:val=""/>
      <w:lvlJc w:val="left"/>
      <w:pPr>
        <w:ind w:left="2880" w:hanging="360"/>
      </w:pPr>
      <w:rPr>
        <w:rFonts w:ascii="Symbol" w:hAnsi="Symbol" w:hint="default"/>
      </w:rPr>
    </w:lvl>
    <w:lvl w:ilvl="4" w:tplc="5290BBB0">
      <w:start w:val="1"/>
      <w:numFmt w:val="bullet"/>
      <w:lvlText w:val="o"/>
      <w:lvlJc w:val="left"/>
      <w:pPr>
        <w:ind w:left="3600" w:hanging="360"/>
      </w:pPr>
      <w:rPr>
        <w:rFonts w:ascii="Courier New" w:hAnsi="Courier New" w:hint="default"/>
      </w:rPr>
    </w:lvl>
    <w:lvl w:ilvl="5" w:tplc="E728A236">
      <w:start w:val="1"/>
      <w:numFmt w:val="bullet"/>
      <w:lvlText w:val=""/>
      <w:lvlJc w:val="left"/>
      <w:pPr>
        <w:ind w:left="4320" w:hanging="360"/>
      </w:pPr>
      <w:rPr>
        <w:rFonts w:ascii="Wingdings" w:hAnsi="Wingdings" w:hint="default"/>
      </w:rPr>
    </w:lvl>
    <w:lvl w:ilvl="6" w:tplc="6CC68960">
      <w:start w:val="1"/>
      <w:numFmt w:val="bullet"/>
      <w:lvlText w:val=""/>
      <w:lvlJc w:val="left"/>
      <w:pPr>
        <w:ind w:left="5040" w:hanging="360"/>
      </w:pPr>
      <w:rPr>
        <w:rFonts w:ascii="Symbol" w:hAnsi="Symbol" w:hint="default"/>
      </w:rPr>
    </w:lvl>
    <w:lvl w:ilvl="7" w:tplc="8DF47180">
      <w:start w:val="1"/>
      <w:numFmt w:val="bullet"/>
      <w:lvlText w:val="o"/>
      <w:lvlJc w:val="left"/>
      <w:pPr>
        <w:ind w:left="5760" w:hanging="360"/>
      </w:pPr>
      <w:rPr>
        <w:rFonts w:ascii="Courier New" w:hAnsi="Courier New" w:hint="default"/>
      </w:rPr>
    </w:lvl>
    <w:lvl w:ilvl="8" w:tplc="BBBE190A">
      <w:start w:val="1"/>
      <w:numFmt w:val="bullet"/>
      <w:lvlText w:val=""/>
      <w:lvlJc w:val="left"/>
      <w:pPr>
        <w:ind w:left="6480" w:hanging="360"/>
      </w:pPr>
      <w:rPr>
        <w:rFonts w:ascii="Wingdings" w:hAnsi="Wingdings" w:hint="default"/>
      </w:rPr>
    </w:lvl>
  </w:abstractNum>
  <w:abstractNum w:abstractNumId="39" w15:restartNumberingAfterBreak="0">
    <w:nsid w:val="343C310B"/>
    <w:multiLevelType w:val="hybridMultilevel"/>
    <w:tmpl w:val="C5EC96D6"/>
    <w:lvl w:ilvl="0" w:tplc="B22E1A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363729C5"/>
    <w:multiLevelType w:val="hybridMultilevel"/>
    <w:tmpl w:val="1F72B3D4"/>
    <w:lvl w:ilvl="0" w:tplc="984E940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364A6F0E"/>
    <w:multiLevelType w:val="hybridMultilevel"/>
    <w:tmpl w:val="F9667BE8"/>
    <w:lvl w:ilvl="0" w:tplc="E3F607A0">
      <w:start w:val="400"/>
      <w:numFmt w:val="upperRoman"/>
      <w:lvlText w:val="(%1)"/>
      <w:lvlJc w:val="left"/>
      <w:pPr>
        <w:ind w:left="720" w:hanging="360"/>
      </w:pPr>
      <w:rPr>
        <w:rFonts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37E1723C"/>
    <w:multiLevelType w:val="hybridMultilevel"/>
    <w:tmpl w:val="3266FEC2"/>
    <w:lvl w:ilvl="0" w:tplc="418E6D86">
      <w:start w:val="5"/>
      <w:numFmt w:val="lowerLetter"/>
      <w:lvlText w:val="(%1)"/>
      <w:lvlJc w:val="left"/>
      <w:pPr>
        <w:ind w:left="2235" w:hanging="360"/>
      </w:pPr>
      <w:rPr>
        <w:rFonts w:hint="default"/>
      </w:rPr>
    </w:lvl>
    <w:lvl w:ilvl="1" w:tplc="0C090019" w:tentative="1">
      <w:start w:val="1"/>
      <w:numFmt w:val="lowerLetter"/>
      <w:lvlText w:val="%2."/>
      <w:lvlJc w:val="left"/>
      <w:pPr>
        <w:ind w:left="2955" w:hanging="360"/>
      </w:pPr>
    </w:lvl>
    <w:lvl w:ilvl="2" w:tplc="0C09001B" w:tentative="1">
      <w:start w:val="1"/>
      <w:numFmt w:val="lowerRoman"/>
      <w:lvlText w:val="%3."/>
      <w:lvlJc w:val="right"/>
      <w:pPr>
        <w:ind w:left="3675" w:hanging="180"/>
      </w:pPr>
    </w:lvl>
    <w:lvl w:ilvl="3" w:tplc="0C09000F" w:tentative="1">
      <w:start w:val="1"/>
      <w:numFmt w:val="decimal"/>
      <w:lvlText w:val="%4."/>
      <w:lvlJc w:val="left"/>
      <w:pPr>
        <w:ind w:left="4395" w:hanging="360"/>
      </w:pPr>
    </w:lvl>
    <w:lvl w:ilvl="4" w:tplc="0C090019" w:tentative="1">
      <w:start w:val="1"/>
      <w:numFmt w:val="lowerLetter"/>
      <w:lvlText w:val="%5."/>
      <w:lvlJc w:val="left"/>
      <w:pPr>
        <w:ind w:left="5115" w:hanging="360"/>
      </w:pPr>
    </w:lvl>
    <w:lvl w:ilvl="5" w:tplc="0C09001B" w:tentative="1">
      <w:start w:val="1"/>
      <w:numFmt w:val="lowerRoman"/>
      <w:lvlText w:val="%6."/>
      <w:lvlJc w:val="right"/>
      <w:pPr>
        <w:ind w:left="5835" w:hanging="180"/>
      </w:pPr>
    </w:lvl>
    <w:lvl w:ilvl="6" w:tplc="0C09000F" w:tentative="1">
      <w:start w:val="1"/>
      <w:numFmt w:val="decimal"/>
      <w:lvlText w:val="%7."/>
      <w:lvlJc w:val="left"/>
      <w:pPr>
        <w:ind w:left="6555" w:hanging="360"/>
      </w:pPr>
    </w:lvl>
    <w:lvl w:ilvl="7" w:tplc="0C090019" w:tentative="1">
      <w:start w:val="1"/>
      <w:numFmt w:val="lowerLetter"/>
      <w:lvlText w:val="%8."/>
      <w:lvlJc w:val="left"/>
      <w:pPr>
        <w:ind w:left="7275" w:hanging="360"/>
      </w:pPr>
    </w:lvl>
    <w:lvl w:ilvl="8" w:tplc="0C09001B" w:tentative="1">
      <w:start w:val="1"/>
      <w:numFmt w:val="lowerRoman"/>
      <w:lvlText w:val="%9."/>
      <w:lvlJc w:val="right"/>
      <w:pPr>
        <w:ind w:left="7995" w:hanging="180"/>
      </w:pPr>
    </w:lvl>
  </w:abstractNum>
  <w:abstractNum w:abstractNumId="43" w15:restartNumberingAfterBreak="0">
    <w:nsid w:val="3B932CBB"/>
    <w:multiLevelType w:val="hybridMultilevel"/>
    <w:tmpl w:val="96EC4D06"/>
    <w:lvl w:ilvl="0" w:tplc="C1AA1B90">
      <w:start w:val="1"/>
      <w:numFmt w:val="none"/>
      <w:lvlText w:val="3."/>
      <w:legacy w:legacy="1" w:legacySpace="0" w:legacyIndent="283"/>
      <w:lvlJc w:val="left"/>
      <w:rPr>
        <w:rFonts w:ascii="Times New Roman" w:hAnsi="Times New Roman" w:hint="default"/>
        <w:b/>
        <w:i w:val="0"/>
        <w:sz w:val="20"/>
      </w:rPr>
    </w:lvl>
    <w:lvl w:ilvl="1" w:tplc="E856BA60">
      <w:numFmt w:val="decimal"/>
      <w:lvlText w:val=""/>
      <w:lvlJc w:val="left"/>
    </w:lvl>
    <w:lvl w:ilvl="2" w:tplc="895C01B0">
      <w:numFmt w:val="decimal"/>
      <w:lvlText w:val=""/>
      <w:lvlJc w:val="left"/>
    </w:lvl>
    <w:lvl w:ilvl="3" w:tplc="2B9EA102">
      <w:numFmt w:val="decimal"/>
      <w:lvlText w:val=""/>
      <w:lvlJc w:val="left"/>
    </w:lvl>
    <w:lvl w:ilvl="4" w:tplc="6122DE76">
      <w:numFmt w:val="decimal"/>
      <w:lvlText w:val=""/>
      <w:lvlJc w:val="left"/>
    </w:lvl>
    <w:lvl w:ilvl="5" w:tplc="00D89EFE">
      <w:numFmt w:val="decimal"/>
      <w:lvlText w:val=""/>
      <w:lvlJc w:val="left"/>
    </w:lvl>
    <w:lvl w:ilvl="6" w:tplc="24264412">
      <w:numFmt w:val="decimal"/>
      <w:lvlText w:val=""/>
      <w:lvlJc w:val="left"/>
    </w:lvl>
    <w:lvl w:ilvl="7" w:tplc="E39A172E">
      <w:numFmt w:val="decimal"/>
      <w:lvlText w:val=""/>
      <w:lvlJc w:val="left"/>
    </w:lvl>
    <w:lvl w:ilvl="8" w:tplc="AC42EF6C">
      <w:numFmt w:val="decimal"/>
      <w:lvlText w:val=""/>
      <w:lvlJc w:val="left"/>
    </w:lvl>
  </w:abstractNum>
  <w:abstractNum w:abstractNumId="44" w15:restartNumberingAfterBreak="0">
    <w:nsid w:val="43636F6F"/>
    <w:multiLevelType w:val="hybridMultilevel"/>
    <w:tmpl w:val="D722ED28"/>
    <w:lvl w:ilvl="0" w:tplc="03C05D5A">
      <w:start w:val="1"/>
      <w:numFmt w:val="upperLetter"/>
      <w:lvlText w:val="(%1)"/>
      <w:lvlJc w:val="left"/>
      <w:pPr>
        <w:ind w:left="2730" w:hanging="390"/>
      </w:pPr>
      <w:rPr>
        <w:rFonts w:hint="default"/>
      </w:r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45" w15:restartNumberingAfterBreak="0">
    <w:nsid w:val="43B772F9"/>
    <w:multiLevelType w:val="hybridMultilevel"/>
    <w:tmpl w:val="424CC5F2"/>
    <w:lvl w:ilvl="0" w:tplc="23DCF6F8">
      <w:start w:val="1"/>
      <w:numFmt w:val="upperLetter"/>
      <w:lvlText w:val="(%1)"/>
      <w:lvlJc w:val="left"/>
      <w:pPr>
        <w:ind w:left="2745" w:hanging="360"/>
      </w:pPr>
      <w:rPr>
        <w:rFonts w:hint="default"/>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46" w15:restartNumberingAfterBreak="0">
    <w:nsid w:val="448149F3"/>
    <w:multiLevelType w:val="hybridMultilevel"/>
    <w:tmpl w:val="FFFFFFFF"/>
    <w:lvl w:ilvl="0" w:tplc="60224D06">
      <w:start w:val="1"/>
      <w:numFmt w:val="bullet"/>
      <w:lvlText w:val=""/>
      <w:lvlJc w:val="left"/>
      <w:pPr>
        <w:ind w:left="720" w:hanging="360"/>
      </w:pPr>
      <w:rPr>
        <w:rFonts w:ascii="Symbol" w:hAnsi="Symbol" w:hint="default"/>
      </w:rPr>
    </w:lvl>
    <w:lvl w:ilvl="1" w:tplc="720E028A">
      <w:start w:val="1"/>
      <w:numFmt w:val="bullet"/>
      <w:lvlText w:val="o"/>
      <w:lvlJc w:val="left"/>
      <w:pPr>
        <w:ind w:left="1440" w:hanging="360"/>
      </w:pPr>
      <w:rPr>
        <w:rFonts w:ascii="Courier New" w:hAnsi="Courier New" w:hint="default"/>
      </w:rPr>
    </w:lvl>
    <w:lvl w:ilvl="2" w:tplc="CF963A7A">
      <w:start w:val="1"/>
      <w:numFmt w:val="bullet"/>
      <w:lvlText w:val=""/>
      <w:lvlJc w:val="left"/>
      <w:pPr>
        <w:ind w:left="2160" w:hanging="360"/>
      </w:pPr>
      <w:rPr>
        <w:rFonts w:ascii="Wingdings" w:hAnsi="Wingdings" w:hint="default"/>
      </w:rPr>
    </w:lvl>
    <w:lvl w:ilvl="3" w:tplc="EA3EFCD6">
      <w:start w:val="1"/>
      <w:numFmt w:val="bullet"/>
      <w:lvlText w:val=""/>
      <w:lvlJc w:val="left"/>
      <w:pPr>
        <w:ind w:left="2880" w:hanging="360"/>
      </w:pPr>
      <w:rPr>
        <w:rFonts w:ascii="Symbol" w:hAnsi="Symbol" w:hint="default"/>
      </w:rPr>
    </w:lvl>
    <w:lvl w:ilvl="4" w:tplc="3B102B38">
      <w:start w:val="1"/>
      <w:numFmt w:val="bullet"/>
      <w:lvlText w:val="o"/>
      <w:lvlJc w:val="left"/>
      <w:pPr>
        <w:ind w:left="3600" w:hanging="360"/>
      </w:pPr>
      <w:rPr>
        <w:rFonts w:ascii="Courier New" w:hAnsi="Courier New" w:hint="default"/>
      </w:rPr>
    </w:lvl>
    <w:lvl w:ilvl="5" w:tplc="88F0FB9E">
      <w:start w:val="1"/>
      <w:numFmt w:val="bullet"/>
      <w:lvlText w:val=""/>
      <w:lvlJc w:val="left"/>
      <w:pPr>
        <w:ind w:left="4320" w:hanging="360"/>
      </w:pPr>
      <w:rPr>
        <w:rFonts w:ascii="Wingdings" w:hAnsi="Wingdings" w:hint="default"/>
      </w:rPr>
    </w:lvl>
    <w:lvl w:ilvl="6" w:tplc="8078159C">
      <w:start w:val="1"/>
      <w:numFmt w:val="bullet"/>
      <w:lvlText w:val=""/>
      <w:lvlJc w:val="left"/>
      <w:pPr>
        <w:ind w:left="5040" w:hanging="360"/>
      </w:pPr>
      <w:rPr>
        <w:rFonts w:ascii="Symbol" w:hAnsi="Symbol" w:hint="default"/>
      </w:rPr>
    </w:lvl>
    <w:lvl w:ilvl="7" w:tplc="41C2163A">
      <w:start w:val="1"/>
      <w:numFmt w:val="bullet"/>
      <w:lvlText w:val="o"/>
      <w:lvlJc w:val="left"/>
      <w:pPr>
        <w:ind w:left="5760" w:hanging="360"/>
      </w:pPr>
      <w:rPr>
        <w:rFonts w:ascii="Courier New" w:hAnsi="Courier New" w:hint="default"/>
      </w:rPr>
    </w:lvl>
    <w:lvl w:ilvl="8" w:tplc="FDD4338A">
      <w:start w:val="1"/>
      <w:numFmt w:val="bullet"/>
      <w:lvlText w:val=""/>
      <w:lvlJc w:val="left"/>
      <w:pPr>
        <w:ind w:left="6480" w:hanging="360"/>
      </w:pPr>
      <w:rPr>
        <w:rFonts w:ascii="Wingdings" w:hAnsi="Wingdings" w:hint="default"/>
      </w:rPr>
    </w:lvl>
  </w:abstractNum>
  <w:abstractNum w:abstractNumId="47" w15:restartNumberingAfterBreak="0">
    <w:nsid w:val="45033BA5"/>
    <w:multiLevelType w:val="hybridMultilevel"/>
    <w:tmpl w:val="74F43A3A"/>
    <w:lvl w:ilvl="0" w:tplc="5B9252FE">
      <w:start w:val="1"/>
      <w:numFmt w:val="lowerLetter"/>
      <w:lvlText w:val="(%1)"/>
      <w:lvlJc w:val="left"/>
      <w:pPr>
        <w:ind w:left="1875" w:hanging="375"/>
      </w:pPr>
      <w:rPr>
        <w:rFonts w:hint="default"/>
      </w:rPr>
    </w:lvl>
    <w:lvl w:ilvl="1" w:tplc="0C090019">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48" w15:restartNumberingAfterBreak="0">
    <w:nsid w:val="472478F8"/>
    <w:multiLevelType w:val="hybridMultilevel"/>
    <w:tmpl w:val="AFF4C3EA"/>
    <w:lvl w:ilvl="0" w:tplc="80D8608C">
      <w:start w:val="1"/>
      <w:numFmt w:val="lowerRoman"/>
      <w:lvlText w:val="(%1)"/>
      <w:lvlJc w:val="left"/>
      <w:pPr>
        <w:ind w:left="2745" w:hanging="360"/>
      </w:pPr>
      <w:rPr>
        <w:rFonts w:ascii="Times New Roman" w:eastAsia="Times New Roman" w:hAnsi="Times New Roman" w:cs="Times New Roman"/>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49" w15:restartNumberingAfterBreak="0">
    <w:nsid w:val="49B90414"/>
    <w:multiLevelType w:val="hybridMultilevel"/>
    <w:tmpl w:val="B6CA1834"/>
    <w:lvl w:ilvl="0" w:tplc="0974ECA2">
      <w:start w:val="61"/>
      <w:numFmt w:val="lowerLetter"/>
      <w:lvlText w:val="(%1)"/>
      <w:lvlJc w:val="left"/>
      <w:pPr>
        <w:ind w:left="29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4A683015"/>
    <w:multiLevelType w:val="hybridMultilevel"/>
    <w:tmpl w:val="656C4F66"/>
    <w:lvl w:ilvl="0" w:tplc="DF123FD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4C371928"/>
    <w:multiLevelType w:val="hybridMultilevel"/>
    <w:tmpl w:val="8FF2C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0DB319F"/>
    <w:multiLevelType w:val="hybridMultilevel"/>
    <w:tmpl w:val="894CB47E"/>
    <w:lvl w:ilvl="0" w:tplc="0E74F6A4">
      <w:start w:val="1"/>
      <w:numFmt w:val="lowerLetter"/>
      <w:lvlText w:val="(%1)"/>
      <w:lvlJc w:val="left"/>
      <w:pPr>
        <w:ind w:left="1681" w:hanging="360"/>
      </w:pPr>
      <w:rPr>
        <w:rFonts w:hint="default"/>
      </w:rPr>
    </w:lvl>
    <w:lvl w:ilvl="1" w:tplc="0C090019" w:tentative="1">
      <w:start w:val="1"/>
      <w:numFmt w:val="lowerLetter"/>
      <w:lvlText w:val="%2."/>
      <w:lvlJc w:val="left"/>
      <w:pPr>
        <w:ind w:left="2401" w:hanging="360"/>
      </w:pPr>
    </w:lvl>
    <w:lvl w:ilvl="2" w:tplc="0C09001B" w:tentative="1">
      <w:start w:val="1"/>
      <w:numFmt w:val="lowerRoman"/>
      <w:lvlText w:val="%3."/>
      <w:lvlJc w:val="right"/>
      <w:pPr>
        <w:ind w:left="3121" w:hanging="180"/>
      </w:pPr>
    </w:lvl>
    <w:lvl w:ilvl="3" w:tplc="0C09000F" w:tentative="1">
      <w:start w:val="1"/>
      <w:numFmt w:val="decimal"/>
      <w:lvlText w:val="%4."/>
      <w:lvlJc w:val="left"/>
      <w:pPr>
        <w:ind w:left="3841" w:hanging="360"/>
      </w:pPr>
    </w:lvl>
    <w:lvl w:ilvl="4" w:tplc="0C090019" w:tentative="1">
      <w:start w:val="1"/>
      <w:numFmt w:val="lowerLetter"/>
      <w:lvlText w:val="%5."/>
      <w:lvlJc w:val="left"/>
      <w:pPr>
        <w:ind w:left="4561" w:hanging="360"/>
      </w:pPr>
    </w:lvl>
    <w:lvl w:ilvl="5" w:tplc="0C09001B" w:tentative="1">
      <w:start w:val="1"/>
      <w:numFmt w:val="lowerRoman"/>
      <w:lvlText w:val="%6."/>
      <w:lvlJc w:val="right"/>
      <w:pPr>
        <w:ind w:left="5281" w:hanging="180"/>
      </w:pPr>
    </w:lvl>
    <w:lvl w:ilvl="6" w:tplc="0C09000F" w:tentative="1">
      <w:start w:val="1"/>
      <w:numFmt w:val="decimal"/>
      <w:lvlText w:val="%7."/>
      <w:lvlJc w:val="left"/>
      <w:pPr>
        <w:ind w:left="6001" w:hanging="360"/>
      </w:pPr>
    </w:lvl>
    <w:lvl w:ilvl="7" w:tplc="0C090019" w:tentative="1">
      <w:start w:val="1"/>
      <w:numFmt w:val="lowerLetter"/>
      <w:lvlText w:val="%8."/>
      <w:lvlJc w:val="left"/>
      <w:pPr>
        <w:ind w:left="6721" w:hanging="360"/>
      </w:pPr>
    </w:lvl>
    <w:lvl w:ilvl="8" w:tplc="0C09001B" w:tentative="1">
      <w:start w:val="1"/>
      <w:numFmt w:val="lowerRoman"/>
      <w:lvlText w:val="%9."/>
      <w:lvlJc w:val="right"/>
      <w:pPr>
        <w:ind w:left="7441" w:hanging="180"/>
      </w:pPr>
    </w:lvl>
  </w:abstractNum>
  <w:abstractNum w:abstractNumId="53" w15:restartNumberingAfterBreak="0">
    <w:nsid w:val="510917B1"/>
    <w:multiLevelType w:val="hybridMultilevel"/>
    <w:tmpl w:val="18BC2E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18475D1"/>
    <w:multiLevelType w:val="hybridMultilevel"/>
    <w:tmpl w:val="12D48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21D66B5"/>
    <w:multiLevelType w:val="hybridMultilevel"/>
    <w:tmpl w:val="1B6C4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50C66D1"/>
    <w:multiLevelType w:val="hybridMultilevel"/>
    <w:tmpl w:val="AC165362"/>
    <w:lvl w:ilvl="0" w:tplc="1D70C9F8">
      <w:start w:val="1"/>
      <w:numFmt w:val="decimal"/>
      <w:lvlText w:val="(%1)"/>
      <w:lvlJc w:val="left"/>
      <w:pPr>
        <w:ind w:left="363" w:hanging="360"/>
      </w:pPr>
      <w:rPr>
        <w:rFonts w:hint="default"/>
      </w:rPr>
    </w:lvl>
    <w:lvl w:ilvl="1" w:tplc="0C090019" w:tentative="1">
      <w:start w:val="1"/>
      <w:numFmt w:val="lowerLetter"/>
      <w:lvlText w:val="%2."/>
      <w:lvlJc w:val="left"/>
      <w:pPr>
        <w:ind w:left="1083" w:hanging="360"/>
      </w:pPr>
    </w:lvl>
    <w:lvl w:ilvl="2" w:tplc="0C09001B" w:tentative="1">
      <w:start w:val="1"/>
      <w:numFmt w:val="lowerRoman"/>
      <w:lvlText w:val="%3."/>
      <w:lvlJc w:val="right"/>
      <w:pPr>
        <w:ind w:left="1803" w:hanging="180"/>
      </w:pPr>
    </w:lvl>
    <w:lvl w:ilvl="3" w:tplc="0C09000F" w:tentative="1">
      <w:start w:val="1"/>
      <w:numFmt w:val="decimal"/>
      <w:lvlText w:val="%4."/>
      <w:lvlJc w:val="left"/>
      <w:pPr>
        <w:ind w:left="2523" w:hanging="360"/>
      </w:pPr>
    </w:lvl>
    <w:lvl w:ilvl="4" w:tplc="0C090019" w:tentative="1">
      <w:start w:val="1"/>
      <w:numFmt w:val="lowerLetter"/>
      <w:lvlText w:val="%5."/>
      <w:lvlJc w:val="left"/>
      <w:pPr>
        <w:ind w:left="3243" w:hanging="360"/>
      </w:pPr>
    </w:lvl>
    <w:lvl w:ilvl="5" w:tplc="0C09001B" w:tentative="1">
      <w:start w:val="1"/>
      <w:numFmt w:val="lowerRoman"/>
      <w:lvlText w:val="%6."/>
      <w:lvlJc w:val="right"/>
      <w:pPr>
        <w:ind w:left="3963" w:hanging="180"/>
      </w:pPr>
    </w:lvl>
    <w:lvl w:ilvl="6" w:tplc="0C09000F" w:tentative="1">
      <w:start w:val="1"/>
      <w:numFmt w:val="decimal"/>
      <w:lvlText w:val="%7."/>
      <w:lvlJc w:val="left"/>
      <w:pPr>
        <w:ind w:left="4683" w:hanging="360"/>
      </w:pPr>
    </w:lvl>
    <w:lvl w:ilvl="7" w:tplc="0C090019" w:tentative="1">
      <w:start w:val="1"/>
      <w:numFmt w:val="lowerLetter"/>
      <w:lvlText w:val="%8."/>
      <w:lvlJc w:val="left"/>
      <w:pPr>
        <w:ind w:left="5403" w:hanging="360"/>
      </w:pPr>
    </w:lvl>
    <w:lvl w:ilvl="8" w:tplc="0C09001B" w:tentative="1">
      <w:start w:val="1"/>
      <w:numFmt w:val="lowerRoman"/>
      <w:lvlText w:val="%9."/>
      <w:lvlJc w:val="right"/>
      <w:pPr>
        <w:ind w:left="6123" w:hanging="180"/>
      </w:pPr>
    </w:lvl>
  </w:abstractNum>
  <w:abstractNum w:abstractNumId="57" w15:restartNumberingAfterBreak="0">
    <w:nsid w:val="554D2EA9"/>
    <w:multiLevelType w:val="hybridMultilevel"/>
    <w:tmpl w:val="D346D0B4"/>
    <w:lvl w:ilvl="0" w:tplc="B85C0E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55E86053"/>
    <w:multiLevelType w:val="hybridMultilevel"/>
    <w:tmpl w:val="32E83DC4"/>
    <w:lvl w:ilvl="0" w:tplc="FFDC28D0">
      <w:start w:val="1"/>
      <w:numFmt w:val="lowerRoman"/>
      <w:lvlText w:val="(%1)"/>
      <w:lvlJc w:val="left"/>
      <w:pPr>
        <w:ind w:left="2417" w:hanging="720"/>
      </w:pPr>
      <w:rPr>
        <w:rFonts w:hint="default"/>
      </w:rPr>
    </w:lvl>
    <w:lvl w:ilvl="1" w:tplc="0C090019" w:tentative="1">
      <w:start w:val="1"/>
      <w:numFmt w:val="lowerLetter"/>
      <w:lvlText w:val="%2."/>
      <w:lvlJc w:val="left"/>
      <w:pPr>
        <w:ind w:left="2777" w:hanging="360"/>
      </w:pPr>
    </w:lvl>
    <w:lvl w:ilvl="2" w:tplc="0C09001B" w:tentative="1">
      <w:start w:val="1"/>
      <w:numFmt w:val="lowerRoman"/>
      <w:lvlText w:val="%3."/>
      <w:lvlJc w:val="right"/>
      <w:pPr>
        <w:ind w:left="3497" w:hanging="180"/>
      </w:pPr>
    </w:lvl>
    <w:lvl w:ilvl="3" w:tplc="0C09000F" w:tentative="1">
      <w:start w:val="1"/>
      <w:numFmt w:val="decimal"/>
      <w:lvlText w:val="%4."/>
      <w:lvlJc w:val="left"/>
      <w:pPr>
        <w:ind w:left="4217" w:hanging="360"/>
      </w:pPr>
    </w:lvl>
    <w:lvl w:ilvl="4" w:tplc="0C090019" w:tentative="1">
      <w:start w:val="1"/>
      <w:numFmt w:val="lowerLetter"/>
      <w:lvlText w:val="%5."/>
      <w:lvlJc w:val="left"/>
      <w:pPr>
        <w:ind w:left="4937" w:hanging="360"/>
      </w:pPr>
    </w:lvl>
    <w:lvl w:ilvl="5" w:tplc="0C09001B" w:tentative="1">
      <w:start w:val="1"/>
      <w:numFmt w:val="lowerRoman"/>
      <w:lvlText w:val="%6."/>
      <w:lvlJc w:val="right"/>
      <w:pPr>
        <w:ind w:left="5657" w:hanging="180"/>
      </w:pPr>
    </w:lvl>
    <w:lvl w:ilvl="6" w:tplc="0C09000F" w:tentative="1">
      <w:start w:val="1"/>
      <w:numFmt w:val="decimal"/>
      <w:lvlText w:val="%7."/>
      <w:lvlJc w:val="left"/>
      <w:pPr>
        <w:ind w:left="6377" w:hanging="360"/>
      </w:pPr>
    </w:lvl>
    <w:lvl w:ilvl="7" w:tplc="0C090019" w:tentative="1">
      <w:start w:val="1"/>
      <w:numFmt w:val="lowerLetter"/>
      <w:lvlText w:val="%8."/>
      <w:lvlJc w:val="left"/>
      <w:pPr>
        <w:ind w:left="7097" w:hanging="360"/>
      </w:pPr>
    </w:lvl>
    <w:lvl w:ilvl="8" w:tplc="0C09001B" w:tentative="1">
      <w:start w:val="1"/>
      <w:numFmt w:val="lowerRoman"/>
      <w:lvlText w:val="%9."/>
      <w:lvlJc w:val="right"/>
      <w:pPr>
        <w:ind w:left="7817" w:hanging="180"/>
      </w:pPr>
    </w:lvl>
  </w:abstractNum>
  <w:abstractNum w:abstractNumId="59" w15:restartNumberingAfterBreak="0">
    <w:nsid w:val="561C2D74"/>
    <w:multiLevelType w:val="hybridMultilevel"/>
    <w:tmpl w:val="FFFFFFFF"/>
    <w:lvl w:ilvl="0" w:tplc="DD9E8B1C">
      <w:start w:val="1"/>
      <w:numFmt w:val="bullet"/>
      <w:lvlText w:val=""/>
      <w:lvlJc w:val="left"/>
      <w:pPr>
        <w:ind w:left="720" w:hanging="360"/>
      </w:pPr>
      <w:rPr>
        <w:rFonts w:ascii="Symbol" w:hAnsi="Symbol" w:hint="default"/>
      </w:rPr>
    </w:lvl>
    <w:lvl w:ilvl="1" w:tplc="34EA4CB6">
      <w:start w:val="1"/>
      <w:numFmt w:val="bullet"/>
      <w:lvlText w:val="o"/>
      <w:lvlJc w:val="left"/>
      <w:pPr>
        <w:ind w:left="1440" w:hanging="360"/>
      </w:pPr>
      <w:rPr>
        <w:rFonts w:ascii="Courier New" w:hAnsi="Courier New" w:cs="Times New Roman" w:hint="default"/>
      </w:rPr>
    </w:lvl>
    <w:lvl w:ilvl="2" w:tplc="38184E52">
      <w:start w:val="1"/>
      <w:numFmt w:val="bullet"/>
      <w:lvlText w:val=""/>
      <w:lvlJc w:val="left"/>
      <w:pPr>
        <w:ind w:left="2160" w:hanging="360"/>
      </w:pPr>
      <w:rPr>
        <w:rFonts w:ascii="Wingdings" w:hAnsi="Wingdings" w:hint="default"/>
      </w:rPr>
    </w:lvl>
    <w:lvl w:ilvl="3" w:tplc="1BF6F7E2">
      <w:start w:val="1"/>
      <w:numFmt w:val="bullet"/>
      <w:lvlText w:val=""/>
      <w:lvlJc w:val="left"/>
      <w:pPr>
        <w:ind w:left="2880" w:hanging="360"/>
      </w:pPr>
      <w:rPr>
        <w:rFonts w:ascii="Symbol" w:hAnsi="Symbol" w:hint="default"/>
      </w:rPr>
    </w:lvl>
    <w:lvl w:ilvl="4" w:tplc="5004FD3C">
      <w:start w:val="1"/>
      <w:numFmt w:val="bullet"/>
      <w:lvlText w:val="o"/>
      <w:lvlJc w:val="left"/>
      <w:pPr>
        <w:ind w:left="3600" w:hanging="360"/>
      </w:pPr>
      <w:rPr>
        <w:rFonts w:ascii="Courier New" w:hAnsi="Courier New" w:cs="Times New Roman" w:hint="default"/>
      </w:rPr>
    </w:lvl>
    <w:lvl w:ilvl="5" w:tplc="8ECA70F6">
      <w:start w:val="1"/>
      <w:numFmt w:val="bullet"/>
      <w:lvlText w:val=""/>
      <w:lvlJc w:val="left"/>
      <w:pPr>
        <w:ind w:left="4320" w:hanging="360"/>
      </w:pPr>
      <w:rPr>
        <w:rFonts w:ascii="Wingdings" w:hAnsi="Wingdings" w:hint="default"/>
      </w:rPr>
    </w:lvl>
    <w:lvl w:ilvl="6" w:tplc="FF52B2EE">
      <w:start w:val="1"/>
      <w:numFmt w:val="bullet"/>
      <w:lvlText w:val=""/>
      <w:lvlJc w:val="left"/>
      <w:pPr>
        <w:ind w:left="5040" w:hanging="360"/>
      </w:pPr>
      <w:rPr>
        <w:rFonts w:ascii="Symbol" w:hAnsi="Symbol" w:hint="default"/>
      </w:rPr>
    </w:lvl>
    <w:lvl w:ilvl="7" w:tplc="E2962736">
      <w:start w:val="1"/>
      <w:numFmt w:val="bullet"/>
      <w:lvlText w:val="o"/>
      <w:lvlJc w:val="left"/>
      <w:pPr>
        <w:ind w:left="5760" w:hanging="360"/>
      </w:pPr>
      <w:rPr>
        <w:rFonts w:ascii="Courier New" w:hAnsi="Courier New" w:cs="Times New Roman" w:hint="default"/>
      </w:rPr>
    </w:lvl>
    <w:lvl w:ilvl="8" w:tplc="C4AC8556">
      <w:start w:val="1"/>
      <w:numFmt w:val="bullet"/>
      <w:lvlText w:val=""/>
      <w:lvlJc w:val="left"/>
      <w:pPr>
        <w:ind w:left="6480" w:hanging="360"/>
      </w:pPr>
      <w:rPr>
        <w:rFonts w:ascii="Wingdings" w:hAnsi="Wingdings" w:hint="default"/>
      </w:rPr>
    </w:lvl>
  </w:abstractNum>
  <w:abstractNum w:abstractNumId="60" w15:restartNumberingAfterBreak="0">
    <w:nsid w:val="5AED02C2"/>
    <w:multiLevelType w:val="hybridMultilevel"/>
    <w:tmpl w:val="1C4E5D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5BFF1200"/>
    <w:multiLevelType w:val="hybridMultilevel"/>
    <w:tmpl w:val="520A9C5E"/>
    <w:lvl w:ilvl="0" w:tplc="B28AC8B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5F1E41FC"/>
    <w:multiLevelType w:val="hybridMultilevel"/>
    <w:tmpl w:val="4202D488"/>
    <w:lvl w:ilvl="0" w:tplc="0C090001">
      <w:start w:val="1"/>
      <w:numFmt w:val="bullet"/>
      <w:lvlText w:val=""/>
      <w:lvlJc w:val="left"/>
      <w:pPr>
        <w:ind w:left="1143" w:hanging="360"/>
      </w:pPr>
      <w:rPr>
        <w:rFonts w:ascii="Symbol" w:hAnsi="Symbol" w:hint="default"/>
      </w:rPr>
    </w:lvl>
    <w:lvl w:ilvl="1" w:tplc="0C090003" w:tentative="1">
      <w:start w:val="1"/>
      <w:numFmt w:val="bullet"/>
      <w:lvlText w:val="o"/>
      <w:lvlJc w:val="left"/>
      <w:pPr>
        <w:ind w:left="1863" w:hanging="360"/>
      </w:pPr>
      <w:rPr>
        <w:rFonts w:ascii="Courier New" w:hAnsi="Courier New" w:cs="Courier New" w:hint="default"/>
      </w:rPr>
    </w:lvl>
    <w:lvl w:ilvl="2" w:tplc="0C090005" w:tentative="1">
      <w:start w:val="1"/>
      <w:numFmt w:val="bullet"/>
      <w:lvlText w:val=""/>
      <w:lvlJc w:val="left"/>
      <w:pPr>
        <w:ind w:left="2583" w:hanging="360"/>
      </w:pPr>
      <w:rPr>
        <w:rFonts w:ascii="Wingdings" w:hAnsi="Wingdings" w:hint="default"/>
      </w:rPr>
    </w:lvl>
    <w:lvl w:ilvl="3" w:tplc="0C090001" w:tentative="1">
      <w:start w:val="1"/>
      <w:numFmt w:val="bullet"/>
      <w:lvlText w:val=""/>
      <w:lvlJc w:val="left"/>
      <w:pPr>
        <w:ind w:left="3303" w:hanging="360"/>
      </w:pPr>
      <w:rPr>
        <w:rFonts w:ascii="Symbol" w:hAnsi="Symbol" w:hint="default"/>
      </w:rPr>
    </w:lvl>
    <w:lvl w:ilvl="4" w:tplc="0C090003" w:tentative="1">
      <w:start w:val="1"/>
      <w:numFmt w:val="bullet"/>
      <w:lvlText w:val="o"/>
      <w:lvlJc w:val="left"/>
      <w:pPr>
        <w:ind w:left="4023" w:hanging="360"/>
      </w:pPr>
      <w:rPr>
        <w:rFonts w:ascii="Courier New" w:hAnsi="Courier New" w:cs="Courier New" w:hint="default"/>
      </w:rPr>
    </w:lvl>
    <w:lvl w:ilvl="5" w:tplc="0C090005" w:tentative="1">
      <w:start w:val="1"/>
      <w:numFmt w:val="bullet"/>
      <w:lvlText w:val=""/>
      <w:lvlJc w:val="left"/>
      <w:pPr>
        <w:ind w:left="4743" w:hanging="360"/>
      </w:pPr>
      <w:rPr>
        <w:rFonts w:ascii="Wingdings" w:hAnsi="Wingdings" w:hint="default"/>
      </w:rPr>
    </w:lvl>
    <w:lvl w:ilvl="6" w:tplc="0C090001" w:tentative="1">
      <w:start w:val="1"/>
      <w:numFmt w:val="bullet"/>
      <w:lvlText w:val=""/>
      <w:lvlJc w:val="left"/>
      <w:pPr>
        <w:ind w:left="5463" w:hanging="360"/>
      </w:pPr>
      <w:rPr>
        <w:rFonts w:ascii="Symbol" w:hAnsi="Symbol" w:hint="default"/>
      </w:rPr>
    </w:lvl>
    <w:lvl w:ilvl="7" w:tplc="0C090003" w:tentative="1">
      <w:start w:val="1"/>
      <w:numFmt w:val="bullet"/>
      <w:lvlText w:val="o"/>
      <w:lvlJc w:val="left"/>
      <w:pPr>
        <w:ind w:left="6183" w:hanging="360"/>
      </w:pPr>
      <w:rPr>
        <w:rFonts w:ascii="Courier New" w:hAnsi="Courier New" w:cs="Courier New" w:hint="default"/>
      </w:rPr>
    </w:lvl>
    <w:lvl w:ilvl="8" w:tplc="0C090005" w:tentative="1">
      <w:start w:val="1"/>
      <w:numFmt w:val="bullet"/>
      <w:lvlText w:val=""/>
      <w:lvlJc w:val="left"/>
      <w:pPr>
        <w:ind w:left="6903" w:hanging="360"/>
      </w:pPr>
      <w:rPr>
        <w:rFonts w:ascii="Wingdings" w:hAnsi="Wingdings" w:hint="default"/>
      </w:rPr>
    </w:lvl>
  </w:abstractNum>
  <w:abstractNum w:abstractNumId="63" w15:restartNumberingAfterBreak="0">
    <w:nsid w:val="6085174D"/>
    <w:multiLevelType w:val="hybridMultilevel"/>
    <w:tmpl w:val="684A41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62522CAE"/>
    <w:multiLevelType w:val="hybridMultilevel"/>
    <w:tmpl w:val="5FD85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62B92019"/>
    <w:multiLevelType w:val="hybridMultilevel"/>
    <w:tmpl w:val="8CAE865C"/>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64C349BE"/>
    <w:multiLevelType w:val="hybridMultilevel"/>
    <w:tmpl w:val="49686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66406672"/>
    <w:multiLevelType w:val="hybridMultilevel"/>
    <w:tmpl w:val="BF105796"/>
    <w:lvl w:ilvl="0" w:tplc="6E24BE98">
      <w:start w:val="1"/>
      <w:numFmt w:val="none"/>
      <w:lvlText w:val="2."/>
      <w:legacy w:legacy="1" w:legacySpace="0" w:legacyIndent="283"/>
      <w:lvlJc w:val="left"/>
      <w:rPr>
        <w:rFonts w:ascii="Times New Roman" w:hAnsi="Times New Roman" w:hint="default"/>
        <w:b/>
        <w:i w:val="0"/>
        <w:sz w:val="20"/>
      </w:rPr>
    </w:lvl>
    <w:lvl w:ilvl="1" w:tplc="837E069E">
      <w:numFmt w:val="decimal"/>
      <w:lvlText w:val=""/>
      <w:lvlJc w:val="left"/>
    </w:lvl>
    <w:lvl w:ilvl="2" w:tplc="47F4E6DA">
      <w:numFmt w:val="decimal"/>
      <w:lvlText w:val=""/>
      <w:lvlJc w:val="left"/>
    </w:lvl>
    <w:lvl w:ilvl="3" w:tplc="BCD83436">
      <w:numFmt w:val="decimal"/>
      <w:lvlText w:val=""/>
      <w:lvlJc w:val="left"/>
    </w:lvl>
    <w:lvl w:ilvl="4" w:tplc="4EA0A942">
      <w:numFmt w:val="decimal"/>
      <w:lvlText w:val=""/>
      <w:lvlJc w:val="left"/>
    </w:lvl>
    <w:lvl w:ilvl="5" w:tplc="E0469EA4">
      <w:numFmt w:val="decimal"/>
      <w:lvlText w:val=""/>
      <w:lvlJc w:val="left"/>
    </w:lvl>
    <w:lvl w:ilvl="6" w:tplc="694611AE">
      <w:numFmt w:val="decimal"/>
      <w:lvlText w:val=""/>
      <w:lvlJc w:val="left"/>
    </w:lvl>
    <w:lvl w:ilvl="7" w:tplc="8C8A133E">
      <w:numFmt w:val="decimal"/>
      <w:lvlText w:val=""/>
      <w:lvlJc w:val="left"/>
    </w:lvl>
    <w:lvl w:ilvl="8" w:tplc="B75020DA">
      <w:numFmt w:val="decimal"/>
      <w:lvlText w:val=""/>
      <w:lvlJc w:val="left"/>
    </w:lvl>
  </w:abstractNum>
  <w:abstractNum w:abstractNumId="68" w15:restartNumberingAfterBreak="0">
    <w:nsid w:val="66F804A9"/>
    <w:multiLevelType w:val="hybridMultilevel"/>
    <w:tmpl w:val="CD2E0D62"/>
    <w:lvl w:ilvl="0" w:tplc="089235B2">
      <w:start w:val="1"/>
      <w:numFmt w:val="none"/>
      <w:lvlText w:val="1."/>
      <w:legacy w:legacy="1" w:legacySpace="0" w:legacyIndent="283"/>
      <w:lvlJc w:val="left"/>
      <w:rPr>
        <w:rFonts w:ascii="Times New Roman" w:hAnsi="Times New Roman" w:hint="default"/>
        <w:b/>
        <w:i w:val="0"/>
        <w:sz w:val="20"/>
      </w:rPr>
    </w:lvl>
    <w:lvl w:ilvl="1" w:tplc="4E7C498A">
      <w:numFmt w:val="decimal"/>
      <w:lvlText w:val=""/>
      <w:lvlJc w:val="left"/>
    </w:lvl>
    <w:lvl w:ilvl="2" w:tplc="BC9A1026">
      <w:numFmt w:val="decimal"/>
      <w:lvlText w:val=""/>
      <w:lvlJc w:val="left"/>
    </w:lvl>
    <w:lvl w:ilvl="3" w:tplc="E9641DEC">
      <w:numFmt w:val="decimal"/>
      <w:lvlText w:val=""/>
      <w:lvlJc w:val="left"/>
    </w:lvl>
    <w:lvl w:ilvl="4" w:tplc="2C029AE8">
      <w:numFmt w:val="decimal"/>
      <w:lvlText w:val=""/>
      <w:lvlJc w:val="left"/>
    </w:lvl>
    <w:lvl w:ilvl="5" w:tplc="53D0D04E">
      <w:numFmt w:val="decimal"/>
      <w:lvlText w:val=""/>
      <w:lvlJc w:val="left"/>
    </w:lvl>
    <w:lvl w:ilvl="6" w:tplc="ED487458">
      <w:numFmt w:val="decimal"/>
      <w:lvlText w:val=""/>
      <w:lvlJc w:val="left"/>
    </w:lvl>
    <w:lvl w:ilvl="7" w:tplc="AE5C724A">
      <w:numFmt w:val="decimal"/>
      <w:lvlText w:val=""/>
      <w:lvlJc w:val="left"/>
    </w:lvl>
    <w:lvl w:ilvl="8" w:tplc="DD28D10E">
      <w:numFmt w:val="decimal"/>
      <w:lvlText w:val=""/>
      <w:lvlJc w:val="left"/>
    </w:lvl>
  </w:abstractNum>
  <w:abstractNum w:abstractNumId="69" w15:restartNumberingAfterBreak="0">
    <w:nsid w:val="672246AB"/>
    <w:multiLevelType w:val="hybridMultilevel"/>
    <w:tmpl w:val="E65017DE"/>
    <w:lvl w:ilvl="0" w:tplc="6B9E23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15:restartNumberingAfterBreak="0">
    <w:nsid w:val="69DA213E"/>
    <w:multiLevelType w:val="hybridMultilevel"/>
    <w:tmpl w:val="424CC5F2"/>
    <w:lvl w:ilvl="0" w:tplc="23DCF6F8">
      <w:start w:val="1"/>
      <w:numFmt w:val="upperLetter"/>
      <w:lvlText w:val="(%1)"/>
      <w:lvlJc w:val="left"/>
      <w:pPr>
        <w:ind w:left="2745" w:hanging="360"/>
      </w:pPr>
      <w:rPr>
        <w:rFonts w:hint="default"/>
      </w:rPr>
    </w:lvl>
    <w:lvl w:ilvl="1" w:tplc="0C090019" w:tentative="1">
      <w:start w:val="1"/>
      <w:numFmt w:val="lowerLetter"/>
      <w:lvlText w:val="%2."/>
      <w:lvlJc w:val="left"/>
      <w:pPr>
        <w:ind w:left="3465" w:hanging="360"/>
      </w:pPr>
    </w:lvl>
    <w:lvl w:ilvl="2" w:tplc="0C09001B" w:tentative="1">
      <w:start w:val="1"/>
      <w:numFmt w:val="lowerRoman"/>
      <w:lvlText w:val="%3."/>
      <w:lvlJc w:val="right"/>
      <w:pPr>
        <w:ind w:left="4185" w:hanging="180"/>
      </w:pPr>
    </w:lvl>
    <w:lvl w:ilvl="3" w:tplc="0C09000F" w:tentative="1">
      <w:start w:val="1"/>
      <w:numFmt w:val="decimal"/>
      <w:lvlText w:val="%4."/>
      <w:lvlJc w:val="left"/>
      <w:pPr>
        <w:ind w:left="4905" w:hanging="360"/>
      </w:pPr>
    </w:lvl>
    <w:lvl w:ilvl="4" w:tplc="0C090019" w:tentative="1">
      <w:start w:val="1"/>
      <w:numFmt w:val="lowerLetter"/>
      <w:lvlText w:val="%5."/>
      <w:lvlJc w:val="left"/>
      <w:pPr>
        <w:ind w:left="5625" w:hanging="360"/>
      </w:pPr>
    </w:lvl>
    <w:lvl w:ilvl="5" w:tplc="0C09001B" w:tentative="1">
      <w:start w:val="1"/>
      <w:numFmt w:val="lowerRoman"/>
      <w:lvlText w:val="%6."/>
      <w:lvlJc w:val="right"/>
      <w:pPr>
        <w:ind w:left="6345" w:hanging="180"/>
      </w:pPr>
    </w:lvl>
    <w:lvl w:ilvl="6" w:tplc="0C09000F" w:tentative="1">
      <w:start w:val="1"/>
      <w:numFmt w:val="decimal"/>
      <w:lvlText w:val="%7."/>
      <w:lvlJc w:val="left"/>
      <w:pPr>
        <w:ind w:left="7065" w:hanging="360"/>
      </w:pPr>
    </w:lvl>
    <w:lvl w:ilvl="7" w:tplc="0C090019" w:tentative="1">
      <w:start w:val="1"/>
      <w:numFmt w:val="lowerLetter"/>
      <w:lvlText w:val="%8."/>
      <w:lvlJc w:val="left"/>
      <w:pPr>
        <w:ind w:left="7785" w:hanging="360"/>
      </w:pPr>
    </w:lvl>
    <w:lvl w:ilvl="8" w:tplc="0C09001B" w:tentative="1">
      <w:start w:val="1"/>
      <w:numFmt w:val="lowerRoman"/>
      <w:lvlText w:val="%9."/>
      <w:lvlJc w:val="right"/>
      <w:pPr>
        <w:ind w:left="8505" w:hanging="180"/>
      </w:pPr>
    </w:lvl>
  </w:abstractNum>
  <w:abstractNum w:abstractNumId="71" w15:restartNumberingAfterBreak="0">
    <w:nsid w:val="6B350D79"/>
    <w:multiLevelType w:val="hybridMultilevel"/>
    <w:tmpl w:val="FFFFFFFF"/>
    <w:lvl w:ilvl="0" w:tplc="0F801D4C">
      <w:start w:val="1"/>
      <w:numFmt w:val="bullet"/>
      <w:lvlText w:val=""/>
      <w:lvlJc w:val="left"/>
      <w:pPr>
        <w:ind w:left="720" w:hanging="360"/>
      </w:pPr>
      <w:rPr>
        <w:rFonts w:ascii="Symbol" w:hAnsi="Symbol" w:hint="default"/>
      </w:rPr>
    </w:lvl>
    <w:lvl w:ilvl="1" w:tplc="751E982E">
      <w:start w:val="1"/>
      <w:numFmt w:val="bullet"/>
      <w:lvlText w:val="o"/>
      <w:lvlJc w:val="left"/>
      <w:pPr>
        <w:ind w:left="1440" w:hanging="360"/>
      </w:pPr>
      <w:rPr>
        <w:rFonts w:ascii="Courier New" w:hAnsi="Courier New" w:hint="default"/>
      </w:rPr>
    </w:lvl>
    <w:lvl w:ilvl="2" w:tplc="94727D14">
      <w:start w:val="1"/>
      <w:numFmt w:val="bullet"/>
      <w:lvlText w:val=""/>
      <w:lvlJc w:val="left"/>
      <w:pPr>
        <w:ind w:left="2160" w:hanging="360"/>
      </w:pPr>
      <w:rPr>
        <w:rFonts w:ascii="Wingdings" w:hAnsi="Wingdings" w:hint="default"/>
      </w:rPr>
    </w:lvl>
    <w:lvl w:ilvl="3" w:tplc="EFCCEB94">
      <w:start w:val="1"/>
      <w:numFmt w:val="bullet"/>
      <w:lvlText w:val=""/>
      <w:lvlJc w:val="left"/>
      <w:pPr>
        <w:ind w:left="2880" w:hanging="360"/>
      </w:pPr>
      <w:rPr>
        <w:rFonts w:ascii="Symbol" w:hAnsi="Symbol" w:hint="default"/>
      </w:rPr>
    </w:lvl>
    <w:lvl w:ilvl="4" w:tplc="3660897C">
      <w:start w:val="1"/>
      <w:numFmt w:val="bullet"/>
      <w:lvlText w:val="o"/>
      <w:lvlJc w:val="left"/>
      <w:pPr>
        <w:ind w:left="3600" w:hanging="360"/>
      </w:pPr>
      <w:rPr>
        <w:rFonts w:ascii="Courier New" w:hAnsi="Courier New" w:hint="default"/>
      </w:rPr>
    </w:lvl>
    <w:lvl w:ilvl="5" w:tplc="FCCA9BB8">
      <w:start w:val="1"/>
      <w:numFmt w:val="bullet"/>
      <w:lvlText w:val=""/>
      <w:lvlJc w:val="left"/>
      <w:pPr>
        <w:ind w:left="4320" w:hanging="360"/>
      </w:pPr>
      <w:rPr>
        <w:rFonts w:ascii="Wingdings" w:hAnsi="Wingdings" w:hint="default"/>
      </w:rPr>
    </w:lvl>
    <w:lvl w:ilvl="6" w:tplc="74F2FCD2">
      <w:start w:val="1"/>
      <w:numFmt w:val="bullet"/>
      <w:lvlText w:val=""/>
      <w:lvlJc w:val="left"/>
      <w:pPr>
        <w:ind w:left="5040" w:hanging="360"/>
      </w:pPr>
      <w:rPr>
        <w:rFonts w:ascii="Symbol" w:hAnsi="Symbol" w:hint="default"/>
      </w:rPr>
    </w:lvl>
    <w:lvl w:ilvl="7" w:tplc="AC12AF9E">
      <w:start w:val="1"/>
      <w:numFmt w:val="bullet"/>
      <w:lvlText w:val="o"/>
      <w:lvlJc w:val="left"/>
      <w:pPr>
        <w:ind w:left="5760" w:hanging="360"/>
      </w:pPr>
      <w:rPr>
        <w:rFonts w:ascii="Courier New" w:hAnsi="Courier New" w:hint="default"/>
      </w:rPr>
    </w:lvl>
    <w:lvl w:ilvl="8" w:tplc="C0CE2694">
      <w:start w:val="1"/>
      <w:numFmt w:val="bullet"/>
      <w:lvlText w:val=""/>
      <w:lvlJc w:val="left"/>
      <w:pPr>
        <w:ind w:left="6480" w:hanging="360"/>
      </w:pPr>
      <w:rPr>
        <w:rFonts w:ascii="Wingdings" w:hAnsi="Wingdings" w:hint="default"/>
      </w:rPr>
    </w:lvl>
  </w:abstractNum>
  <w:abstractNum w:abstractNumId="72" w15:restartNumberingAfterBreak="0">
    <w:nsid w:val="6D510119"/>
    <w:multiLevelType w:val="hybridMultilevel"/>
    <w:tmpl w:val="F1AA9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F211507"/>
    <w:multiLevelType w:val="hybridMultilevel"/>
    <w:tmpl w:val="482EA2DC"/>
    <w:lvl w:ilvl="0" w:tplc="6CE62ED6">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720F6D9E"/>
    <w:multiLevelType w:val="hybridMultilevel"/>
    <w:tmpl w:val="34224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32A5FDB"/>
    <w:multiLevelType w:val="hybridMultilevel"/>
    <w:tmpl w:val="FFFFFFFF"/>
    <w:lvl w:ilvl="0" w:tplc="1E0E4DC0">
      <w:start w:val="1"/>
      <w:numFmt w:val="bullet"/>
      <w:lvlText w:val=""/>
      <w:lvlJc w:val="left"/>
      <w:pPr>
        <w:ind w:left="720" w:hanging="360"/>
      </w:pPr>
      <w:rPr>
        <w:rFonts w:ascii="Symbol" w:hAnsi="Symbol" w:hint="default"/>
      </w:rPr>
    </w:lvl>
    <w:lvl w:ilvl="1" w:tplc="385A6618">
      <w:start w:val="1"/>
      <w:numFmt w:val="bullet"/>
      <w:lvlText w:val="o"/>
      <w:lvlJc w:val="left"/>
      <w:pPr>
        <w:ind w:left="1440" w:hanging="360"/>
      </w:pPr>
      <w:rPr>
        <w:rFonts w:ascii="Courier New" w:hAnsi="Courier New" w:hint="default"/>
      </w:rPr>
    </w:lvl>
    <w:lvl w:ilvl="2" w:tplc="1340F058">
      <w:start w:val="1"/>
      <w:numFmt w:val="bullet"/>
      <w:lvlText w:val=""/>
      <w:lvlJc w:val="left"/>
      <w:pPr>
        <w:ind w:left="2160" w:hanging="360"/>
      </w:pPr>
      <w:rPr>
        <w:rFonts w:ascii="Wingdings" w:hAnsi="Wingdings" w:hint="default"/>
      </w:rPr>
    </w:lvl>
    <w:lvl w:ilvl="3" w:tplc="1C9E4C58">
      <w:start w:val="1"/>
      <w:numFmt w:val="bullet"/>
      <w:lvlText w:val=""/>
      <w:lvlJc w:val="left"/>
      <w:pPr>
        <w:ind w:left="2880" w:hanging="360"/>
      </w:pPr>
      <w:rPr>
        <w:rFonts w:ascii="Symbol" w:hAnsi="Symbol" w:hint="default"/>
      </w:rPr>
    </w:lvl>
    <w:lvl w:ilvl="4" w:tplc="20FE159C">
      <w:start w:val="1"/>
      <w:numFmt w:val="bullet"/>
      <w:lvlText w:val="o"/>
      <w:lvlJc w:val="left"/>
      <w:pPr>
        <w:ind w:left="3600" w:hanging="360"/>
      </w:pPr>
      <w:rPr>
        <w:rFonts w:ascii="Courier New" w:hAnsi="Courier New" w:hint="default"/>
      </w:rPr>
    </w:lvl>
    <w:lvl w:ilvl="5" w:tplc="5934A22C">
      <w:start w:val="1"/>
      <w:numFmt w:val="bullet"/>
      <w:lvlText w:val=""/>
      <w:lvlJc w:val="left"/>
      <w:pPr>
        <w:ind w:left="4320" w:hanging="360"/>
      </w:pPr>
      <w:rPr>
        <w:rFonts w:ascii="Wingdings" w:hAnsi="Wingdings" w:hint="default"/>
      </w:rPr>
    </w:lvl>
    <w:lvl w:ilvl="6" w:tplc="1A684662">
      <w:start w:val="1"/>
      <w:numFmt w:val="bullet"/>
      <w:lvlText w:val=""/>
      <w:lvlJc w:val="left"/>
      <w:pPr>
        <w:ind w:left="5040" w:hanging="360"/>
      </w:pPr>
      <w:rPr>
        <w:rFonts w:ascii="Symbol" w:hAnsi="Symbol" w:hint="default"/>
      </w:rPr>
    </w:lvl>
    <w:lvl w:ilvl="7" w:tplc="919EF712">
      <w:start w:val="1"/>
      <w:numFmt w:val="bullet"/>
      <w:lvlText w:val="o"/>
      <w:lvlJc w:val="left"/>
      <w:pPr>
        <w:ind w:left="5760" w:hanging="360"/>
      </w:pPr>
      <w:rPr>
        <w:rFonts w:ascii="Courier New" w:hAnsi="Courier New" w:hint="default"/>
      </w:rPr>
    </w:lvl>
    <w:lvl w:ilvl="8" w:tplc="10641B48">
      <w:start w:val="1"/>
      <w:numFmt w:val="bullet"/>
      <w:lvlText w:val=""/>
      <w:lvlJc w:val="left"/>
      <w:pPr>
        <w:ind w:left="6480" w:hanging="360"/>
      </w:pPr>
      <w:rPr>
        <w:rFonts w:ascii="Wingdings" w:hAnsi="Wingdings" w:hint="default"/>
      </w:rPr>
    </w:lvl>
  </w:abstractNum>
  <w:abstractNum w:abstractNumId="76" w15:restartNumberingAfterBreak="0">
    <w:nsid w:val="735A1E2E"/>
    <w:multiLevelType w:val="hybridMultilevel"/>
    <w:tmpl w:val="FFFFFFFF"/>
    <w:lvl w:ilvl="0" w:tplc="E092D352">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5A0E26CA">
      <w:start w:val="1"/>
      <w:numFmt w:val="bullet"/>
      <w:lvlText w:val=""/>
      <w:lvlJc w:val="left"/>
      <w:pPr>
        <w:ind w:left="2160" w:hanging="360"/>
      </w:pPr>
      <w:rPr>
        <w:rFonts w:ascii="Wingdings" w:hAnsi="Wingdings" w:hint="default"/>
      </w:rPr>
    </w:lvl>
    <w:lvl w:ilvl="3" w:tplc="87DEC86A">
      <w:start w:val="1"/>
      <w:numFmt w:val="bullet"/>
      <w:lvlText w:val=""/>
      <w:lvlJc w:val="left"/>
      <w:pPr>
        <w:ind w:left="2880" w:hanging="360"/>
      </w:pPr>
      <w:rPr>
        <w:rFonts w:ascii="Symbol" w:hAnsi="Symbol" w:hint="default"/>
      </w:rPr>
    </w:lvl>
    <w:lvl w:ilvl="4" w:tplc="1070F6FC">
      <w:start w:val="1"/>
      <w:numFmt w:val="bullet"/>
      <w:lvlText w:val="o"/>
      <w:lvlJc w:val="left"/>
      <w:pPr>
        <w:ind w:left="3600" w:hanging="360"/>
      </w:pPr>
      <w:rPr>
        <w:rFonts w:ascii="Courier New" w:hAnsi="Courier New" w:hint="default"/>
      </w:rPr>
    </w:lvl>
    <w:lvl w:ilvl="5" w:tplc="B6A6AF84">
      <w:start w:val="1"/>
      <w:numFmt w:val="bullet"/>
      <w:lvlText w:val=""/>
      <w:lvlJc w:val="left"/>
      <w:pPr>
        <w:ind w:left="4320" w:hanging="360"/>
      </w:pPr>
      <w:rPr>
        <w:rFonts w:ascii="Wingdings" w:hAnsi="Wingdings" w:hint="default"/>
      </w:rPr>
    </w:lvl>
    <w:lvl w:ilvl="6" w:tplc="F03A761E">
      <w:start w:val="1"/>
      <w:numFmt w:val="bullet"/>
      <w:lvlText w:val=""/>
      <w:lvlJc w:val="left"/>
      <w:pPr>
        <w:ind w:left="5040" w:hanging="360"/>
      </w:pPr>
      <w:rPr>
        <w:rFonts w:ascii="Symbol" w:hAnsi="Symbol" w:hint="default"/>
      </w:rPr>
    </w:lvl>
    <w:lvl w:ilvl="7" w:tplc="E1C8642E">
      <w:start w:val="1"/>
      <w:numFmt w:val="bullet"/>
      <w:lvlText w:val="o"/>
      <w:lvlJc w:val="left"/>
      <w:pPr>
        <w:ind w:left="5760" w:hanging="360"/>
      </w:pPr>
      <w:rPr>
        <w:rFonts w:ascii="Courier New" w:hAnsi="Courier New" w:hint="default"/>
      </w:rPr>
    </w:lvl>
    <w:lvl w:ilvl="8" w:tplc="CC2E7B86">
      <w:start w:val="1"/>
      <w:numFmt w:val="bullet"/>
      <w:lvlText w:val=""/>
      <w:lvlJc w:val="left"/>
      <w:pPr>
        <w:ind w:left="6480" w:hanging="360"/>
      </w:pPr>
      <w:rPr>
        <w:rFonts w:ascii="Wingdings" w:hAnsi="Wingdings" w:hint="default"/>
      </w:rPr>
    </w:lvl>
  </w:abstractNum>
  <w:abstractNum w:abstractNumId="77" w15:restartNumberingAfterBreak="0">
    <w:nsid w:val="7C535642"/>
    <w:multiLevelType w:val="hybridMultilevel"/>
    <w:tmpl w:val="585AD544"/>
    <w:lvl w:ilvl="0" w:tplc="8578CD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15:restartNumberingAfterBreak="0">
    <w:nsid w:val="7DA45A0A"/>
    <w:multiLevelType w:val="hybridMultilevel"/>
    <w:tmpl w:val="FFFFFFFF"/>
    <w:lvl w:ilvl="0" w:tplc="D4287D3C">
      <w:start w:val="1"/>
      <w:numFmt w:val="bullet"/>
      <w:lvlText w:val=""/>
      <w:lvlJc w:val="left"/>
      <w:pPr>
        <w:ind w:left="720" w:hanging="360"/>
      </w:pPr>
      <w:rPr>
        <w:rFonts w:ascii="Symbol" w:hAnsi="Symbol" w:hint="default"/>
      </w:rPr>
    </w:lvl>
    <w:lvl w:ilvl="1" w:tplc="D2F6E812">
      <w:start w:val="1"/>
      <w:numFmt w:val="bullet"/>
      <w:lvlText w:val="o"/>
      <w:lvlJc w:val="left"/>
      <w:pPr>
        <w:ind w:left="1440" w:hanging="360"/>
      </w:pPr>
      <w:rPr>
        <w:rFonts w:ascii="Courier New" w:hAnsi="Courier New" w:hint="default"/>
      </w:rPr>
    </w:lvl>
    <w:lvl w:ilvl="2" w:tplc="85964A04">
      <w:start w:val="1"/>
      <w:numFmt w:val="bullet"/>
      <w:lvlText w:val=""/>
      <w:lvlJc w:val="left"/>
      <w:pPr>
        <w:ind w:left="2160" w:hanging="360"/>
      </w:pPr>
      <w:rPr>
        <w:rFonts w:ascii="Wingdings" w:hAnsi="Wingdings" w:hint="default"/>
      </w:rPr>
    </w:lvl>
    <w:lvl w:ilvl="3" w:tplc="D6E6E244">
      <w:start w:val="1"/>
      <w:numFmt w:val="bullet"/>
      <w:lvlText w:val=""/>
      <w:lvlJc w:val="left"/>
      <w:pPr>
        <w:ind w:left="2880" w:hanging="360"/>
      </w:pPr>
      <w:rPr>
        <w:rFonts w:ascii="Symbol" w:hAnsi="Symbol" w:hint="default"/>
      </w:rPr>
    </w:lvl>
    <w:lvl w:ilvl="4" w:tplc="D2465B16">
      <w:start w:val="1"/>
      <w:numFmt w:val="bullet"/>
      <w:lvlText w:val="o"/>
      <w:lvlJc w:val="left"/>
      <w:pPr>
        <w:ind w:left="3600" w:hanging="360"/>
      </w:pPr>
      <w:rPr>
        <w:rFonts w:ascii="Courier New" w:hAnsi="Courier New" w:hint="default"/>
      </w:rPr>
    </w:lvl>
    <w:lvl w:ilvl="5" w:tplc="D0B89D0A">
      <w:start w:val="1"/>
      <w:numFmt w:val="bullet"/>
      <w:lvlText w:val=""/>
      <w:lvlJc w:val="left"/>
      <w:pPr>
        <w:ind w:left="4320" w:hanging="360"/>
      </w:pPr>
      <w:rPr>
        <w:rFonts w:ascii="Wingdings" w:hAnsi="Wingdings" w:hint="default"/>
      </w:rPr>
    </w:lvl>
    <w:lvl w:ilvl="6" w:tplc="F47032FA">
      <w:start w:val="1"/>
      <w:numFmt w:val="bullet"/>
      <w:lvlText w:val=""/>
      <w:lvlJc w:val="left"/>
      <w:pPr>
        <w:ind w:left="5040" w:hanging="360"/>
      </w:pPr>
      <w:rPr>
        <w:rFonts w:ascii="Symbol" w:hAnsi="Symbol" w:hint="default"/>
      </w:rPr>
    </w:lvl>
    <w:lvl w:ilvl="7" w:tplc="10A600E0">
      <w:start w:val="1"/>
      <w:numFmt w:val="bullet"/>
      <w:lvlText w:val="o"/>
      <w:lvlJc w:val="left"/>
      <w:pPr>
        <w:ind w:left="5760" w:hanging="360"/>
      </w:pPr>
      <w:rPr>
        <w:rFonts w:ascii="Courier New" w:hAnsi="Courier New" w:hint="default"/>
      </w:rPr>
    </w:lvl>
    <w:lvl w:ilvl="8" w:tplc="D2102566">
      <w:start w:val="1"/>
      <w:numFmt w:val="bullet"/>
      <w:lvlText w:val=""/>
      <w:lvlJc w:val="left"/>
      <w:pPr>
        <w:ind w:left="6480" w:hanging="360"/>
      </w:pPr>
      <w:rPr>
        <w:rFonts w:ascii="Wingdings" w:hAnsi="Wingdings" w:hint="default"/>
      </w:rPr>
    </w:lvl>
  </w:abstractNum>
  <w:abstractNum w:abstractNumId="79" w15:restartNumberingAfterBreak="0">
    <w:nsid w:val="7F177A53"/>
    <w:multiLevelType w:val="hybridMultilevel"/>
    <w:tmpl w:val="6688ED9A"/>
    <w:lvl w:ilvl="0" w:tplc="C00C16A6">
      <w:start w:val="9"/>
      <w:numFmt w:val="lowerLetter"/>
      <w:lvlText w:val="(%1)"/>
      <w:lvlJc w:val="left"/>
      <w:pPr>
        <w:ind w:left="2940" w:hanging="360"/>
      </w:pPr>
      <w:rPr>
        <w:rFonts w:hint="default"/>
      </w:rPr>
    </w:lvl>
    <w:lvl w:ilvl="1" w:tplc="0C090019" w:tentative="1">
      <w:start w:val="1"/>
      <w:numFmt w:val="lowerLetter"/>
      <w:lvlText w:val="%2."/>
      <w:lvlJc w:val="left"/>
      <w:pPr>
        <w:ind w:left="3660" w:hanging="360"/>
      </w:pPr>
    </w:lvl>
    <w:lvl w:ilvl="2" w:tplc="0C09001B" w:tentative="1">
      <w:start w:val="1"/>
      <w:numFmt w:val="lowerRoman"/>
      <w:lvlText w:val="%3."/>
      <w:lvlJc w:val="right"/>
      <w:pPr>
        <w:ind w:left="4380" w:hanging="180"/>
      </w:pPr>
    </w:lvl>
    <w:lvl w:ilvl="3" w:tplc="0C09000F" w:tentative="1">
      <w:start w:val="1"/>
      <w:numFmt w:val="decimal"/>
      <w:lvlText w:val="%4."/>
      <w:lvlJc w:val="left"/>
      <w:pPr>
        <w:ind w:left="5100" w:hanging="360"/>
      </w:pPr>
    </w:lvl>
    <w:lvl w:ilvl="4" w:tplc="0C090019" w:tentative="1">
      <w:start w:val="1"/>
      <w:numFmt w:val="lowerLetter"/>
      <w:lvlText w:val="%5."/>
      <w:lvlJc w:val="left"/>
      <w:pPr>
        <w:ind w:left="5820" w:hanging="360"/>
      </w:pPr>
    </w:lvl>
    <w:lvl w:ilvl="5" w:tplc="0C09001B" w:tentative="1">
      <w:start w:val="1"/>
      <w:numFmt w:val="lowerRoman"/>
      <w:lvlText w:val="%6."/>
      <w:lvlJc w:val="right"/>
      <w:pPr>
        <w:ind w:left="6540" w:hanging="180"/>
      </w:pPr>
    </w:lvl>
    <w:lvl w:ilvl="6" w:tplc="0C09000F" w:tentative="1">
      <w:start w:val="1"/>
      <w:numFmt w:val="decimal"/>
      <w:lvlText w:val="%7."/>
      <w:lvlJc w:val="left"/>
      <w:pPr>
        <w:ind w:left="7260" w:hanging="360"/>
      </w:pPr>
    </w:lvl>
    <w:lvl w:ilvl="7" w:tplc="0C090019" w:tentative="1">
      <w:start w:val="1"/>
      <w:numFmt w:val="lowerLetter"/>
      <w:lvlText w:val="%8."/>
      <w:lvlJc w:val="left"/>
      <w:pPr>
        <w:ind w:left="7980" w:hanging="360"/>
      </w:pPr>
    </w:lvl>
    <w:lvl w:ilvl="8" w:tplc="0C09001B" w:tentative="1">
      <w:start w:val="1"/>
      <w:numFmt w:val="lowerRoman"/>
      <w:lvlText w:val="%9."/>
      <w:lvlJc w:val="right"/>
      <w:pPr>
        <w:ind w:left="8700" w:hanging="180"/>
      </w:pPr>
    </w:lvl>
  </w:abstractNum>
  <w:num w:numId="1">
    <w:abstractNumId w:val="68"/>
  </w:num>
  <w:num w:numId="2">
    <w:abstractNumId w:val="67"/>
  </w:num>
  <w:num w:numId="3">
    <w:abstractNumId w:val="4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0"/>
  </w:num>
  <w:num w:numId="16">
    <w:abstractNumId w:val="76"/>
  </w:num>
  <w:num w:numId="17">
    <w:abstractNumId w:val="47"/>
  </w:num>
  <w:num w:numId="18">
    <w:abstractNumId w:val="79"/>
  </w:num>
  <w:num w:numId="19">
    <w:abstractNumId w:val="24"/>
  </w:num>
  <w:num w:numId="20">
    <w:abstractNumId w:val="49"/>
  </w:num>
  <w:num w:numId="21">
    <w:abstractNumId w:val="23"/>
  </w:num>
  <w:num w:numId="22">
    <w:abstractNumId w:val="55"/>
  </w:num>
  <w:num w:numId="23">
    <w:abstractNumId w:val="52"/>
  </w:num>
  <w:num w:numId="24">
    <w:abstractNumId w:val="15"/>
  </w:num>
  <w:num w:numId="25">
    <w:abstractNumId w:val="25"/>
  </w:num>
  <w:num w:numId="26">
    <w:abstractNumId w:val="45"/>
  </w:num>
  <w:num w:numId="27">
    <w:abstractNumId w:val="33"/>
  </w:num>
  <w:num w:numId="28">
    <w:abstractNumId w:val="14"/>
  </w:num>
  <w:num w:numId="29">
    <w:abstractNumId w:val="12"/>
  </w:num>
  <w:num w:numId="30">
    <w:abstractNumId w:val="19"/>
  </w:num>
  <w:num w:numId="31">
    <w:abstractNumId w:val="11"/>
  </w:num>
  <w:num w:numId="32">
    <w:abstractNumId w:val="57"/>
  </w:num>
  <w:num w:numId="33">
    <w:abstractNumId w:val="62"/>
  </w:num>
  <w:num w:numId="34">
    <w:abstractNumId w:val="78"/>
  </w:num>
  <w:num w:numId="35">
    <w:abstractNumId w:val="13"/>
  </w:num>
  <w:num w:numId="36">
    <w:abstractNumId w:val="74"/>
  </w:num>
  <w:num w:numId="37">
    <w:abstractNumId w:val="71"/>
  </w:num>
  <w:num w:numId="38">
    <w:abstractNumId w:val="38"/>
  </w:num>
  <w:num w:numId="39">
    <w:abstractNumId w:val="75"/>
  </w:num>
  <w:num w:numId="40">
    <w:abstractNumId w:val="20"/>
  </w:num>
  <w:num w:numId="41">
    <w:abstractNumId w:val="18"/>
  </w:num>
  <w:num w:numId="42">
    <w:abstractNumId w:val="70"/>
  </w:num>
  <w:num w:numId="43">
    <w:abstractNumId w:val="44"/>
  </w:num>
  <w:num w:numId="44">
    <w:abstractNumId w:val="27"/>
  </w:num>
  <w:num w:numId="45">
    <w:abstractNumId w:val="72"/>
  </w:num>
  <w:num w:numId="46">
    <w:abstractNumId w:val="36"/>
  </w:num>
  <w:num w:numId="47">
    <w:abstractNumId w:val="26"/>
  </w:num>
  <w:num w:numId="48">
    <w:abstractNumId w:val="35"/>
  </w:num>
  <w:num w:numId="49">
    <w:abstractNumId w:val="31"/>
  </w:num>
  <w:num w:numId="50">
    <w:abstractNumId w:val="50"/>
  </w:num>
  <w:num w:numId="51">
    <w:abstractNumId w:val="40"/>
  </w:num>
  <w:num w:numId="52">
    <w:abstractNumId w:val="37"/>
  </w:num>
  <w:num w:numId="53">
    <w:abstractNumId w:val="59"/>
  </w:num>
  <w:num w:numId="54">
    <w:abstractNumId w:val="63"/>
  </w:num>
  <w:num w:numId="55">
    <w:abstractNumId w:val="32"/>
  </w:num>
  <w:num w:numId="56">
    <w:abstractNumId w:val="65"/>
  </w:num>
  <w:num w:numId="57">
    <w:abstractNumId w:val="54"/>
  </w:num>
  <w:num w:numId="58">
    <w:abstractNumId w:val="66"/>
  </w:num>
  <w:num w:numId="59">
    <w:abstractNumId w:val="28"/>
  </w:num>
  <w:num w:numId="60">
    <w:abstractNumId w:val="64"/>
  </w:num>
  <w:num w:numId="61">
    <w:abstractNumId w:val="46"/>
  </w:num>
  <w:num w:numId="62">
    <w:abstractNumId w:val="60"/>
  </w:num>
  <w:num w:numId="63">
    <w:abstractNumId w:val="56"/>
  </w:num>
  <w:num w:numId="64">
    <w:abstractNumId w:val="53"/>
  </w:num>
  <w:num w:numId="65">
    <w:abstractNumId w:val="51"/>
  </w:num>
  <w:num w:numId="66">
    <w:abstractNumId w:val="16"/>
  </w:num>
  <w:num w:numId="67">
    <w:abstractNumId w:val="30"/>
  </w:num>
  <w:num w:numId="68">
    <w:abstractNumId w:val="29"/>
  </w:num>
  <w:num w:numId="69">
    <w:abstractNumId w:val="73"/>
  </w:num>
  <w:num w:numId="70">
    <w:abstractNumId w:val="34"/>
  </w:num>
  <w:num w:numId="71">
    <w:abstractNumId w:val="42"/>
  </w:num>
  <w:num w:numId="72">
    <w:abstractNumId w:val="21"/>
  </w:num>
  <w:num w:numId="73">
    <w:abstractNumId w:val="61"/>
  </w:num>
  <w:num w:numId="74">
    <w:abstractNumId w:val="69"/>
  </w:num>
  <w:num w:numId="75">
    <w:abstractNumId w:val="77"/>
  </w:num>
  <w:num w:numId="76">
    <w:abstractNumId w:val="39"/>
  </w:num>
  <w:num w:numId="77">
    <w:abstractNumId w:val="48"/>
  </w:num>
  <w:num w:numId="78">
    <w:abstractNumId w:val="22"/>
  </w:num>
  <w:num w:numId="79">
    <w:abstractNumId w:val="41"/>
  </w:num>
  <w:num w:numId="80">
    <w:abstractNumId w:val="5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 w:id="1"/>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Dir" w:val="K:\Authorised\SRs"/>
    <w:docVar w:name="epTableAmend" w:val="Yes"/>
    <w:docVar w:name="Outside" w:val="O"/>
    <w:docVar w:name="vActNo" w:val="30/2011"/>
    <w:docVar w:name="vAuth" w:val="2"/>
    <w:docVar w:name="vDocumentType" w:val=".SR"/>
    <w:docVar w:name="vFileName" w:val="11-30SR.001"/>
    <w:docVar w:name="vFileVersion" w:val="R"/>
    <w:docVar w:name="vIsVersion" w:val="Yes"/>
    <w:docVar w:name="vSuffix" w:val=" "/>
    <w:docVar w:name="vVersionDate" w:val="3/6/2011"/>
    <w:docVar w:name="vVersionNo" w:val="1"/>
    <w:docVar w:name="vYear" w:val="11"/>
  </w:docVars>
  <w:rsids>
    <w:rsidRoot w:val="004E1DCB"/>
    <w:rsid w:val="0000019D"/>
    <w:rsid w:val="00000350"/>
    <w:rsid w:val="000007AA"/>
    <w:rsid w:val="000009E3"/>
    <w:rsid w:val="00000AB8"/>
    <w:rsid w:val="00000F01"/>
    <w:rsid w:val="000010DB"/>
    <w:rsid w:val="000015F6"/>
    <w:rsid w:val="00001C48"/>
    <w:rsid w:val="00001C75"/>
    <w:rsid w:val="00001DB3"/>
    <w:rsid w:val="00001F36"/>
    <w:rsid w:val="00002034"/>
    <w:rsid w:val="000025DC"/>
    <w:rsid w:val="00002CD3"/>
    <w:rsid w:val="00002E66"/>
    <w:rsid w:val="0000306E"/>
    <w:rsid w:val="00004863"/>
    <w:rsid w:val="00004B80"/>
    <w:rsid w:val="000054DB"/>
    <w:rsid w:val="0000562D"/>
    <w:rsid w:val="00005971"/>
    <w:rsid w:val="00005B1D"/>
    <w:rsid w:val="00006AA1"/>
    <w:rsid w:val="00006ACB"/>
    <w:rsid w:val="00006CBF"/>
    <w:rsid w:val="00006D0F"/>
    <w:rsid w:val="00007665"/>
    <w:rsid w:val="0000768B"/>
    <w:rsid w:val="000076CA"/>
    <w:rsid w:val="0000780F"/>
    <w:rsid w:val="000078DF"/>
    <w:rsid w:val="00007AF0"/>
    <w:rsid w:val="0001027E"/>
    <w:rsid w:val="00010429"/>
    <w:rsid w:val="0001048F"/>
    <w:rsid w:val="0001092B"/>
    <w:rsid w:val="00010E70"/>
    <w:rsid w:val="00011588"/>
    <w:rsid w:val="00011641"/>
    <w:rsid w:val="00012552"/>
    <w:rsid w:val="0001299A"/>
    <w:rsid w:val="00012A9F"/>
    <w:rsid w:val="00012AF9"/>
    <w:rsid w:val="00012D40"/>
    <w:rsid w:val="00013144"/>
    <w:rsid w:val="0001316C"/>
    <w:rsid w:val="000132A9"/>
    <w:rsid w:val="0001364E"/>
    <w:rsid w:val="00013AAC"/>
    <w:rsid w:val="00013B2D"/>
    <w:rsid w:val="00013C0F"/>
    <w:rsid w:val="00013C75"/>
    <w:rsid w:val="0001407C"/>
    <w:rsid w:val="000141D6"/>
    <w:rsid w:val="000144EE"/>
    <w:rsid w:val="00014548"/>
    <w:rsid w:val="00014739"/>
    <w:rsid w:val="000147C2"/>
    <w:rsid w:val="00014C8C"/>
    <w:rsid w:val="00014ED7"/>
    <w:rsid w:val="0001534D"/>
    <w:rsid w:val="0001556E"/>
    <w:rsid w:val="000158B1"/>
    <w:rsid w:val="00015B25"/>
    <w:rsid w:val="00015E00"/>
    <w:rsid w:val="0001691B"/>
    <w:rsid w:val="00016CAE"/>
    <w:rsid w:val="00017261"/>
    <w:rsid w:val="0001769E"/>
    <w:rsid w:val="00017C97"/>
    <w:rsid w:val="00017ECE"/>
    <w:rsid w:val="000208E0"/>
    <w:rsid w:val="00020A47"/>
    <w:rsid w:val="00020CDC"/>
    <w:rsid w:val="00021B91"/>
    <w:rsid w:val="00022035"/>
    <w:rsid w:val="00022648"/>
    <w:rsid w:val="00022670"/>
    <w:rsid w:val="00022F9F"/>
    <w:rsid w:val="000232A5"/>
    <w:rsid w:val="000238E2"/>
    <w:rsid w:val="00023D11"/>
    <w:rsid w:val="00023E1C"/>
    <w:rsid w:val="0002421A"/>
    <w:rsid w:val="0002435C"/>
    <w:rsid w:val="00024379"/>
    <w:rsid w:val="000243F9"/>
    <w:rsid w:val="00024B4D"/>
    <w:rsid w:val="000250EF"/>
    <w:rsid w:val="00025826"/>
    <w:rsid w:val="000259C0"/>
    <w:rsid w:val="000259EC"/>
    <w:rsid w:val="00025C75"/>
    <w:rsid w:val="00025D25"/>
    <w:rsid w:val="00025FE7"/>
    <w:rsid w:val="000260AD"/>
    <w:rsid w:val="000260B8"/>
    <w:rsid w:val="0002630D"/>
    <w:rsid w:val="000266BB"/>
    <w:rsid w:val="000266FF"/>
    <w:rsid w:val="00026E86"/>
    <w:rsid w:val="00027197"/>
    <w:rsid w:val="000278C5"/>
    <w:rsid w:val="00027901"/>
    <w:rsid w:val="00030565"/>
    <w:rsid w:val="000305D1"/>
    <w:rsid w:val="00030847"/>
    <w:rsid w:val="00030BBD"/>
    <w:rsid w:val="00030CEB"/>
    <w:rsid w:val="00031365"/>
    <w:rsid w:val="00031530"/>
    <w:rsid w:val="00031748"/>
    <w:rsid w:val="00031A77"/>
    <w:rsid w:val="00031ACB"/>
    <w:rsid w:val="00031D23"/>
    <w:rsid w:val="00031F53"/>
    <w:rsid w:val="000328DB"/>
    <w:rsid w:val="00032AB6"/>
    <w:rsid w:val="0003324D"/>
    <w:rsid w:val="000333E8"/>
    <w:rsid w:val="00033532"/>
    <w:rsid w:val="0003373E"/>
    <w:rsid w:val="0003380E"/>
    <w:rsid w:val="00033DA4"/>
    <w:rsid w:val="0003406C"/>
    <w:rsid w:val="00034690"/>
    <w:rsid w:val="00034DE0"/>
    <w:rsid w:val="000350BA"/>
    <w:rsid w:val="000354E5"/>
    <w:rsid w:val="0003559E"/>
    <w:rsid w:val="000358CC"/>
    <w:rsid w:val="00035B46"/>
    <w:rsid w:val="0003633F"/>
    <w:rsid w:val="00036A32"/>
    <w:rsid w:val="00036C8B"/>
    <w:rsid w:val="00037510"/>
    <w:rsid w:val="00040079"/>
    <w:rsid w:val="000404C7"/>
    <w:rsid w:val="00040544"/>
    <w:rsid w:val="0004063A"/>
    <w:rsid w:val="0004074D"/>
    <w:rsid w:val="000409C5"/>
    <w:rsid w:val="00040A78"/>
    <w:rsid w:val="00040EAA"/>
    <w:rsid w:val="00040F3E"/>
    <w:rsid w:val="0004110D"/>
    <w:rsid w:val="000412AD"/>
    <w:rsid w:val="0004170F"/>
    <w:rsid w:val="00041B6C"/>
    <w:rsid w:val="00042090"/>
    <w:rsid w:val="000420FA"/>
    <w:rsid w:val="000426B9"/>
    <w:rsid w:val="000429E5"/>
    <w:rsid w:val="000433F2"/>
    <w:rsid w:val="00043575"/>
    <w:rsid w:val="000435C6"/>
    <w:rsid w:val="0004370B"/>
    <w:rsid w:val="00043F94"/>
    <w:rsid w:val="00045653"/>
    <w:rsid w:val="000459E2"/>
    <w:rsid w:val="00045A72"/>
    <w:rsid w:val="00045B5F"/>
    <w:rsid w:val="00046182"/>
    <w:rsid w:val="0004632C"/>
    <w:rsid w:val="00046919"/>
    <w:rsid w:val="00046BBB"/>
    <w:rsid w:val="00046F63"/>
    <w:rsid w:val="00047147"/>
    <w:rsid w:val="000477CF"/>
    <w:rsid w:val="00047959"/>
    <w:rsid w:val="00047960"/>
    <w:rsid w:val="00050527"/>
    <w:rsid w:val="00050746"/>
    <w:rsid w:val="00050780"/>
    <w:rsid w:val="0005124A"/>
    <w:rsid w:val="00051392"/>
    <w:rsid w:val="0005225D"/>
    <w:rsid w:val="0005280B"/>
    <w:rsid w:val="00052B5A"/>
    <w:rsid w:val="000535CF"/>
    <w:rsid w:val="00053611"/>
    <w:rsid w:val="0005362C"/>
    <w:rsid w:val="000536D7"/>
    <w:rsid w:val="00053BA8"/>
    <w:rsid w:val="00053C79"/>
    <w:rsid w:val="00053F18"/>
    <w:rsid w:val="0005427F"/>
    <w:rsid w:val="0005462D"/>
    <w:rsid w:val="00054898"/>
    <w:rsid w:val="00054C14"/>
    <w:rsid w:val="00054DF2"/>
    <w:rsid w:val="000557A5"/>
    <w:rsid w:val="00055BB7"/>
    <w:rsid w:val="00055EFA"/>
    <w:rsid w:val="0005628D"/>
    <w:rsid w:val="00056389"/>
    <w:rsid w:val="000566BA"/>
    <w:rsid w:val="0005746C"/>
    <w:rsid w:val="000574A8"/>
    <w:rsid w:val="000575F0"/>
    <w:rsid w:val="000577E8"/>
    <w:rsid w:val="000577FB"/>
    <w:rsid w:val="00060361"/>
    <w:rsid w:val="0006040C"/>
    <w:rsid w:val="0006047D"/>
    <w:rsid w:val="000604B7"/>
    <w:rsid w:val="00060531"/>
    <w:rsid w:val="00060546"/>
    <w:rsid w:val="000605CD"/>
    <w:rsid w:val="00061338"/>
    <w:rsid w:val="00061856"/>
    <w:rsid w:val="00061938"/>
    <w:rsid w:val="0006193B"/>
    <w:rsid w:val="000621AF"/>
    <w:rsid w:val="00062206"/>
    <w:rsid w:val="0006220C"/>
    <w:rsid w:val="0006246C"/>
    <w:rsid w:val="0006273E"/>
    <w:rsid w:val="00062A41"/>
    <w:rsid w:val="00062BFF"/>
    <w:rsid w:val="0006307B"/>
    <w:rsid w:val="000630AE"/>
    <w:rsid w:val="000630DB"/>
    <w:rsid w:val="000637A1"/>
    <w:rsid w:val="000639AC"/>
    <w:rsid w:val="00063AD2"/>
    <w:rsid w:val="00063FB2"/>
    <w:rsid w:val="00064384"/>
    <w:rsid w:val="00064C75"/>
    <w:rsid w:val="00064D96"/>
    <w:rsid w:val="00064DC4"/>
    <w:rsid w:val="000655C7"/>
    <w:rsid w:val="0006596F"/>
    <w:rsid w:val="00065A03"/>
    <w:rsid w:val="00065B71"/>
    <w:rsid w:val="0006626F"/>
    <w:rsid w:val="00066270"/>
    <w:rsid w:val="00066786"/>
    <w:rsid w:val="0006686F"/>
    <w:rsid w:val="00066C36"/>
    <w:rsid w:val="00066C90"/>
    <w:rsid w:val="00066E7C"/>
    <w:rsid w:val="00067568"/>
    <w:rsid w:val="000678A3"/>
    <w:rsid w:val="0006790F"/>
    <w:rsid w:val="00067B0E"/>
    <w:rsid w:val="00067D77"/>
    <w:rsid w:val="0007003B"/>
    <w:rsid w:val="000701D3"/>
    <w:rsid w:val="00070277"/>
    <w:rsid w:val="0007032F"/>
    <w:rsid w:val="000704A5"/>
    <w:rsid w:val="0007053A"/>
    <w:rsid w:val="00070FD0"/>
    <w:rsid w:val="00071049"/>
    <w:rsid w:val="00071256"/>
    <w:rsid w:val="00071726"/>
    <w:rsid w:val="00071EB9"/>
    <w:rsid w:val="00072096"/>
    <w:rsid w:val="00072598"/>
    <w:rsid w:val="000727EE"/>
    <w:rsid w:val="000729DB"/>
    <w:rsid w:val="00072DD4"/>
    <w:rsid w:val="0007317A"/>
    <w:rsid w:val="00073191"/>
    <w:rsid w:val="000731C8"/>
    <w:rsid w:val="00073249"/>
    <w:rsid w:val="00073362"/>
    <w:rsid w:val="000733E5"/>
    <w:rsid w:val="00073B6B"/>
    <w:rsid w:val="00073C91"/>
    <w:rsid w:val="00073D45"/>
    <w:rsid w:val="00073E93"/>
    <w:rsid w:val="00073FF9"/>
    <w:rsid w:val="00074464"/>
    <w:rsid w:val="00074738"/>
    <w:rsid w:val="000747B1"/>
    <w:rsid w:val="000748E8"/>
    <w:rsid w:val="00074C69"/>
    <w:rsid w:val="00074E39"/>
    <w:rsid w:val="000754C5"/>
    <w:rsid w:val="000755FC"/>
    <w:rsid w:val="00075E0A"/>
    <w:rsid w:val="00075E77"/>
    <w:rsid w:val="00075F4C"/>
    <w:rsid w:val="00076324"/>
    <w:rsid w:val="00076429"/>
    <w:rsid w:val="00076A24"/>
    <w:rsid w:val="00076CF7"/>
    <w:rsid w:val="00077465"/>
    <w:rsid w:val="0007747B"/>
    <w:rsid w:val="0007757E"/>
    <w:rsid w:val="000777EF"/>
    <w:rsid w:val="00077C2E"/>
    <w:rsid w:val="00077C33"/>
    <w:rsid w:val="00077C88"/>
    <w:rsid w:val="00077F6D"/>
    <w:rsid w:val="00081274"/>
    <w:rsid w:val="0008132E"/>
    <w:rsid w:val="000816F6"/>
    <w:rsid w:val="000817A2"/>
    <w:rsid w:val="000817C2"/>
    <w:rsid w:val="000817F7"/>
    <w:rsid w:val="000819E4"/>
    <w:rsid w:val="00081D7D"/>
    <w:rsid w:val="0008259A"/>
    <w:rsid w:val="00082F73"/>
    <w:rsid w:val="00083308"/>
    <w:rsid w:val="0008338A"/>
    <w:rsid w:val="00083643"/>
    <w:rsid w:val="0008370C"/>
    <w:rsid w:val="00083A1B"/>
    <w:rsid w:val="00083B7A"/>
    <w:rsid w:val="00083C49"/>
    <w:rsid w:val="00084033"/>
    <w:rsid w:val="00084117"/>
    <w:rsid w:val="00084187"/>
    <w:rsid w:val="00084644"/>
    <w:rsid w:val="00084D37"/>
    <w:rsid w:val="00084EEA"/>
    <w:rsid w:val="00085037"/>
    <w:rsid w:val="0008521C"/>
    <w:rsid w:val="000852A2"/>
    <w:rsid w:val="000857F6"/>
    <w:rsid w:val="0008581F"/>
    <w:rsid w:val="0008592F"/>
    <w:rsid w:val="00085C22"/>
    <w:rsid w:val="00085EB2"/>
    <w:rsid w:val="00085F8C"/>
    <w:rsid w:val="000863FD"/>
    <w:rsid w:val="00086413"/>
    <w:rsid w:val="00086894"/>
    <w:rsid w:val="0008699B"/>
    <w:rsid w:val="00086BFA"/>
    <w:rsid w:val="00086C5D"/>
    <w:rsid w:val="00086EA0"/>
    <w:rsid w:val="00086EE0"/>
    <w:rsid w:val="00087599"/>
    <w:rsid w:val="00087641"/>
    <w:rsid w:val="000879AD"/>
    <w:rsid w:val="00090347"/>
    <w:rsid w:val="00090540"/>
    <w:rsid w:val="000906D3"/>
    <w:rsid w:val="00090942"/>
    <w:rsid w:val="00090A89"/>
    <w:rsid w:val="00090D3D"/>
    <w:rsid w:val="00090E80"/>
    <w:rsid w:val="00091072"/>
    <w:rsid w:val="000910D1"/>
    <w:rsid w:val="00091139"/>
    <w:rsid w:val="00091726"/>
    <w:rsid w:val="00091975"/>
    <w:rsid w:val="00092352"/>
    <w:rsid w:val="000925E4"/>
    <w:rsid w:val="000928A1"/>
    <w:rsid w:val="00092A46"/>
    <w:rsid w:val="00092CA2"/>
    <w:rsid w:val="00093260"/>
    <w:rsid w:val="000936E2"/>
    <w:rsid w:val="00093A44"/>
    <w:rsid w:val="00093CB5"/>
    <w:rsid w:val="00093DA7"/>
    <w:rsid w:val="00093EE9"/>
    <w:rsid w:val="00094402"/>
    <w:rsid w:val="00095295"/>
    <w:rsid w:val="0009535C"/>
    <w:rsid w:val="00095553"/>
    <w:rsid w:val="000955F9"/>
    <w:rsid w:val="00095A01"/>
    <w:rsid w:val="00095F8A"/>
    <w:rsid w:val="0009673A"/>
    <w:rsid w:val="000967A5"/>
    <w:rsid w:val="0009699F"/>
    <w:rsid w:val="00096F20"/>
    <w:rsid w:val="00097193"/>
    <w:rsid w:val="000A011C"/>
    <w:rsid w:val="000A0143"/>
    <w:rsid w:val="000A0478"/>
    <w:rsid w:val="000A0885"/>
    <w:rsid w:val="000A0916"/>
    <w:rsid w:val="000A14E2"/>
    <w:rsid w:val="000A2780"/>
    <w:rsid w:val="000A2EBA"/>
    <w:rsid w:val="000A36F2"/>
    <w:rsid w:val="000A3C9C"/>
    <w:rsid w:val="000A3EBE"/>
    <w:rsid w:val="000A3EED"/>
    <w:rsid w:val="000A4125"/>
    <w:rsid w:val="000A4961"/>
    <w:rsid w:val="000A4B09"/>
    <w:rsid w:val="000A501D"/>
    <w:rsid w:val="000A5503"/>
    <w:rsid w:val="000A6039"/>
    <w:rsid w:val="000A65AB"/>
    <w:rsid w:val="000A6B07"/>
    <w:rsid w:val="000A6F9B"/>
    <w:rsid w:val="000A72FB"/>
    <w:rsid w:val="000A73A1"/>
    <w:rsid w:val="000A77DE"/>
    <w:rsid w:val="000A7A3B"/>
    <w:rsid w:val="000A7C25"/>
    <w:rsid w:val="000A7C95"/>
    <w:rsid w:val="000A7D06"/>
    <w:rsid w:val="000A7E90"/>
    <w:rsid w:val="000B01A9"/>
    <w:rsid w:val="000B04DD"/>
    <w:rsid w:val="000B0A9C"/>
    <w:rsid w:val="000B0CDD"/>
    <w:rsid w:val="000B123F"/>
    <w:rsid w:val="000B1887"/>
    <w:rsid w:val="000B1BA6"/>
    <w:rsid w:val="000B200D"/>
    <w:rsid w:val="000B235D"/>
    <w:rsid w:val="000B2D5C"/>
    <w:rsid w:val="000B2DDD"/>
    <w:rsid w:val="000B2DED"/>
    <w:rsid w:val="000B2EFC"/>
    <w:rsid w:val="000B3262"/>
    <w:rsid w:val="000B32EF"/>
    <w:rsid w:val="000B34BC"/>
    <w:rsid w:val="000B37A6"/>
    <w:rsid w:val="000B3CFA"/>
    <w:rsid w:val="000B3D1D"/>
    <w:rsid w:val="000B4037"/>
    <w:rsid w:val="000B422F"/>
    <w:rsid w:val="000B46CF"/>
    <w:rsid w:val="000B4A59"/>
    <w:rsid w:val="000B4B2F"/>
    <w:rsid w:val="000B5474"/>
    <w:rsid w:val="000B5C58"/>
    <w:rsid w:val="000B5D46"/>
    <w:rsid w:val="000B5E2E"/>
    <w:rsid w:val="000B5F2F"/>
    <w:rsid w:val="000B626F"/>
    <w:rsid w:val="000B678E"/>
    <w:rsid w:val="000B7018"/>
    <w:rsid w:val="000B709E"/>
    <w:rsid w:val="000B72F2"/>
    <w:rsid w:val="000B78A4"/>
    <w:rsid w:val="000B792F"/>
    <w:rsid w:val="000C0191"/>
    <w:rsid w:val="000C0261"/>
    <w:rsid w:val="000C0495"/>
    <w:rsid w:val="000C0604"/>
    <w:rsid w:val="000C099D"/>
    <w:rsid w:val="000C0D02"/>
    <w:rsid w:val="000C0F4B"/>
    <w:rsid w:val="000C0FEF"/>
    <w:rsid w:val="000C19DD"/>
    <w:rsid w:val="000C19F2"/>
    <w:rsid w:val="000C1A51"/>
    <w:rsid w:val="000C1F11"/>
    <w:rsid w:val="000C1F21"/>
    <w:rsid w:val="000C1FF3"/>
    <w:rsid w:val="000C291A"/>
    <w:rsid w:val="000C2931"/>
    <w:rsid w:val="000C3549"/>
    <w:rsid w:val="000C3CE1"/>
    <w:rsid w:val="000C3E18"/>
    <w:rsid w:val="000C414F"/>
    <w:rsid w:val="000C4329"/>
    <w:rsid w:val="000C432A"/>
    <w:rsid w:val="000C443B"/>
    <w:rsid w:val="000C4847"/>
    <w:rsid w:val="000C4FEE"/>
    <w:rsid w:val="000C52EF"/>
    <w:rsid w:val="000C5410"/>
    <w:rsid w:val="000C5679"/>
    <w:rsid w:val="000C5EA9"/>
    <w:rsid w:val="000C64D8"/>
    <w:rsid w:val="000C66E4"/>
    <w:rsid w:val="000C680E"/>
    <w:rsid w:val="000C698E"/>
    <w:rsid w:val="000C6D62"/>
    <w:rsid w:val="000C7420"/>
    <w:rsid w:val="000D0154"/>
    <w:rsid w:val="000D015F"/>
    <w:rsid w:val="000D02F8"/>
    <w:rsid w:val="000D03C5"/>
    <w:rsid w:val="000D0535"/>
    <w:rsid w:val="000D05CD"/>
    <w:rsid w:val="000D0717"/>
    <w:rsid w:val="000D08D3"/>
    <w:rsid w:val="000D0BFF"/>
    <w:rsid w:val="000D0C1B"/>
    <w:rsid w:val="000D0C59"/>
    <w:rsid w:val="000D0C89"/>
    <w:rsid w:val="000D101A"/>
    <w:rsid w:val="000D1023"/>
    <w:rsid w:val="000D13E3"/>
    <w:rsid w:val="000D19AC"/>
    <w:rsid w:val="000D1C46"/>
    <w:rsid w:val="000D1D48"/>
    <w:rsid w:val="000D20D1"/>
    <w:rsid w:val="000D22FB"/>
    <w:rsid w:val="000D232B"/>
    <w:rsid w:val="000D25A0"/>
    <w:rsid w:val="000D29BF"/>
    <w:rsid w:val="000D2F92"/>
    <w:rsid w:val="000D31A5"/>
    <w:rsid w:val="000D3459"/>
    <w:rsid w:val="000D3CBD"/>
    <w:rsid w:val="000D3F30"/>
    <w:rsid w:val="000D4F9B"/>
    <w:rsid w:val="000D505D"/>
    <w:rsid w:val="000D572D"/>
    <w:rsid w:val="000D5779"/>
    <w:rsid w:val="000D57B4"/>
    <w:rsid w:val="000D5A5F"/>
    <w:rsid w:val="000D5B85"/>
    <w:rsid w:val="000D5CCE"/>
    <w:rsid w:val="000D6240"/>
    <w:rsid w:val="000D65A2"/>
    <w:rsid w:val="000D6C64"/>
    <w:rsid w:val="000D6F22"/>
    <w:rsid w:val="000D77E5"/>
    <w:rsid w:val="000D78C2"/>
    <w:rsid w:val="000D7E08"/>
    <w:rsid w:val="000D7EAA"/>
    <w:rsid w:val="000E00F6"/>
    <w:rsid w:val="000E0306"/>
    <w:rsid w:val="000E048E"/>
    <w:rsid w:val="000E0838"/>
    <w:rsid w:val="000E1249"/>
    <w:rsid w:val="000E1766"/>
    <w:rsid w:val="000E2109"/>
    <w:rsid w:val="000E24DF"/>
    <w:rsid w:val="000E27A0"/>
    <w:rsid w:val="000E2990"/>
    <w:rsid w:val="000E32F7"/>
    <w:rsid w:val="000E3AEC"/>
    <w:rsid w:val="000E3AF8"/>
    <w:rsid w:val="000E3D03"/>
    <w:rsid w:val="000E3E66"/>
    <w:rsid w:val="000E3F81"/>
    <w:rsid w:val="000E498C"/>
    <w:rsid w:val="000E4A3D"/>
    <w:rsid w:val="000E4CA7"/>
    <w:rsid w:val="000E4FF1"/>
    <w:rsid w:val="000E519D"/>
    <w:rsid w:val="000E53AF"/>
    <w:rsid w:val="000E54D7"/>
    <w:rsid w:val="000E59F6"/>
    <w:rsid w:val="000E5AA5"/>
    <w:rsid w:val="000E5B6F"/>
    <w:rsid w:val="000E65E9"/>
    <w:rsid w:val="000E67C8"/>
    <w:rsid w:val="000E68E4"/>
    <w:rsid w:val="000E6AF8"/>
    <w:rsid w:val="000E6C9F"/>
    <w:rsid w:val="000E7055"/>
    <w:rsid w:val="000E7874"/>
    <w:rsid w:val="000E7C1D"/>
    <w:rsid w:val="000E7C79"/>
    <w:rsid w:val="000E7E92"/>
    <w:rsid w:val="000F0054"/>
    <w:rsid w:val="000F040B"/>
    <w:rsid w:val="000F09C6"/>
    <w:rsid w:val="000F0A89"/>
    <w:rsid w:val="000F10D4"/>
    <w:rsid w:val="000F1A89"/>
    <w:rsid w:val="000F1D01"/>
    <w:rsid w:val="000F1E60"/>
    <w:rsid w:val="000F1EA7"/>
    <w:rsid w:val="000F2162"/>
    <w:rsid w:val="000F21E2"/>
    <w:rsid w:val="000F2713"/>
    <w:rsid w:val="000F2900"/>
    <w:rsid w:val="000F2A5F"/>
    <w:rsid w:val="000F2C2B"/>
    <w:rsid w:val="000F2D2E"/>
    <w:rsid w:val="000F2D9F"/>
    <w:rsid w:val="000F3423"/>
    <w:rsid w:val="000F39D1"/>
    <w:rsid w:val="000F40C5"/>
    <w:rsid w:val="000F4146"/>
    <w:rsid w:val="000F41D1"/>
    <w:rsid w:val="000F44CA"/>
    <w:rsid w:val="000F45B0"/>
    <w:rsid w:val="000F45C0"/>
    <w:rsid w:val="000F4760"/>
    <w:rsid w:val="000F4847"/>
    <w:rsid w:val="000F4EFF"/>
    <w:rsid w:val="000F506D"/>
    <w:rsid w:val="000F526F"/>
    <w:rsid w:val="000F52F1"/>
    <w:rsid w:val="000F5BB4"/>
    <w:rsid w:val="000F5CD5"/>
    <w:rsid w:val="000F5D66"/>
    <w:rsid w:val="000F61ED"/>
    <w:rsid w:val="000F62D2"/>
    <w:rsid w:val="000F6609"/>
    <w:rsid w:val="000F677D"/>
    <w:rsid w:val="000F69AC"/>
    <w:rsid w:val="000F6A90"/>
    <w:rsid w:val="000F7064"/>
    <w:rsid w:val="000F797F"/>
    <w:rsid w:val="000F7E14"/>
    <w:rsid w:val="00100691"/>
    <w:rsid w:val="00100898"/>
    <w:rsid w:val="001009FA"/>
    <w:rsid w:val="00100D68"/>
    <w:rsid w:val="00101144"/>
    <w:rsid w:val="0010180F"/>
    <w:rsid w:val="00101C8E"/>
    <w:rsid w:val="00101DB1"/>
    <w:rsid w:val="00101E57"/>
    <w:rsid w:val="00102001"/>
    <w:rsid w:val="00102010"/>
    <w:rsid w:val="0010244D"/>
    <w:rsid w:val="001029C4"/>
    <w:rsid w:val="0010363C"/>
    <w:rsid w:val="00103745"/>
    <w:rsid w:val="001039A8"/>
    <w:rsid w:val="001039C8"/>
    <w:rsid w:val="00103C57"/>
    <w:rsid w:val="00104209"/>
    <w:rsid w:val="00104FE8"/>
    <w:rsid w:val="00105006"/>
    <w:rsid w:val="0010552F"/>
    <w:rsid w:val="001056A6"/>
    <w:rsid w:val="001057C2"/>
    <w:rsid w:val="001063A3"/>
    <w:rsid w:val="00106569"/>
    <w:rsid w:val="00106F0B"/>
    <w:rsid w:val="001071BE"/>
    <w:rsid w:val="00107200"/>
    <w:rsid w:val="00107395"/>
    <w:rsid w:val="001078FE"/>
    <w:rsid w:val="00107A76"/>
    <w:rsid w:val="00107DB0"/>
    <w:rsid w:val="0011072B"/>
    <w:rsid w:val="00110B5A"/>
    <w:rsid w:val="00110C61"/>
    <w:rsid w:val="00110CBA"/>
    <w:rsid w:val="00110D2C"/>
    <w:rsid w:val="00110EE5"/>
    <w:rsid w:val="00111101"/>
    <w:rsid w:val="0011160A"/>
    <w:rsid w:val="001119EC"/>
    <w:rsid w:val="00111B63"/>
    <w:rsid w:val="00111D03"/>
    <w:rsid w:val="00111E38"/>
    <w:rsid w:val="0011263B"/>
    <w:rsid w:val="0011280A"/>
    <w:rsid w:val="001129C8"/>
    <w:rsid w:val="00112AB0"/>
    <w:rsid w:val="00112D25"/>
    <w:rsid w:val="00112E81"/>
    <w:rsid w:val="00113363"/>
    <w:rsid w:val="0011364E"/>
    <w:rsid w:val="001137FC"/>
    <w:rsid w:val="0011474F"/>
    <w:rsid w:val="0011481B"/>
    <w:rsid w:val="00114D01"/>
    <w:rsid w:val="001150CC"/>
    <w:rsid w:val="00115721"/>
    <w:rsid w:val="00115D80"/>
    <w:rsid w:val="00115E86"/>
    <w:rsid w:val="00115EA7"/>
    <w:rsid w:val="001160D2"/>
    <w:rsid w:val="0011695A"/>
    <w:rsid w:val="001169DD"/>
    <w:rsid w:val="0011701A"/>
    <w:rsid w:val="0011722D"/>
    <w:rsid w:val="00117655"/>
    <w:rsid w:val="00117660"/>
    <w:rsid w:val="0011767E"/>
    <w:rsid w:val="00117692"/>
    <w:rsid w:val="00117C5E"/>
    <w:rsid w:val="00117C98"/>
    <w:rsid w:val="00117E8E"/>
    <w:rsid w:val="00117F47"/>
    <w:rsid w:val="001200F0"/>
    <w:rsid w:val="00120310"/>
    <w:rsid w:val="00120339"/>
    <w:rsid w:val="00120358"/>
    <w:rsid w:val="00120534"/>
    <w:rsid w:val="00120820"/>
    <w:rsid w:val="00121475"/>
    <w:rsid w:val="001216F9"/>
    <w:rsid w:val="00121884"/>
    <w:rsid w:val="00121CF4"/>
    <w:rsid w:val="00122491"/>
    <w:rsid w:val="001224F0"/>
    <w:rsid w:val="001225A5"/>
    <w:rsid w:val="001229B6"/>
    <w:rsid w:val="00122E5D"/>
    <w:rsid w:val="0012313C"/>
    <w:rsid w:val="001236C1"/>
    <w:rsid w:val="001239AB"/>
    <w:rsid w:val="00123F17"/>
    <w:rsid w:val="00124077"/>
    <w:rsid w:val="0012436F"/>
    <w:rsid w:val="001243CD"/>
    <w:rsid w:val="00124C7C"/>
    <w:rsid w:val="00125064"/>
    <w:rsid w:val="00125836"/>
    <w:rsid w:val="001259F0"/>
    <w:rsid w:val="00125A7F"/>
    <w:rsid w:val="00125C30"/>
    <w:rsid w:val="00126421"/>
    <w:rsid w:val="001266E7"/>
    <w:rsid w:val="00126716"/>
    <w:rsid w:val="0012711F"/>
    <w:rsid w:val="001271E5"/>
    <w:rsid w:val="001275FA"/>
    <w:rsid w:val="001279E0"/>
    <w:rsid w:val="00127C80"/>
    <w:rsid w:val="00127DBB"/>
    <w:rsid w:val="00127F3F"/>
    <w:rsid w:val="00127F97"/>
    <w:rsid w:val="00127FF9"/>
    <w:rsid w:val="001301BA"/>
    <w:rsid w:val="00130496"/>
    <w:rsid w:val="00130652"/>
    <w:rsid w:val="00130D95"/>
    <w:rsid w:val="001316A8"/>
    <w:rsid w:val="00131971"/>
    <w:rsid w:val="00131A90"/>
    <w:rsid w:val="00131DFC"/>
    <w:rsid w:val="00132179"/>
    <w:rsid w:val="00132199"/>
    <w:rsid w:val="0013225C"/>
    <w:rsid w:val="00132543"/>
    <w:rsid w:val="0013298B"/>
    <w:rsid w:val="00132F14"/>
    <w:rsid w:val="00133097"/>
    <w:rsid w:val="00133439"/>
    <w:rsid w:val="0013353D"/>
    <w:rsid w:val="00133630"/>
    <w:rsid w:val="0013392D"/>
    <w:rsid w:val="00134115"/>
    <w:rsid w:val="001347CA"/>
    <w:rsid w:val="00134943"/>
    <w:rsid w:val="00134B06"/>
    <w:rsid w:val="00134B6E"/>
    <w:rsid w:val="00134EC2"/>
    <w:rsid w:val="001353E2"/>
    <w:rsid w:val="001354C6"/>
    <w:rsid w:val="0013560B"/>
    <w:rsid w:val="00135ABD"/>
    <w:rsid w:val="00135FF1"/>
    <w:rsid w:val="00136916"/>
    <w:rsid w:val="00136BE3"/>
    <w:rsid w:val="00136CB1"/>
    <w:rsid w:val="00136F28"/>
    <w:rsid w:val="001370E3"/>
    <w:rsid w:val="001371E0"/>
    <w:rsid w:val="001375D3"/>
    <w:rsid w:val="001379EF"/>
    <w:rsid w:val="00137BD2"/>
    <w:rsid w:val="0014001E"/>
    <w:rsid w:val="001400A6"/>
    <w:rsid w:val="0014063C"/>
    <w:rsid w:val="001406FC"/>
    <w:rsid w:val="00141391"/>
    <w:rsid w:val="001413FE"/>
    <w:rsid w:val="00141C22"/>
    <w:rsid w:val="001428C9"/>
    <w:rsid w:val="00142AD5"/>
    <w:rsid w:val="00142F7D"/>
    <w:rsid w:val="00143055"/>
    <w:rsid w:val="00143658"/>
    <w:rsid w:val="0014371F"/>
    <w:rsid w:val="001438B9"/>
    <w:rsid w:val="001438FD"/>
    <w:rsid w:val="00143A16"/>
    <w:rsid w:val="00144002"/>
    <w:rsid w:val="001442C9"/>
    <w:rsid w:val="00144A0B"/>
    <w:rsid w:val="00144AE1"/>
    <w:rsid w:val="00144D6F"/>
    <w:rsid w:val="00144FED"/>
    <w:rsid w:val="001450A1"/>
    <w:rsid w:val="00145514"/>
    <w:rsid w:val="00145701"/>
    <w:rsid w:val="00145DF1"/>
    <w:rsid w:val="00146A9C"/>
    <w:rsid w:val="00146ECA"/>
    <w:rsid w:val="0014752F"/>
    <w:rsid w:val="0014772A"/>
    <w:rsid w:val="00147791"/>
    <w:rsid w:val="00147A61"/>
    <w:rsid w:val="00147A7D"/>
    <w:rsid w:val="00147C30"/>
    <w:rsid w:val="00147D7B"/>
    <w:rsid w:val="00147D85"/>
    <w:rsid w:val="00147DA0"/>
    <w:rsid w:val="0015025B"/>
    <w:rsid w:val="00150378"/>
    <w:rsid w:val="00150B29"/>
    <w:rsid w:val="00151499"/>
    <w:rsid w:val="001516E5"/>
    <w:rsid w:val="0015170C"/>
    <w:rsid w:val="001518B0"/>
    <w:rsid w:val="00151C95"/>
    <w:rsid w:val="00152657"/>
    <w:rsid w:val="00152856"/>
    <w:rsid w:val="00152B56"/>
    <w:rsid w:val="00152C3D"/>
    <w:rsid w:val="00152DF4"/>
    <w:rsid w:val="001531C7"/>
    <w:rsid w:val="001534B2"/>
    <w:rsid w:val="00153740"/>
    <w:rsid w:val="00153894"/>
    <w:rsid w:val="00153B40"/>
    <w:rsid w:val="00153D45"/>
    <w:rsid w:val="00153F8B"/>
    <w:rsid w:val="00153FEE"/>
    <w:rsid w:val="00154091"/>
    <w:rsid w:val="0015487B"/>
    <w:rsid w:val="00155281"/>
    <w:rsid w:val="0015535D"/>
    <w:rsid w:val="001557D1"/>
    <w:rsid w:val="00155895"/>
    <w:rsid w:val="00155EBE"/>
    <w:rsid w:val="00156B44"/>
    <w:rsid w:val="00156D13"/>
    <w:rsid w:val="00156DDC"/>
    <w:rsid w:val="00156E3A"/>
    <w:rsid w:val="001575E9"/>
    <w:rsid w:val="001579CF"/>
    <w:rsid w:val="00157E1F"/>
    <w:rsid w:val="00157E88"/>
    <w:rsid w:val="001600D9"/>
    <w:rsid w:val="001605CF"/>
    <w:rsid w:val="001606F2"/>
    <w:rsid w:val="00160711"/>
    <w:rsid w:val="00160862"/>
    <w:rsid w:val="001608A0"/>
    <w:rsid w:val="00160AF8"/>
    <w:rsid w:val="00160FC0"/>
    <w:rsid w:val="00161132"/>
    <w:rsid w:val="001613C3"/>
    <w:rsid w:val="001615C6"/>
    <w:rsid w:val="00161994"/>
    <w:rsid w:val="00161AB1"/>
    <w:rsid w:val="00161C9C"/>
    <w:rsid w:val="00161D32"/>
    <w:rsid w:val="00161D65"/>
    <w:rsid w:val="001622B6"/>
    <w:rsid w:val="00162488"/>
    <w:rsid w:val="0016286A"/>
    <w:rsid w:val="00162E1F"/>
    <w:rsid w:val="00162F8A"/>
    <w:rsid w:val="00163597"/>
    <w:rsid w:val="001637D8"/>
    <w:rsid w:val="001638D6"/>
    <w:rsid w:val="00163E0D"/>
    <w:rsid w:val="00164065"/>
    <w:rsid w:val="0016412C"/>
    <w:rsid w:val="0016479F"/>
    <w:rsid w:val="00164821"/>
    <w:rsid w:val="00164859"/>
    <w:rsid w:val="00164C0E"/>
    <w:rsid w:val="00164C50"/>
    <w:rsid w:val="001655C3"/>
    <w:rsid w:val="00165C56"/>
    <w:rsid w:val="00165CA6"/>
    <w:rsid w:val="00165D32"/>
    <w:rsid w:val="00165F31"/>
    <w:rsid w:val="00165FE8"/>
    <w:rsid w:val="0016600F"/>
    <w:rsid w:val="00166343"/>
    <w:rsid w:val="0016645D"/>
    <w:rsid w:val="001700C8"/>
    <w:rsid w:val="00170903"/>
    <w:rsid w:val="0017090D"/>
    <w:rsid w:val="00170A11"/>
    <w:rsid w:val="00170E34"/>
    <w:rsid w:val="00171255"/>
    <w:rsid w:val="0017134D"/>
    <w:rsid w:val="001713F9"/>
    <w:rsid w:val="00171665"/>
    <w:rsid w:val="001718D1"/>
    <w:rsid w:val="00171EC2"/>
    <w:rsid w:val="00171F54"/>
    <w:rsid w:val="00171FBD"/>
    <w:rsid w:val="001723BF"/>
    <w:rsid w:val="001725AB"/>
    <w:rsid w:val="001726B5"/>
    <w:rsid w:val="00172767"/>
    <w:rsid w:val="00172896"/>
    <w:rsid w:val="001732B7"/>
    <w:rsid w:val="001736ED"/>
    <w:rsid w:val="00173ADD"/>
    <w:rsid w:val="00173BA0"/>
    <w:rsid w:val="00173D26"/>
    <w:rsid w:val="00173DAE"/>
    <w:rsid w:val="0017410D"/>
    <w:rsid w:val="0017446C"/>
    <w:rsid w:val="001747FF"/>
    <w:rsid w:val="00174D03"/>
    <w:rsid w:val="00174D9B"/>
    <w:rsid w:val="00174DC7"/>
    <w:rsid w:val="00174E11"/>
    <w:rsid w:val="00175012"/>
    <w:rsid w:val="00175135"/>
    <w:rsid w:val="001753FC"/>
    <w:rsid w:val="00175FBB"/>
    <w:rsid w:val="0017608E"/>
    <w:rsid w:val="00176428"/>
    <w:rsid w:val="00176B55"/>
    <w:rsid w:val="0017707A"/>
    <w:rsid w:val="001772EC"/>
    <w:rsid w:val="001775DE"/>
    <w:rsid w:val="0017798D"/>
    <w:rsid w:val="00177C4A"/>
    <w:rsid w:val="00177EB7"/>
    <w:rsid w:val="00177FCC"/>
    <w:rsid w:val="00180101"/>
    <w:rsid w:val="001801E1"/>
    <w:rsid w:val="001803A3"/>
    <w:rsid w:val="00180508"/>
    <w:rsid w:val="001808DD"/>
    <w:rsid w:val="00180A36"/>
    <w:rsid w:val="00180E98"/>
    <w:rsid w:val="00181497"/>
    <w:rsid w:val="001819C6"/>
    <w:rsid w:val="00181E3F"/>
    <w:rsid w:val="00182290"/>
    <w:rsid w:val="001823EB"/>
    <w:rsid w:val="00182562"/>
    <w:rsid w:val="001829B5"/>
    <w:rsid w:val="00182B59"/>
    <w:rsid w:val="00182CAF"/>
    <w:rsid w:val="00183C33"/>
    <w:rsid w:val="00183C67"/>
    <w:rsid w:val="00183E60"/>
    <w:rsid w:val="00183FC8"/>
    <w:rsid w:val="00183FE5"/>
    <w:rsid w:val="0018454C"/>
    <w:rsid w:val="001846E3"/>
    <w:rsid w:val="001848C4"/>
    <w:rsid w:val="001849D4"/>
    <w:rsid w:val="00184F14"/>
    <w:rsid w:val="001852C8"/>
    <w:rsid w:val="00185391"/>
    <w:rsid w:val="001855AC"/>
    <w:rsid w:val="00185749"/>
    <w:rsid w:val="00185C2D"/>
    <w:rsid w:val="00185EC8"/>
    <w:rsid w:val="00186298"/>
    <w:rsid w:val="001864CC"/>
    <w:rsid w:val="0018661B"/>
    <w:rsid w:val="00186988"/>
    <w:rsid w:val="00186CF0"/>
    <w:rsid w:val="00187305"/>
    <w:rsid w:val="001878B0"/>
    <w:rsid w:val="00190917"/>
    <w:rsid w:val="00190B8B"/>
    <w:rsid w:val="00190C6E"/>
    <w:rsid w:val="00190F2C"/>
    <w:rsid w:val="001910DE"/>
    <w:rsid w:val="00191120"/>
    <w:rsid w:val="00191433"/>
    <w:rsid w:val="00191486"/>
    <w:rsid w:val="00191A1F"/>
    <w:rsid w:val="00191EC8"/>
    <w:rsid w:val="00191FD0"/>
    <w:rsid w:val="00192825"/>
    <w:rsid w:val="00192990"/>
    <w:rsid w:val="00192EDE"/>
    <w:rsid w:val="00192F7C"/>
    <w:rsid w:val="00193037"/>
    <w:rsid w:val="00193183"/>
    <w:rsid w:val="00193AE0"/>
    <w:rsid w:val="00193D79"/>
    <w:rsid w:val="00193FC6"/>
    <w:rsid w:val="0019413D"/>
    <w:rsid w:val="001948E6"/>
    <w:rsid w:val="00194A6F"/>
    <w:rsid w:val="00194A81"/>
    <w:rsid w:val="00194A8A"/>
    <w:rsid w:val="00194AFB"/>
    <w:rsid w:val="0019506E"/>
    <w:rsid w:val="00195ACB"/>
    <w:rsid w:val="00195B09"/>
    <w:rsid w:val="00195B41"/>
    <w:rsid w:val="00195DDF"/>
    <w:rsid w:val="00196513"/>
    <w:rsid w:val="001965C2"/>
    <w:rsid w:val="001965CF"/>
    <w:rsid w:val="001966AE"/>
    <w:rsid w:val="001967A7"/>
    <w:rsid w:val="001968A4"/>
    <w:rsid w:val="001969E7"/>
    <w:rsid w:val="00196A73"/>
    <w:rsid w:val="00196EFF"/>
    <w:rsid w:val="001976E8"/>
    <w:rsid w:val="00197DBD"/>
    <w:rsid w:val="001A01CC"/>
    <w:rsid w:val="001A0740"/>
    <w:rsid w:val="001A099B"/>
    <w:rsid w:val="001A1900"/>
    <w:rsid w:val="001A1D70"/>
    <w:rsid w:val="001A2217"/>
    <w:rsid w:val="001A29A3"/>
    <w:rsid w:val="001A2C8E"/>
    <w:rsid w:val="001A2D40"/>
    <w:rsid w:val="001A30C1"/>
    <w:rsid w:val="001A32CC"/>
    <w:rsid w:val="001A3452"/>
    <w:rsid w:val="001A36C4"/>
    <w:rsid w:val="001A3744"/>
    <w:rsid w:val="001A3A50"/>
    <w:rsid w:val="001A3D72"/>
    <w:rsid w:val="001A3D7B"/>
    <w:rsid w:val="001A3DFD"/>
    <w:rsid w:val="001A3E46"/>
    <w:rsid w:val="001A43DB"/>
    <w:rsid w:val="001A44F4"/>
    <w:rsid w:val="001A4612"/>
    <w:rsid w:val="001A4685"/>
    <w:rsid w:val="001A4E70"/>
    <w:rsid w:val="001A5754"/>
    <w:rsid w:val="001A5BA7"/>
    <w:rsid w:val="001A61E5"/>
    <w:rsid w:val="001A64AA"/>
    <w:rsid w:val="001A6583"/>
    <w:rsid w:val="001A6AF4"/>
    <w:rsid w:val="001A7026"/>
    <w:rsid w:val="001A730E"/>
    <w:rsid w:val="001A7436"/>
    <w:rsid w:val="001A757B"/>
    <w:rsid w:val="001A774D"/>
    <w:rsid w:val="001B0375"/>
    <w:rsid w:val="001B03AE"/>
    <w:rsid w:val="001B03E9"/>
    <w:rsid w:val="001B0623"/>
    <w:rsid w:val="001B062B"/>
    <w:rsid w:val="001B07A7"/>
    <w:rsid w:val="001B0EE1"/>
    <w:rsid w:val="001B1259"/>
    <w:rsid w:val="001B1A58"/>
    <w:rsid w:val="001B1BA4"/>
    <w:rsid w:val="001B1D6D"/>
    <w:rsid w:val="001B214F"/>
    <w:rsid w:val="001B2408"/>
    <w:rsid w:val="001B2D4E"/>
    <w:rsid w:val="001B2D74"/>
    <w:rsid w:val="001B303F"/>
    <w:rsid w:val="001B3225"/>
    <w:rsid w:val="001B334B"/>
    <w:rsid w:val="001B36AF"/>
    <w:rsid w:val="001B3F0B"/>
    <w:rsid w:val="001B41DD"/>
    <w:rsid w:val="001B4497"/>
    <w:rsid w:val="001B4556"/>
    <w:rsid w:val="001B4B04"/>
    <w:rsid w:val="001B4B53"/>
    <w:rsid w:val="001B505A"/>
    <w:rsid w:val="001B55CE"/>
    <w:rsid w:val="001B67DB"/>
    <w:rsid w:val="001B6D28"/>
    <w:rsid w:val="001B7313"/>
    <w:rsid w:val="001B75D0"/>
    <w:rsid w:val="001B78D0"/>
    <w:rsid w:val="001B7A7C"/>
    <w:rsid w:val="001C019C"/>
    <w:rsid w:val="001C01D0"/>
    <w:rsid w:val="001C13EA"/>
    <w:rsid w:val="001C1B26"/>
    <w:rsid w:val="001C1FA1"/>
    <w:rsid w:val="001C26E5"/>
    <w:rsid w:val="001C2C9E"/>
    <w:rsid w:val="001C3136"/>
    <w:rsid w:val="001C32D2"/>
    <w:rsid w:val="001C36FF"/>
    <w:rsid w:val="001C3834"/>
    <w:rsid w:val="001C38CE"/>
    <w:rsid w:val="001C3969"/>
    <w:rsid w:val="001C3DC3"/>
    <w:rsid w:val="001C43CA"/>
    <w:rsid w:val="001C465F"/>
    <w:rsid w:val="001C4B10"/>
    <w:rsid w:val="001C4ECA"/>
    <w:rsid w:val="001C51D6"/>
    <w:rsid w:val="001C5265"/>
    <w:rsid w:val="001C5755"/>
    <w:rsid w:val="001C5C45"/>
    <w:rsid w:val="001C5C49"/>
    <w:rsid w:val="001C5D87"/>
    <w:rsid w:val="001C619A"/>
    <w:rsid w:val="001C631E"/>
    <w:rsid w:val="001C6446"/>
    <w:rsid w:val="001C7467"/>
    <w:rsid w:val="001C76C9"/>
    <w:rsid w:val="001C77DF"/>
    <w:rsid w:val="001C7D8A"/>
    <w:rsid w:val="001C7E6F"/>
    <w:rsid w:val="001C7E80"/>
    <w:rsid w:val="001C7FE7"/>
    <w:rsid w:val="001D0176"/>
    <w:rsid w:val="001D03ED"/>
    <w:rsid w:val="001D0470"/>
    <w:rsid w:val="001D062D"/>
    <w:rsid w:val="001D086D"/>
    <w:rsid w:val="001D122A"/>
    <w:rsid w:val="001D1855"/>
    <w:rsid w:val="001D1B61"/>
    <w:rsid w:val="001D2149"/>
    <w:rsid w:val="001D235A"/>
    <w:rsid w:val="001D2445"/>
    <w:rsid w:val="001D2623"/>
    <w:rsid w:val="001D27A5"/>
    <w:rsid w:val="001D328C"/>
    <w:rsid w:val="001D360E"/>
    <w:rsid w:val="001D37FE"/>
    <w:rsid w:val="001D3A5E"/>
    <w:rsid w:val="001D3B56"/>
    <w:rsid w:val="001D3C6E"/>
    <w:rsid w:val="001D3EB8"/>
    <w:rsid w:val="001D3FD9"/>
    <w:rsid w:val="001D401D"/>
    <w:rsid w:val="001D4211"/>
    <w:rsid w:val="001D483C"/>
    <w:rsid w:val="001D496C"/>
    <w:rsid w:val="001D4F3E"/>
    <w:rsid w:val="001D5102"/>
    <w:rsid w:val="001D5517"/>
    <w:rsid w:val="001D5E5D"/>
    <w:rsid w:val="001D6800"/>
    <w:rsid w:val="001D6B21"/>
    <w:rsid w:val="001D7891"/>
    <w:rsid w:val="001E0333"/>
    <w:rsid w:val="001E03DE"/>
    <w:rsid w:val="001E0505"/>
    <w:rsid w:val="001E0A5B"/>
    <w:rsid w:val="001E0AF3"/>
    <w:rsid w:val="001E0D6A"/>
    <w:rsid w:val="001E0F6E"/>
    <w:rsid w:val="001E151D"/>
    <w:rsid w:val="001E18F5"/>
    <w:rsid w:val="001E1B02"/>
    <w:rsid w:val="001E213C"/>
    <w:rsid w:val="001E2174"/>
    <w:rsid w:val="001E246B"/>
    <w:rsid w:val="001E2E93"/>
    <w:rsid w:val="001E375C"/>
    <w:rsid w:val="001E37A8"/>
    <w:rsid w:val="001E3ABC"/>
    <w:rsid w:val="001E3C29"/>
    <w:rsid w:val="001E3F97"/>
    <w:rsid w:val="001E44D5"/>
    <w:rsid w:val="001E45BF"/>
    <w:rsid w:val="001E47FA"/>
    <w:rsid w:val="001E5092"/>
    <w:rsid w:val="001E5368"/>
    <w:rsid w:val="001E5424"/>
    <w:rsid w:val="001E563E"/>
    <w:rsid w:val="001E5E8D"/>
    <w:rsid w:val="001E6C70"/>
    <w:rsid w:val="001E70D3"/>
    <w:rsid w:val="001E7362"/>
    <w:rsid w:val="001E7641"/>
    <w:rsid w:val="001E7E81"/>
    <w:rsid w:val="001E7FB5"/>
    <w:rsid w:val="001F07F4"/>
    <w:rsid w:val="001F1362"/>
    <w:rsid w:val="001F16DD"/>
    <w:rsid w:val="001F2064"/>
    <w:rsid w:val="001F20B1"/>
    <w:rsid w:val="001F22A3"/>
    <w:rsid w:val="001F2436"/>
    <w:rsid w:val="001F275C"/>
    <w:rsid w:val="001F2A33"/>
    <w:rsid w:val="001F2EF5"/>
    <w:rsid w:val="001F2F53"/>
    <w:rsid w:val="001F3073"/>
    <w:rsid w:val="001F3154"/>
    <w:rsid w:val="001F31C3"/>
    <w:rsid w:val="001F39D8"/>
    <w:rsid w:val="001F3CBD"/>
    <w:rsid w:val="001F510D"/>
    <w:rsid w:val="001F51A6"/>
    <w:rsid w:val="001F52A1"/>
    <w:rsid w:val="001F52D4"/>
    <w:rsid w:val="001F6641"/>
    <w:rsid w:val="001F6C33"/>
    <w:rsid w:val="001F6CFB"/>
    <w:rsid w:val="001F6D04"/>
    <w:rsid w:val="001F6FB7"/>
    <w:rsid w:val="001F72E5"/>
    <w:rsid w:val="001F74BF"/>
    <w:rsid w:val="001F795D"/>
    <w:rsid w:val="001F7A91"/>
    <w:rsid w:val="001F7C4F"/>
    <w:rsid w:val="001F7EA3"/>
    <w:rsid w:val="001F7FE4"/>
    <w:rsid w:val="00200227"/>
    <w:rsid w:val="00200558"/>
    <w:rsid w:val="00201370"/>
    <w:rsid w:val="002017C5"/>
    <w:rsid w:val="00201873"/>
    <w:rsid w:val="00201AEE"/>
    <w:rsid w:val="00201D5E"/>
    <w:rsid w:val="00202293"/>
    <w:rsid w:val="002023AD"/>
    <w:rsid w:val="002026D2"/>
    <w:rsid w:val="00202AA5"/>
    <w:rsid w:val="00202AD3"/>
    <w:rsid w:val="00202C87"/>
    <w:rsid w:val="00202E6A"/>
    <w:rsid w:val="00203419"/>
    <w:rsid w:val="002035A1"/>
    <w:rsid w:val="00203AF1"/>
    <w:rsid w:val="0020445E"/>
    <w:rsid w:val="00204510"/>
    <w:rsid w:val="00204720"/>
    <w:rsid w:val="0020499C"/>
    <w:rsid w:val="00204B8B"/>
    <w:rsid w:val="00204ED0"/>
    <w:rsid w:val="002051DE"/>
    <w:rsid w:val="00205298"/>
    <w:rsid w:val="002052CB"/>
    <w:rsid w:val="002054B2"/>
    <w:rsid w:val="002054C2"/>
    <w:rsid w:val="002055E3"/>
    <w:rsid w:val="002059FD"/>
    <w:rsid w:val="00205FBE"/>
    <w:rsid w:val="002063D3"/>
    <w:rsid w:val="002069BB"/>
    <w:rsid w:val="00206C0A"/>
    <w:rsid w:val="00206C5E"/>
    <w:rsid w:val="00207EAF"/>
    <w:rsid w:val="002101F8"/>
    <w:rsid w:val="00210269"/>
    <w:rsid w:val="00210CD6"/>
    <w:rsid w:val="00210D6F"/>
    <w:rsid w:val="00210EC1"/>
    <w:rsid w:val="00210F73"/>
    <w:rsid w:val="0021173D"/>
    <w:rsid w:val="002118D0"/>
    <w:rsid w:val="00211CAA"/>
    <w:rsid w:val="00211F72"/>
    <w:rsid w:val="002120F8"/>
    <w:rsid w:val="00212227"/>
    <w:rsid w:val="0021250D"/>
    <w:rsid w:val="00212580"/>
    <w:rsid w:val="00212583"/>
    <w:rsid w:val="0021294D"/>
    <w:rsid w:val="00212A0E"/>
    <w:rsid w:val="00212A83"/>
    <w:rsid w:val="00212E9A"/>
    <w:rsid w:val="00213203"/>
    <w:rsid w:val="0021350B"/>
    <w:rsid w:val="00213734"/>
    <w:rsid w:val="00213A3B"/>
    <w:rsid w:val="00213CB3"/>
    <w:rsid w:val="00213CB4"/>
    <w:rsid w:val="00213E81"/>
    <w:rsid w:val="00214049"/>
    <w:rsid w:val="00214104"/>
    <w:rsid w:val="00214294"/>
    <w:rsid w:val="00214DC7"/>
    <w:rsid w:val="002151ED"/>
    <w:rsid w:val="002155E7"/>
    <w:rsid w:val="0021571C"/>
    <w:rsid w:val="0021598B"/>
    <w:rsid w:val="00215DD5"/>
    <w:rsid w:val="00215F05"/>
    <w:rsid w:val="00216473"/>
    <w:rsid w:val="002164D6"/>
    <w:rsid w:val="00216568"/>
    <w:rsid w:val="002166B9"/>
    <w:rsid w:val="00216980"/>
    <w:rsid w:val="00216E8D"/>
    <w:rsid w:val="002172CC"/>
    <w:rsid w:val="002173C6"/>
    <w:rsid w:val="00217D7C"/>
    <w:rsid w:val="00217DCF"/>
    <w:rsid w:val="00217DD2"/>
    <w:rsid w:val="00217E17"/>
    <w:rsid w:val="002200C3"/>
    <w:rsid w:val="0022031F"/>
    <w:rsid w:val="0022071C"/>
    <w:rsid w:val="002207FE"/>
    <w:rsid w:val="002209BF"/>
    <w:rsid w:val="00220D61"/>
    <w:rsid w:val="00220D7D"/>
    <w:rsid w:val="00220FF1"/>
    <w:rsid w:val="00221EBC"/>
    <w:rsid w:val="00221F4E"/>
    <w:rsid w:val="002220F3"/>
    <w:rsid w:val="002221F6"/>
    <w:rsid w:val="0022240C"/>
    <w:rsid w:val="00222790"/>
    <w:rsid w:val="00222848"/>
    <w:rsid w:val="00222B56"/>
    <w:rsid w:val="00222C8A"/>
    <w:rsid w:val="00222D73"/>
    <w:rsid w:val="002235CE"/>
    <w:rsid w:val="0022363F"/>
    <w:rsid w:val="00223A35"/>
    <w:rsid w:val="00223CF3"/>
    <w:rsid w:val="00224148"/>
    <w:rsid w:val="0022414C"/>
    <w:rsid w:val="00224493"/>
    <w:rsid w:val="00225A2D"/>
    <w:rsid w:val="00225B2A"/>
    <w:rsid w:val="002265F1"/>
    <w:rsid w:val="002268FF"/>
    <w:rsid w:val="00226AF5"/>
    <w:rsid w:val="00226CA2"/>
    <w:rsid w:val="00227034"/>
    <w:rsid w:val="0022722F"/>
    <w:rsid w:val="002272BB"/>
    <w:rsid w:val="002274AD"/>
    <w:rsid w:val="00227678"/>
    <w:rsid w:val="00227746"/>
    <w:rsid w:val="002277B2"/>
    <w:rsid w:val="002279CD"/>
    <w:rsid w:val="00227E20"/>
    <w:rsid w:val="00227E8C"/>
    <w:rsid w:val="00227F41"/>
    <w:rsid w:val="0023000F"/>
    <w:rsid w:val="002300FC"/>
    <w:rsid w:val="00230538"/>
    <w:rsid w:val="002306AD"/>
    <w:rsid w:val="00230723"/>
    <w:rsid w:val="00230837"/>
    <w:rsid w:val="0023087E"/>
    <w:rsid w:val="00230D7B"/>
    <w:rsid w:val="00231136"/>
    <w:rsid w:val="00231570"/>
    <w:rsid w:val="002315E5"/>
    <w:rsid w:val="00231697"/>
    <w:rsid w:val="002316A7"/>
    <w:rsid w:val="002317F0"/>
    <w:rsid w:val="002319EB"/>
    <w:rsid w:val="00231B72"/>
    <w:rsid w:val="00231C8F"/>
    <w:rsid w:val="00231CD0"/>
    <w:rsid w:val="00231D04"/>
    <w:rsid w:val="00231DAF"/>
    <w:rsid w:val="002326B4"/>
    <w:rsid w:val="002332BE"/>
    <w:rsid w:val="00233615"/>
    <w:rsid w:val="00233672"/>
    <w:rsid w:val="00233675"/>
    <w:rsid w:val="00233833"/>
    <w:rsid w:val="002338E6"/>
    <w:rsid w:val="00233A74"/>
    <w:rsid w:val="00233D02"/>
    <w:rsid w:val="002344BB"/>
    <w:rsid w:val="002344F0"/>
    <w:rsid w:val="00234725"/>
    <w:rsid w:val="00234855"/>
    <w:rsid w:val="00234B31"/>
    <w:rsid w:val="002352C8"/>
    <w:rsid w:val="0023577E"/>
    <w:rsid w:val="002357C5"/>
    <w:rsid w:val="002357CE"/>
    <w:rsid w:val="002361F4"/>
    <w:rsid w:val="00236362"/>
    <w:rsid w:val="00236FA9"/>
    <w:rsid w:val="002370CF"/>
    <w:rsid w:val="002370FF"/>
    <w:rsid w:val="0023734F"/>
    <w:rsid w:val="0023735A"/>
    <w:rsid w:val="00237AD9"/>
    <w:rsid w:val="00237C46"/>
    <w:rsid w:val="00240D7E"/>
    <w:rsid w:val="00240DCC"/>
    <w:rsid w:val="002410ED"/>
    <w:rsid w:val="00241183"/>
    <w:rsid w:val="00241426"/>
    <w:rsid w:val="0024148E"/>
    <w:rsid w:val="002419D7"/>
    <w:rsid w:val="00241EEF"/>
    <w:rsid w:val="002425CF"/>
    <w:rsid w:val="0024269A"/>
    <w:rsid w:val="00242B2E"/>
    <w:rsid w:val="00242DAB"/>
    <w:rsid w:val="00242EB2"/>
    <w:rsid w:val="00242EE9"/>
    <w:rsid w:val="00242FDC"/>
    <w:rsid w:val="0024303D"/>
    <w:rsid w:val="00243570"/>
    <w:rsid w:val="00243AEB"/>
    <w:rsid w:val="00243C6C"/>
    <w:rsid w:val="00243EA7"/>
    <w:rsid w:val="002440A2"/>
    <w:rsid w:val="00244128"/>
    <w:rsid w:val="00244184"/>
    <w:rsid w:val="002442AB"/>
    <w:rsid w:val="00244AA0"/>
    <w:rsid w:val="00245151"/>
    <w:rsid w:val="0024547E"/>
    <w:rsid w:val="002460DD"/>
    <w:rsid w:val="0024658D"/>
    <w:rsid w:val="0024679A"/>
    <w:rsid w:val="0024743F"/>
    <w:rsid w:val="00247AC9"/>
    <w:rsid w:val="00247B99"/>
    <w:rsid w:val="0025007E"/>
    <w:rsid w:val="00250345"/>
    <w:rsid w:val="00250490"/>
    <w:rsid w:val="00250F7E"/>
    <w:rsid w:val="00251400"/>
    <w:rsid w:val="00251521"/>
    <w:rsid w:val="002518C9"/>
    <w:rsid w:val="002519A1"/>
    <w:rsid w:val="00251A57"/>
    <w:rsid w:val="00251A9A"/>
    <w:rsid w:val="00251AAF"/>
    <w:rsid w:val="00252090"/>
    <w:rsid w:val="002521C6"/>
    <w:rsid w:val="002521D0"/>
    <w:rsid w:val="002526A2"/>
    <w:rsid w:val="00252872"/>
    <w:rsid w:val="00252985"/>
    <w:rsid w:val="00252A11"/>
    <w:rsid w:val="00252BA4"/>
    <w:rsid w:val="00252C0D"/>
    <w:rsid w:val="00252DB7"/>
    <w:rsid w:val="00253075"/>
    <w:rsid w:val="002538B5"/>
    <w:rsid w:val="00253AD2"/>
    <w:rsid w:val="00253C37"/>
    <w:rsid w:val="00253FF1"/>
    <w:rsid w:val="00254500"/>
    <w:rsid w:val="00254770"/>
    <w:rsid w:val="00254AAB"/>
    <w:rsid w:val="00255447"/>
    <w:rsid w:val="00255859"/>
    <w:rsid w:val="002567C6"/>
    <w:rsid w:val="00256867"/>
    <w:rsid w:val="00257786"/>
    <w:rsid w:val="00260694"/>
    <w:rsid w:val="002607B8"/>
    <w:rsid w:val="00260D4B"/>
    <w:rsid w:val="002613F3"/>
    <w:rsid w:val="0026155B"/>
    <w:rsid w:val="0026157B"/>
    <w:rsid w:val="00261894"/>
    <w:rsid w:val="00261962"/>
    <w:rsid w:val="00262537"/>
    <w:rsid w:val="00263432"/>
    <w:rsid w:val="00263468"/>
    <w:rsid w:val="002644DD"/>
    <w:rsid w:val="0026467E"/>
    <w:rsid w:val="0026478A"/>
    <w:rsid w:val="00264908"/>
    <w:rsid w:val="002649DD"/>
    <w:rsid w:val="00264BBB"/>
    <w:rsid w:val="00264CAB"/>
    <w:rsid w:val="00264CED"/>
    <w:rsid w:val="00264E93"/>
    <w:rsid w:val="002651D4"/>
    <w:rsid w:val="0026521A"/>
    <w:rsid w:val="00265232"/>
    <w:rsid w:val="002652A8"/>
    <w:rsid w:val="002653B2"/>
    <w:rsid w:val="00266146"/>
    <w:rsid w:val="0026623A"/>
    <w:rsid w:val="002662A3"/>
    <w:rsid w:val="00266634"/>
    <w:rsid w:val="00266719"/>
    <w:rsid w:val="0026671B"/>
    <w:rsid w:val="00266C73"/>
    <w:rsid w:val="00266D3A"/>
    <w:rsid w:val="00267493"/>
    <w:rsid w:val="00267947"/>
    <w:rsid w:val="00267A1B"/>
    <w:rsid w:val="00267DA2"/>
    <w:rsid w:val="00267E4A"/>
    <w:rsid w:val="00270110"/>
    <w:rsid w:val="00270248"/>
    <w:rsid w:val="002705E7"/>
    <w:rsid w:val="0027066E"/>
    <w:rsid w:val="00270732"/>
    <w:rsid w:val="002707F6"/>
    <w:rsid w:val="00271541"/>
    <w:rsid w:val="002715B2"/>
    <w:rsid w:val="00271712"/>
    <w:rsid w:val="00271B5D"/>
    <w:rsid w:val="00271C56"/>
    <w:rsid w:val="00271F39"/>
    <w:rsid w:val="002726CD"/>
    <w:rsid w:val="00272A5A"/>
    <w:rsid w:val="00272AE1"/>
    <w:rsid w:val="00272DBC"/>
    <w:rsid w:val="00272EC7"/>
    <w:rsid w:val="00272FD3"/>
    <w:rsid w:val="002732D7"/>
    <w:rsid w:val="002735C3"/>
    <w:rsid w:val="002739C4"/>
    <w:rsid w:val="00273C2B"/>
    <w:rsid w:val="00273EA2"/>
    <w:rsid w:val="002745BC"/>
    <w:rsid w:val="00274617"/>
    <w:rsid w:val="002748FB"/>
    <w:rsid w:val="00274A5F"/>
    <w:rsid w:val="00274CD6"/>
    <w:rsid w:val="00274F4B"/>
    <w:rsid w:val="00275210"/>
    <w:rsid w:val="002753C4"/>
    <w:rsid w:val="002754AF"/>
    <w:rsid w:val="00275865"/>
    <w:rsid w:val="00275C5B"/>
    <w:rsid w:val="00276002"/>
    <w:rsid w:val="00276583"/>
    <w:rsid w:val="002765E5"/>
    <w:rsid w:val="0027660E"/>
    <w:rsid w:val="0027664B"/>
    <w:rsid w:val="0027666D"/>
    <w:rsid w:val="00276909"/>
    <w:rsid w:val="00276C63"/>
    <w:rsid w:val="00277931"/>
    <w:rsid w:val="00277947"/>
    <w:rsid w:val="00277DE7"/>
    <w:rsid w:val="00277E72"/>
    <w:rsid w:val="00277F71"/>
    <w:rsid w:val="00280696"/>
    <w:rsid w:val="00280CF0"/>
    <w:rsid w:val="0028106D"/>
    <w:rsid w:val="00281401"/>
    <w:rsid w:val="0028180C"/>
    <w:rsid w:val="00281AAE"/>
    <w:rsid w:val="00281D6A"/>
    <w:rsid w:val="00282007"/>
    <w:rsid w:val="00282DCC"/>
    <w:rsid w:val="00283038"/>
    <w:rsid w:val="00283125"/>
    <w:rsid w:val="00283C03"/>
    <w:rsid w:val="00283FFE"/>
    <w:rsid w:val="00284044"/>
    <w:rsid w:val="0028410F"/>
    <w:rsid w:val="0028431D"/>
    <w:rsid w:val="0028433F"/>
    <w:rsid w:val="002845A8"/>
    <w:rsid w:val="00284E7C"/>
    <w:rsid w:val="00285357"/>
    <w:rsid w:val="00285802"/>
    <w:rsid w:val="00285991"/>
    <w:rsid w:val="00285BC1"/>
    <w:rsid w:val="00285C59"/>
    <w:rsid w:val="00285D7D"/>
    <w:rsid w:val="002862AA"/>
    <w:rsid w:val="00286743"/>
    <w:rsid w:val="00286C1F"/>
    <w:rsid w:val="00286CFF"/>
    <w:rsid w:val="002873A4"/>
    <w:rsid w:val="00287701"/>
    <w:rsid w:val="00287721"/>
    <w:rsid w:val="00287C1D"/>
    <w:rsid w:val="00287ECF"/>
    <w:rsid w:val="002905FF"/>
    <w:rsid w:val="00290603"/>
    <w:rsid w:val="00290972"/>
    <w:rsid w:val="00290C23"/>
    <w:rsid w:val="00290D77"/>
    <w:rsid w:val="0029100E"/>
    <w:rsid w:val="0029151D"/>
    <w:rsid w:val="00291604"/>
    <w:rsid w:val="002919BC"/>
    <w:rsid w:val="002923A4"/>
    <w:rsid w:val="00292B83"/>
    <w:rsid w:val="00292CF4"/>
    <w:rsid w:val="00292D31"/>
    <w:rsid w:val="00292D63"/>
    <w:rsid w:val="00292D79"/>
    <w:rsid w:val="00292F33"/>
    <w:rsid w:val="00292FF1"/>
    <w:rsid w:val="0029346C"/>
    <w:rsid w:val="002936F3"/>
    <w:rsid w:val="002936F6"/>
    <w:rsid w:val="0029373A"/>
    <w:rsid w:val="002937E7"/>
    <w:rsid w:val="00293ACB"/>
    <w:rsid w:val="00294919"/>
    <w:rsid w:val="00294B27"/>
    <w:rsid w:val="00294EFF"/>
    <w:rsid w:val="00295254"/>
    <w:rsid w:val="0029543D"/>
    <w:rsid w:val="00295560"/>
    <w:rsid w:val="00295685"/>
    <w:rsid w:val="00295A25"/>
    <w:rsid w:val="00295F17"/>
    <w:rsid w:val="0029651C"/>
    <w:rsid w:val="002965C9"/>
    <w:rsid w:val="00296888"/>
    <w:rsid w:val="0029698F"/>
    <w:rsid w:val="002974C9"/>
    <w:rsid w:val="0029757C"/>
    <w:rsid w:val="00297B1B"/>
    <w:rsid w:val="00297B97"/>
    <w:rsid w:val="002A01A7"/>
    <w:rsid w:val="002A0256"/>
    <w:rsid w:val="002A13EC"/>
    <w:rsid w:val="002A1C62"/>
    <w:rsid w:val="002A1CC3"/>
    <w:rsid w:val="002A230C"/>
    <w:rsid w:val="002A275D"/>
    <w:rsid w:val="002A2760"/>
    <w:rsid w:val="002A2A4A"/>
    <w:rsid w:val="002A2BA4"/>
    <w:rsid w:val="002A2C50"/>
    <w:rsid w:val="002A2D6B"/>
    <w:rsid w:val="002A2F3F"/>
    <w:rsid w:val="002A2F72"/>
    <w:rsid w:val="002A3488"/>
    <w:rsid w:val="002A3E39"/>
    <w:rsid w:val="002A42FC"/>
    <w:rsid w:val="002A4AEF"/>
    <w:rsid w:val="002A50DD"/>
    <w:rsid w:val="002A5F95"/>
    <w:rsid w:val="002A5FB1"/>
    <w:rsid w:val="002A648D"/>
    <w:rsid w:val="002A6B15"/>
    <w:rsid w:val="002A6ED2"/>
    <w:rsid w:val="002A70F7"/>
    <w:rsid w:val="002A77BD"/>
    <w:rsid w:val="002A7C07"/>
    <w:rsid w:val="002A7E5B"/>
    <w:rsid w:val="002A7F8D"/>
    <w:rsid w:val="002B045C"/>
    <w:rsid w:val="002B0520"/>
    <w:rsid w:val="002B0769"/>
    <w:rsid w:val="002B07DC"/>
    <w:rsid w:val="002B0B7D"/>
    <w:rsid w:val="002B0E4F"/>
    <w:rsid w:val="002B110D"/>
    <w:rsid w:val="002B15C8"/>
    <w:rsid w:val="002B1A8E"/>
    <w:rsid w:val="002B1BBE"/>
    <w:rsid w:val="002B1E58"/>
    <w:rsid w:val="002B217E"/>
    <w:rsid w:val="002B21AB"/>
    <w:rsid w:val="002B240F"/>
    <w:rsid w:val="002B27C1"/>
    <w:rsid w:val="002B2D1C"/>
    <w:rsid w:val="002B35B5"/>
    <w:rsid w:val="002B3B88"/>
    <w:rsid w:val="002B451A"/>
    <w:rsid w:val="002B4720"/>
    <w:rsid w:val="002B484D"/>
    <w:rsid w:val="002B4928"/>
    <w:rsid w:val="002B4A23"/>
    <w:rsid w:val="002B4FE3"/>
    <w:rsid w:val="002B542D"/>
    <w:rsid w:val="002B549E"/>
    <w:rsid w:val="002B563B"/>
    <w:rsid w:val="002B565A"/>
    <w:rsid w:val="002B5753"/>
    <w:rsid w:val="002B5977"/>
    <w:rsid w:val="002B5BD7"/>
    <w:rsid w:val="002B5C9A"/>
    <w:rsid w:val="002B5E30"/>
    <w:rsid w:val="002B6260"/>
    <w:rsid w:val="002B68B9"/>
    <w:rsid w:val="002B7050"/>
    <w:rsid w:val="002B7232"/>
    <w:rsid w:val="002B77D3"/>
    <w:rsid w:val="002B7C10"/>
    <w:rsid w:val="002C03A3"/>
    <w:rsid w:val="002C0474"/>
    <w:rsid w:val="002C086A"/>
    <w:rsid w:val="002C096E"/>
    <w:rsid w:val="002C0FE0"/>
    <w:rsid w:val="002C1165"/>
    <w:rsid w:val="002C1621"/>
    <w:rsid w:val="002C187A"/>
    <w:rsid w:val="002C1A2B"/>
    <w:rsid w:val="002C1D08"/>
    <w:rsid w:val="002C1DE9"/>
    <w:rsid w:val="002C1F6B"/>
    <w:rsid w:val="002C23A0"/>
    <w:rsid w:val="002C2643"/>
    <w:rsid w:val="002C2726"/>
    <w:rsid w:val="002C2871"/>
    <w:rsid w:val="002C32AF"/>
    <w:rsid w:val="002C332C"/>
    <w:rsid w:val="002C38BB"/>
    <w:rsid w:val="002C38BC"/>
    <w:rsid w:val="002C3E27"/>
    <w:rsid w:val="002C412B"/>
    <w:rsid w:val="002C4137"/>
    <w:rsid w:val="002C426F"/>
    <w:rsid w:val="002C461D"/>
    <w:rsid w:val="002C46E4"/>
    <w:rsid w:val="002C4B4C"/>
    <w:rsid w:val="002C4FCF"/>
    <w:rsid w:val="002C50AE"/>
    <w:rsid w:val="002C5232"/>
    <w:rsid w:val="002C5ADC"/>
    <w:rsid w:val="002C5DC5"/>
    <w:rsid w:val="002C5F9E"/>
    <w:rsid w:val="002C6204"/>
    <w:rsid w:val="002C7101"/>
    <w:rsid w:val="002C7119"/>
    <w:rsid w:val="002C733D"/>
    <w:rsid w:val="002C7D8C"/>
    <w:rsid w:val="002D05B3"/>
    <w:rsid w:val="002D1467"/>
    <w:rsid w:val="002D14D5"/>
    <w:rsid w:val="002D1CC3"/>
    <w:rsid w:val="002D1CE3"/>
    <w:rsid w:val="002D226E"/>
    <w:rsid w:val="002D2718"/>
    <w:rsid w:val="002D2B8D"/>
    <w:rsid w:val="002D2EC3"/>
    <w:rsid w:val="002D2F03"/>
    <w:rsid w:val="002D31B8"/>
    <w:rsid w:val="002D3493"/>
    <w:rsid w:val="002D384A"/>
    <w:rsid w:val="002D390A"/>
    <w:rsid w:val="002D3A8B"/>
    <w:rsid w:val="002D4151"/>
    <w:rsid w:val="002D430C"/>
    <w:rsid w:val="002D49C8"/>
    <w:rsid w:val="002D53E9"/>
    <w:rsid w:val="002D561D"/>
    <w:rsid w:val="002D5C4E"/>
    <w:rsid w:val="002D6004"/>
    <w:rsid w:val="002D6132"/>
    <w:rsid w:val="002D6439"/>
    <w:rsid w:val="002D6912"/>
    <w:rsid w:val="002D7410"/>
    <w:rsid w:val="002D74CF"/>
    <w:rsid w:val="002D7665"/>
    <w:rsid w:val="002D77A1"/>
    <w:rsid w:val="002D7969"/>
    <w:rsid w:val="002D7B0D"/>
    <w:rsid w:val="002D7D63"/>
    <w:rsid w:val="002D7F30"/>
    <w:rsid w:val="002E0288"/>
    <w:rsid w:val="002E058C"/>
    <w:rsid w:val="002E05B2"/>
    <w:rsid w:val="002E088D"/>
    <w:rsid w:val="002E0A72"/>
    <w:rsid w:val="002E0BBE"/>
    <w:rsid w:val="002E1057"/>
    <w:rsid w:val="002E12DB"/>
    <w:rsid w:val="002E1534"/>
    <w:rsid w:val="002E198D"/>
    <w:rsid w:val="002E1B56"/>
    <w:rsid w:val="002E1C34"/>
    <w:rsid w:val="002E1D63"/>
    <w:rsid w:val="002E1E5B"/>
    <w:rsid w:val="002E229F"/>
    <w:rsid w:val="002E282D"/>
    <w:rsid w:val="002E2F0D"/>
    <w:rsid w:val="002E315E"/>
    <w:rsid w:val="002E36C6"/>
    <w:rsid w:val="002E3D51"/>
    <w:rsid w:val="002E3DC8"/>
    <w:rsid w:val="002E401B"/>
    <w:rsid w:val="002E4519"/>
    <w:rsid w:val="002E4F88"/>
    <w:rsid w:val="002E5260"/>
    <w:rsid w:val="002E5513"/>
    <w:rsid w:val="002E5788"/>
    <w:rsid w:val="002E58F4"/>
    <w:rsid w:val="002E59BA"/>
    <w:rsid w:val="002E5AB7"/>
    <w:rsid w:val="002E6188"/>
    <w:rsid w:val="002E62F7"/>
    <w:rsid w:val="002E6BF5"/>
    <w:rsid w:val="002E6DEF"/>
    <w:rsid w:val="002E712E"/>
    <w:rsid w:val="002E74A3"/>
    <w:rsid w:val="002E78E4"/>
    <w:rsid w:val="002E7DC5"/>
    <w:rsid w:val="002E7F55"/>
    <w:rsid w:val="002F003E"/>
    <w:rsid w:val="002F0261"/>
    <w:rsid w:val="002F030B"/>
    <w:rsid w:val="002F03A7"/>
    <w:rsid w:val="002F0A7C"/>
    <w:rsid w:val="002F0B6E"/>
    <w:rsid w:val="002F0FBA"/>
    <w:rsid w:val="002F1068"/>
    <w:rsid w:val="002F1385"/>
    <w:rsid w:val="002F2C55"/>
    <w:rsid w:val="002F31AE"/>
    <w:rsid w:val="002F365E"/>
    <w:rsid w:val="002F3771"/>
    <w:rsid w:val="002F3B91"/>
    <w:rsid w:val="002F44B2"/>
    <w:rsid w:val="002F4551"/>
    <w:rsid w:val="002F46A5"/>
    <w:rsid w:val="002F488A"/>
    <w:rsid w:val="002F49A8"/>
    <w:rsid w:val="002F4BB3"/>
    <w:rsid w:val="002F51CB"/>
    <w:rsid w:val="002F5291"/>
    <w:rsid w:val="002F578B"/>
    <w:rsid w:val="002F58C2"/>
    <w:rsid w:val="002F5E03"/>
    <w:rsid w:val="002F5EF5"/>
    <w:rsid w:val="002F6212"/>
    <w:rsid w:val="002F63B0"/>
    <w:rsid w:val="002F6646"/>
    <w:rsid w:val="002F679B"/>
    <w:rsid w:val="002F69F7"/>
    <w:rsid w:val="002F6B64"/>
    <w:rsid w:val="002F6D91"/>
    <w:rsid w:val="002F6F03"/>
    <w:rsid w:val="002F74FD"/>
    <w:rsid w:val="002F786B"/>
    <w:rsid w:val="002F78D4"/>
    <w:rsid w:val="002F7911"/>
    <w:rsid w:val="002F79FC"/>
    <w:rsid w:val="002F7D11"/>
    <w:rsid w:val="00300513"/>
    <w:rsid w:val="003011CA"/>
    <w:rsid w:val="00301686"/>
    <w:rsid w:val="0030206A"/>
    <w:rsid w:val="0030227A"/>
    <w:rsid w:val="0030249B"/>
    <w:rsid w:val="00302F91"/>
    <w:rsid w:val="00302FE4"/>
    <w:rsid w:val="003035DB"/>
    <w:rsid w:val="00303BBA"/>
    <w:rsid w:val="00303E16"/>
    <w:rsid w:val="003042A0"/>
    <w:rsid w:val="003044ED"/>
    <w:rsid w:val="00304535"/>
    <w:rsid w:val="003046D7"/>
    <w:rsid w:val="00304737"/>
    <w:rsid w:val="0030495F"/>
    <w:rsid w:val="00304BC2"/>
    <w:rsid w:val="0030509F"/>
    <w:rsid w:val="00305222"/>
    <w:rsid w:val="00305292"/>
    <w:rsid w:val="00305420"/>
    <w:rsid w:val="00305F3D"/>
    <w:rsid w:val="0030603B"/>
    <w:rsid w:val="003070AB"/>
    <w:rsid w:val="00307A27"/>
    <w:rsid w:val="00307A80"/>
    <w:rsid w:val="00307F0B"/>
    <w:rsid w:val="0031081E"/>
    <w:rsid w:val="00310847"/>
    <w:rsid w:val="003112D4"/>
    <w:rsid w:val="00311444"/>
    <w:rsid w:val="00311590"/>
    <w:rsid w:val="00311A2B"/>
    <w:rsid w:val="0031229B"/>
    <w:rsid w:val="00312452"/>
    <w:rsid w:val="00312528"/>
    <w:rsid w:val="0031297B"/>
    <w:rsid w:val="003129D7"/>
    <w:rsid w:val="003130C6"/>
    <w:rsid w:val="00313B4B"/>
    <w:rsid w:val="00313FA9"/>
    <w:rsid w:val="0031411B"/>
    <w:rsid w:val="003144A2"/>
    <w:rsid w:val="003144B0"/>
    <w:rsid w:val="00314644"/>
    <w:rsid w:val="00314A92"/>
    <w:rsid w:val="00314CB6"/>
    <w:rsid w:val="00314FC4"/>
    <w:rsid w:val="0031505E"/>
    <w:rsid w:val="0031547D"/>
    <w:rsid w:val="00315BB2"/>
    <w:rsid w:val="00315FBD"/>
    <w:rsid w:val="00315FCC"/>
    <w:rsid w:val="003162B2"/>
    <w:rsid w:val="003166D5"/>
    <w:rsid w:val="00317127"/>
    <w:rsid w:val="003172ED"/>
    <w:rsid w:val="003172F2"/>
    <w:rsid w:val="0031750B"/>
    <w:rsid w:val="00317AB1"/>
    <w:rsid w:val="00317C87"/>
    <w:rsid w:val="00317F89"/>
    <w:rsid w:val="00317FAD"/>
    <w:rsid w:val="00321222"/>
    <w:rsid w:val="003219EF"/>
    <w:rsid w:val="00321DEF"/>
    <w:rsid w:val="00321EF7"/>
    <w:rsid w:val="0032210D"/>
    <w:rsid w:val="003222E0"/>
    <w:rsid w:val="00322B0A"/>
    <w:rsid w:val="00322BE4"/>
    <w:rsid w:val="00322F90"/>
    <w:rsid w:val="003231ED"/>
    <w:rsid w:val="0032396A"/>
    <w:rsid w:val="00323A6A"/>
    <w:rsid w:val="00323AF4"/>
    <w:rsid w:val="00323ED7"/>
    <w:rsid w:val="00324625"/>
    <w:rsid w:val="00324B3E"/>
    <w:rsid w:val="00324EED"/>
    <w:rsid w:val="0032588D"/>
    <w:rsid w:val="00325E1D"/>
    <w:rsid w:val="00325F02"/>
    <w:rsid w:val="00326895"/>
    <w:rsid w:val="00326A36"/>
    <w:rsid w:val="00326AF4"/>
    <w:rsid w:val="00326B30"/>
    <w:rsid w:val="00326C40"/>
    <w:rsid w:val="00327141"/>
    <w:rsid w:val="003271DC"/>
    <w:rsid w:val="003276B6"/>
    <w:rsid w:val="00327737"/>
    <w:rsid w:val="00327899"/>
    <w:rsid w:val="00327BF3"/>
    <w:rsid w:val="00327D53"/>
    <w:rsid w:val="00330272"/>
    <w:rsid w:val="00330AC3"/>
    <w:rsid w:val="00330E9F"/>
    <w:rsid w:val="00330F9A"/>
    <w:rsid w:val="0033183E"/>
    <w:rsid w:val="003319D5"/>
    <w:rsid w:val="00331E86"/>
    <w:rsid w:val="003328DB"/>
    <w:rsid w:val="00332C49"/>
    <w:rsid w:val="00332ED8"/>
    <w:rsid w:val="003332DA"/>
    <w:rsid w:val="00333553"/>
    <w:rsid w:val="0033385E"/>
    <w:rsid w:val="00333C9A"/>
    <w:rsid w:val="00333F1F"/>
    <w:rsid w:val="003340A3"/>
    <w:rsid w:val="003340CA"/>
    <w:rsid w:val="003344D8"/>
    <w:rsid w:val="00334D92"/>
    <w:rsid w:val="0033574C"/>
    <w:rsid w:val="003357C9"/>
    <w:rsid w:val="00335863"/>
    <w:rsid w:val="00335895"/>
    <w:rsid w:val="00335937"/>
    <w:rsid w:val="00335C69"/>
    <w:rsid w:val="00335E42"/>
    <w:rsid w:val="00335EF3"/>
    <w:rsid w:val="0033616F"/>
    <w:rsid w:val="003362B8"/>
    <w:rsid w:val="003366FE"/>
    <w:rsid w:val="00336D3F"/>
    <w:rsid w:val="00336DB1"/>
    <w:rsid w:val="0033705E"/>
    <w:rsid w:val="00337CB0"/>
    <w:rsid w:val="00337F7B"/>
    <w:rsid w:val="00337FA4"/>
    <w:rsid w:val="00340306"/>
    <w:rsid w:val="00340571"/>
    <w:rsid w:val="00340A15"/>
    <w:rsid w:val="00340BEB"/>
    <w:rsid w:val="00340D0A"/>
    <w:rsid w:val="00340E88"/>
    <w:rsid w:val="0034100B"/>
    <w:rsid w:val="0034121A"/>
    <w:rsid w:val="0034196C"/>
    <w:rsid w:val="00341FA1"/>
    <w:rsid w:val="0034211E"/>
    <w:rsid w:val="0034242A"/>
    <w:rsid w:val="0034244F"/>
    <w:rsid w:val="003424F6"/>
    <w:rsid w:val="0034260B"/>
    <w:rsid w:val="003429CE"/>
    <w:rsid w:val="00342F0A"/>
    <w:rsid w:val="00342F7E"/>
    <w:rsid w:val="0034365D"/>
    <w:rsid w:val="003438B3"/>
    <w:rsid w:val="00343AFD"/>
    <w:rsid w:val="00343C49"/>
    <w:rsid w:val="00343D86"/>
    <w:rsid w:val="00343EAA"/>
    <w:rsid w:val="00343F0F"/>
    <w:rsid w:val="003440F9"/>
    <w:rsid w:val="00344106"/>
    <w:rsid w:val="00344160"/>
    <w:rsid w:val="00344711"/>
    <w:rsid w:val="003448E3"/>
    <w:rsid w:val="00345129"/>
    <w:rsid w:val="003452F2"/>
    <w:rsid w:val="0034535B"/>
    <w:rsid w:val="0034552A"/>
    <w:rsid w:val="0034589A"/>
    <w:rsid w:val="00345A95"/>
    <w:rsid w:val="00345B0B"/>
    <w:rsid w:val="00345BBE"/>
    <w:rsid w:val="00346164"/>
    <w:rsid w:val="00346240"/>
    <w:rsid w:val="003462CC"/>
    <w:rsid w:val="00346F69"/>
    <w:rsid w:val="003474E0"/>
    <w:rsid w:val="00347652"/>
    <w:rsid w:val="00347E27"/>
    <w:rsid w:val="00350007"/>
    <w:rsid w:val="00350364"/>
    <w:rsid w:val="003505A1"/>
    <w:rsid w:val="003505AA"/>
    <w:rsid w:val="00351403"/>
    <w:rsid w:val="00351585"/>
    <w:rsid w:val="00351716"/>
    <w:rsid w:val="003518AB"/>
    <w:rsid w:val="00351985"/>
    <w:rsid w:val="003519F8"/>
    <w:rsid w:val="00351E13"/>
    <w:rsid w:val="00352387"/>
    <w:rsid w:val="0035238E"/>
    <w:rsid w:val="003525DC"/>
    <w:rsid w:val="00352BB0"/>
    <w:rsid w:val="00353118"/>
    <w:rsid w:val="0035315C"/>
    <w:rsid w:val="00353320"/>
    <w:rsid w:val="00353355"/>
    <w:rsid w:val="00353A40"/>
    <w:rsid w:val="00354215"/>
    <w:rsid w:val="003545FD"/>
    <w:rsid w:val="00354698"/>
    <w:rsid w:val="00354C0E"/>
    <w:rsid w:val="00354E0C"/>
    <w:rsid w:val="00354F70"/>
    <w:rsid w:val="00355335"/>
    <w:rsid w:val="003554FB"/>
    <w:rsid w:val="003558D4"/>
    <w:rsid w:val="003561AC"/>
    <w:rsid w:val="00356348"/>
    <w:rsid w:val="003565AD"/>
    <w:rsid w:val="00356782"/>
    <w:rsid w:val="00356ECF"/>
    <w:rsid w:val="00356F2E"/>
    <w:rsid w:val="00356F93"/>
    <w:rsid w:val="00356FD7"/>
    <w:rsid w:val="00357C6A"/>
    <w:rsid w:val="003602A2"/>
    <w:rsid w:val="0036082F"/>
    <w:rsid w:val="00362220"/>
    <w:rsid w:val="003626B9"/>
    <w:rsid w:val="00362715"/>
    <w:rsid w:val="0036274C"/>
    <w:rsid w:val="00362BD6"/>
    <w:rsid w:val="0036304A"/>
    <w:rsid w:val="003633EF"/>
    <w:rsid w:val="0036384E"/>
    <w:rsid w:val="00363880"/>
    <w:rsid w:val="0036388E"/>
    <w:rsid w:val="00363C8E"/>
    <w:rsid w:val="00363E40"/>
    <w:rsid w:val="003641CB"/>
    <w:rsid w:val="003642B0"/>
    <w:rsid w:val="00364364"/>
    <w:rsid w:val="003645A4"/>
    <w:rsid w:val="00364971"/>
    <w:rsid w:val="00364E87"/>
    <w:rsid w:val="003651CB"/>
    <w:rsid w:val="00365247"/>
    <w:rsid w:val="003655C6"/>
    <w:rsid w:val="0036605F"/>
    <w:rsid w:val="003662EE"/>
    <w:rsid w:val="00366BA0"/>
    <w:rsid w:val="00367227"/>
    <w:rsid w:val="0036722F"/>
    <w:rsid w:val="003672CB"/>
    <w:rsid w:val="0036755A"/>
    <w:rsid w:val="00367586"/>
    <w:rsid w:val="00367F65"/>
    <w:rsid w:val="003700F7"/>
    <w:rsid w:val="0037040D"/>
    <w:rsid w:val="003705E4"/>
    <w:rsid w:val="003705ED"/>
    <w:rsid w:val="003709A5"/>
    <w:rsid w:val="00370EBD"/>
    <w:rsid w:val="003714CF"/>
    <w:rsid w:val="003715CC"/>
    <w:rsid w:val="0037170A"/>
    <w:rsid w:val="00371A39"/>
    <w:rsid w:val="00371D71"/>
    <w:rsid w:val="003720E5"/>
    <w:rsid w:val="0037275F"/>
    <w:rsid w:val="003730E1"/>
    <w:rsid w:val="003732F0"/>
    <w:rsid w:val="003736CA"/>
    <w:rsid w:val="00373802"/>
    <w:rsid w:val="003738EE"/>
    <w:rsid w:val="00373A5F"/>
    <w:rsid w:val="0037446C"/>
    <w:rsid w:val="00374664"/>
    <w:rsid w:val="00374800"/>
    <w:rsid w:val="00374B80"/>
    <w:rsid w:val="00375D95"/>
    <w:rsid w:val="00376653"/>
    <w:rsid w:val="0037666C"/>
    <w:rsid w:val="003766E7"/>
    <w:rsid w:val="0037670A"/>
    <w:rsid w:val="00376729"/>
    <w:rsid w:val="00376D09"/>
    <w:rsid w:val="00376F52"/>
    <w:rsid w:val="00377084"/>
    <w:rsid w:val="00377535"/>
    <w:rsid w:val="0037759C"/>
    <w:rsid w:val="00377973"/>
    <w:rsid w:val="00377E19"/>
    <w:rsid w:val="00380002"/>
    <w:rsid w:val="003806C5"/>
    <w:rsid w:val="00380B09"/>
    <w:rsid w:val="00380B5F"/>
    <w:rsid w:val="003811E6"/>
    <w:rsid w:val="003813E0"/>
    <w:rsid w:val="00381808"/>
    <w:rsid w:val="003818E4"/>
    <w:rsid w:val="0038190F"/>
    <w:rsid w:val="003819D8"/>
    <w:rsid w:val="00381C9A"/>
    <w:rsid w:val="0038246B"/>
    <w:rsid w:val="003829D7"/>
    <w:rsid w:val="00382E6A"/>
    <w:rsid w:val="0038317D"/>
    <w:rsid w:val="00383713"/>
    <w:rsid w:val="00383CB5"/>
    <w:rsid w:val="00383F4C"/>
    <w:rsid w:val="00384399"/>
    <w:rsid w:val="00384487"/>
    <w:rsid w:val="003846B9"/>
    <w:rsid w:val="00384713"/>
    <w:rsid w:val="00384E60"/>
    <w:rsid w:val="00384EF8"/>
    <w:rsid w:val="00385354"/>
    <w:rsid w:val="00385600"/>
    <w:rsid w:val="0038560E"/>
    <w:rsid w:val="003857A9"/>
    <w:rsid w:val="00385A61"/>
    <w:rsid w:val="00385BED"/>
    <w:rsid w:val="00386318"/>
    <w:rsid w:val="0038636C"/>
    <w:rsid w:val="003864FF"/>
    <w:rsid w:val="003868A9"/>
    <w:rsid w:val="00386C1B"/>
    <w:rsid w:val="00386C5F"/>
    <w:rsid w:val="00387455"/>
    <w:rsid w:val="0038770F"/>
    <w:rsid w:val="0038798B"/>
    <w:rsid w:val="00387A50"/>
    <w:rsid w:val="003904E5"/>
    <w:rsid w:val="00390748"/>
    <w:rsid w:val="00390BFD"/>
    <w:rsid w:val="00390C13"/>
    <w:rsid w:val="00390C6C"/>
    <w:rsid w:val="00391568"/>
    <w:rsid w:val="00391646"/>
    <w:rsid w:val="0039170E"/>
    <w:rsid w:val="0039173C"/>
    <w:rsid w:val="003917BF"/>
    <w:rsid w:val="00391E34"/>
    <w:rsid w:val="00392150"/>
    <w:rsid w:val="003922D9"/>
    <w:rsid w:val="00392BCC"/>
    <w:rsid w:val="00392C3E"/>
    <w:rsid w:val="00392DFB"/>
    <w:rsid w:val="00393049"/>
    <w:rsid w:val="0039374C"/>
    <w:rsid w:val="0039392A"/>
    <w:rsid w:val="00393B01"/>
    <w:rsid w:val="0039479A"/>
    <w:rsid w:val="003948CB"/>
    <w:rsid w:val="00394C7C"/>
    <w:rsid w:val="00394D71"/>
    <w:rsid w:val="00395233"/>
    <w:rsid w:val="003956BB"/>
    <w:rsid w:val="00395EAB"/>
    <w:rsid w:val="00395F54"/>
    <w:rsid w:val="00396248"/>
    <w:rsid w:val="00396377"/>
    <w:rsid w:val="00396459"/>
    <w:rsid w:val="0039647B"/>
    <w:rsid w:val="0039651F"/>
    <w:rsid w:val="0039686D"/>
    <w:rsid w:val="00396AE6"/>
    <w:rsid w:val="00396BE1"/>
    <w:rsid w:val="00396C13"/>
    <w:rsid w:val="00396E58"/>
    <w:rsid w:val="003972A3"/>
    <w:rsid w:val="0039730A"/>
    <w:rsid w:val="003975E6"/>
    <w:rsid w:val="00397A65"/>
    <w:rsid w:val="00397FC3"/>
    <w:rsid w:val="003A010E"/>
    <w:rsid w:val="003A0158"/>
    <w:rsid w:val="003A030E"/>
    <w:rsid w:val="003A05F7"/>
    <w:rsid w:val="003A06A5"/>
    <w:rsid w:val="003A0B18"/>
    <w:rsid w:val="003A0F14"/>
    <w:rsid w:val="003A10E0"/>
    <w:rsid w:val="003A1468"/>
    <w:rsid w:val="003A191E"/>
    <w:rsid w:val="003A19D2"/>
    <w:rsid w:val="003A208F"/>
    <w:rsid w:val="003A20D8"/>
    <w:rsid w:val="003A246D"/>
    <w:rsid w:val="003A2804"/>
    <w:rsid w:val="003A2E26"/>
    <w:rsid w:val="003A31B4"/>
    <w:rsid w:val="003A3276"/>
    <w:rsid w:val="003A334B"/>
    <w:rsid w:val="003A3676"/>
    <w:rsid w:val="003A38C7"/>
    <w:rsid w:val="003A3F60"/>
    <w:rsid w:val="003A400E"/>
    <w:rsid w:val="003A45FB"/>
    <w:rsid w:val="003A46B4"/>
    <w:rsid w:val="003A4DA9"/>
    <w:rsid w:val="003A4DFE"/>
    <w:rsid w:val="003A56A8"/>
    <w:rsid w:val="003A5D4E"/>
    <w:rsid w:val="003A5E19"/>
    <w:rsid w:val="003A5F73"/>
    <w:rsid w:val="003A600B"/>
    <w:rsid w:val="003A6312"/>
    <w:rsid w:val="003A6838"/>
    <w:rsid w:val="003A6867"/>
    <w:rsid w:val="003A6BF2"/>
    <w:rsid w:val="003A7245"/>
    <w:rsid w:val="003A7254"/>
    <w:rsid w:val="003A775F"/>
    <w:rsid w:val="003A778F"/>
    <w:rsid w:val="003A7A48"/>
    <w:rsid w:val="003B017D"/>
    <w:rsid w:val="003B0A23"/>
    <w:rsid w:val="003B0AAF"/>
    <w:rsid w:val="003B0D2C"/>
    <w:rsid w:val="003B1173"/>
    <w:rsid w:val="003B1187"/>
    <w:rsid w:val="003B135A"/>
    <w:rsid w:val="003B15F1"/>
    <w:rsid w:val="003B191E"/>
    <w:rsid w:val="003B1D6C"/>
    <w:rsid w:val="003B242D"/>
    <w:rsid w:val="003B26DB"/>
    <w:rsid w:val="003B28CB"/>
    <w:rsid w:val="003B2B98"/>
    <w:rsid w:val="003B2EDB"/>
    <w:rsid w:val="003B3068"/>
    <w:rsid w:val="003B3278"/>
    <w:rsid w:val="003B327B"/>
    <w:rsid w:val="003B34E7"/>
    <w:rsid w:val="003B36F2"/>
    <w:rsid w:val="003B3887"/>
    <w:rsid w:val="003B3A20"/>
    <w:rsid w:val="003B3C9A"/>
    <w:rsid w:val="003B3F2F"/>
    <w:rsid w:val="003B427E"/>
    <w:rsid w:val="003B4307"/>
    <w:rsid w:val="003B4B67"/>
    <w:rsid w:val="003B4E8D"/>
    <w:rsid w:val="003B51EE"/>
    <w:rsid w:val="003B536A"/>
    <w:rsid w:val="003B552F"/>
    <w:rsid w:val="003B5F66"/>
    <w:rsid w:val="003B65BC"/>
    <w:rsid w:val="003B6768"/>
    <w:rsid w:val="003B6E98"/>
    <w:rsid w:val="003B7369"/>
    <w:rsid w:val="003B73B0"/>
    <w:rsid w:val="003B740E"/>
    <w:rsid w:val="003B74B9"/>
    <w:rsid w:val="003B7645"/>
    <w:rsid w:val="003B7653"/>
    <w:rsid w:val="003B77A7"/>
    <w:rsid w:val="003B7895"/>
    <w:rsid w:val="003C0187"/>
    <w:rsid w:val="003C0326"/>
    <w:rsid w:val="003C03C9"/>
    <w:rsid w:val="003C0537"/>
    <w:rsid w:val="003C0A12"/>
    <w:rsid w:val="003C0B08"/>
    <w:rsid w:val="003C105E"/>
    <w:rsid w:val="003C115E"/>
    <w:rsid w:val="003C192E"/>
    <w:rsid w:val="003C1B65"/>
    <w:rsid w:val="003C1C49"/>
    <w:rsid w:val="003C1EE7"/>
    <w:rsid w:val="003C23AE"/>
    <w:rsid w:val="003C3300"/>
    <w:rsid w:val="003C33E4"/>
    <w:rsid w:val="003C36DF"/>
    <w:rsid w:val="003C37AC"/>
    <w:rsid w:val="003C37F5"/>
    <w:rsid w:val="003C430C"/>
    <w:rsid w:val="003C46C0"/>
    <w:rsid w:val="003C4BBC"/>
    <w:rsid w:val="003C4D71"/>
    <w:rsid w:val="003C4F4E"/>
    <w:rsid w:val="003C5B60"/>
    <w:rsid w:val="003C5CB6"/>
    <w:rsid w:val="003C6636"/>
    <w:rsid w:val="003C689D"/>
    <w:rsid w:val="003C69C9"/>
    <w:rsid w:val="003C6F9D"/>
    <w:rsid w:val="003C7C1A"/>
    <w:rsid w:val="003C7D76"/>
    <w:rsid w:val="003C7D9A"/>
    <w:rsid w:val="003D0205"/>
    <w:rsid w:val="003D06BC"/>
    <w:rsid w:val="003D0F31"/>
    <w:rsid w:val="003D0F75"/>
    <w:rsid w:val="003D12AD"/>
    <w:rsid w:val="003D1711"/>
    <w:rsid w:val="003D2379"/>
    <w:rsid w:val="003D270A"/>
    <w:rsid w:val="003D2D67"/>
    <w:rsid w:val="003D3155"/>
    <w:rsid w:val="003D31F8"/>
    <w:rsid w:val="003D3443"/>
    <w:rsid w:val="003D3656"/>
    <w:rsid w:val="003D36CF"/>
    <w:rsid w:val="003D3846"/>
    <w:rsid w:val="003D3EB9"/>
    <w:rsid w:val="003D412D"/>
    <w:rsid w:val="003D4174"/>
    <w:rsid w:val="003D47AF"/>
    <w:rsid w:val="003D499E"/>
    <w:rsid w:val="003D4A26"/>
    <w:rsid w:val="003D4A42"/>
    <w:rsid w:val="003D4DB1"/>
    <w:rsid w:val="003D4F27"/>
    <w:rsid w:val="003D514A"/>
    <w:rsid w:val="003D5845"/>
    <w:rsid w:val="003D584A"/>
    <w:rsid w:val="003D5D57"/>
    <w:rsid w:val="003D65D9"/>
    <w:rsid w:val="003D68F3"/>
    <w:rsid w:val="003D6B7D"/>
    <w:rsid w:val="003D6EAA"/>
    <w:rsid w:val="003D6EFC"/>
    <w:rsid w:val="003D6F24"/>
    <w:rsid w:val="003D7150"/>
    <w:rsid w:val="003D73B8"/>
    <w:rsid w:val="003D768F"/>
    <w:rsid w:val="003D78B6"/>
    <w:rsid w:val="003D7BE7"/>
    <w:rsid w:val="003D7D72"/>
    <w:rsid w:val="003E022D"/>
    <w:rsid w:val="003E02F1"/>
    <w:rsid w:val="003E030B"/>
    <w:rsid w:val="003E0439"/>
    <w:rsid w:val="003E04AC"/>
    <w:rsid w:val="003E07D5"/>
    <w:rsid w:val="003E09C9"/>
    <w:rsid w:val="003E10D6"/>
    <w:rsid w:val="003E166E"/>
    <w:rsid w:val="003E1771"/>
    <w:rsid w:val="003E17E8"/>
    <w:rsid w:val="003E1925"/>
    <w:rsid w:val="003E2851"/>
    <w:rsid w:val="003E2D11"/>
    <w:rsid w:val="003E2D72"/>
    <w:rsid w:val="003E36F6"/>
    <w:rsid w:val="003E38F0"/>
    <w:rsid w:val="003E3B05"/>
    <w:rsid w:val="003E3C3F"/>
    <w:rsid w:val="003E4098"/>
    <w:rsid w:val="003E410E"/>
    <w:rsid w:val="003E460E"/>
    <w:rsid w:val="003E4B86"/>
    <w:rsid w:val="003E4C08"/>
    <w:rsid w:val="003E5313"/>
    <w:rsid w:val="003E555E"/>
    <w:rsid w:val="003E56FC"/>
    <w:rsid w:val="003E5A3B"/>
    <w:rsid w:val="003E5C11"/>
    <w:rsid w:val="003E5E72"/>
    <w:rsid w:val="003E6175"/>
    <w:rsid w:val="003E67B5"/>
    <w:rsid w:val="003E68CD"/>
    <w:rsid w:val="003E6FF4"/>
    <w:rsid w:val="003E71CC"/>
    <w:rsid w:val="003E7356"/>
    <w:rsid w:val="003E7B9D"/>
    <w:rsid w:val="003E7C54"/>
    <w:rsid w:val="003E7D3E"/>
    <w:rsid w:val="003F01E7"/>
    <w:rsid w:val="003F03C0"/>
    <w:rsid w:val="003F03FF"/>
    <w:rsid w:val="003F09FC"/>
    <w:rsid w:val="003F0F2E"/>
    <w:rsid w:val="003F1133"/>
    <w:rsid w:val="003F170B"/>
    <w:rsid w:val="003F1CD7"/>
    <w:rsid w:val="003F2023"/>
    <w:rsid w:val="003F2105"/>
    <w:rsid w:val="003F2133"/>
    <w:rsid w:val="003F32E4"/>
    <w:rsid w:val="003F33BD"/>
    <w:rsid w:val="003F3C85"/>
    <w:rsid w:val="003F4061"/>
    <w:rsid w:val="003F4209"/>
    <w:rsid w:val="003F4F7C"/>
    <w:rsid w:val="003F52C9"/>
    <w:rsid w:val="003F53ED"/>
    <w:rsid w:val="003F557B"/>
    <w:rsid w:val="003F568E"/>
    <w:rsid w:val="003F57F2"/>
    <w:rsid w:val="003F59F0"/>
    <w:rsid w:val="003F604E"/>
    <w:rsid w:val="003F6322"/>
    <w:rsid w:val="003F6452"/>
    <w:rsid w:val="003F66A0"/>
    <w:rsid w:val="003F74DF"/>
    <w:rsid w:val="003F759F"/>
    <w:rsid w:val="003F7634"/>
    <w:rsid w:val="003F76E3"/>
    <w:rsid w:val="003F796D"/>
    <w:rsid w:val="004002FD"/>
    <w:rsid w:val="0040031E"/>
    <w:rsid w:val="004004FC"/>
    <w:rsid w:val="00400B12"/>
    <w:rsid w:val="00400B78"/>
    <w:rsid w:val="00400BD9"/>
    <w:rsid w:val="00400E20"/>
    <w:rsid w:val="00401482"/>
    <w:rsid w:val="004016F2"/>
    <w:rsid w:val="00401BAF"/>
    <w:rsid w:val="00401BBA"/>
    <w:rsid w:val="004023C4"/>
    <w:rsid w:val="00402534"/>
    <w:rsid w:val="00402A94"/>
    <w:rsid w:val="00402DE9"/>
    <w:rsid w:val="00402FE2"/>
    <w:rsid w:val="0040347E"/>
    <w:rsid w:val="004037E3"/>
    <w:rsid w:val="00403FFF"/>
    <w:rsid w:val="00405139"/>
    <w:rsid w:val="00405276"/>
    <w:rsid w:val="004056A2"/>
    <w:rsid w:val="00405778"/>
    <w:rsid w:val="00405DB0"/>
    <w:rsid w:val="0040665C"/>
    <w:rsid w:val="00406A75"/>
    <w:rsid w:val="00406B0F"/>
    <w:rsid w:val="00406BD2"/>
    <w:rsid w:val="00406E90"/>
    <w:rsid w:val="00406F3E"/>
    <w:rsid w:val="00407060"/>
    <w:rsid w:val="00407F2F"/>
    <w:rsid w:val="004101C2"/>
    <w:rsid w:val="0041091F"/>
    <w:rsid w:val="00410B05"/>
    <w:rsid w:val="00410DCD"/>
    <w:rsid w:val="004111E4"/>
    <w:rsid w:val="004112C4"/>
    <w:rsid w:val="00411691"/>
    <w:rsid w:val="00411BBC"/>
    <w:rsid w:val="00412053"/>
    <w:rsid w:val="00412336"/>
    <w:rsid w:val="0041238E"/>
    <w:rsid w:val="0041275F"/>
    <w:rsid w:val="00412D81"/>
    <w:rsid w:val="0041336E"/>
    <w:rsid w:val="00413640"/>
    <w:rsid w:val="00413790"/>
    <w:rsid w:val="004139AF"/>
    <w:rsid w:val="0041437F"/>
    <w:rsid w:val="00414575"/>
    <w:rsid w:val="00414719"/>
    <w:rsid w:val="00414AFF"/>
    <w:rsid w:val="00414B30"/>
    <w:rsid w:val="0041506D"/>
    <w:rsid w:val="00415171"/>
    <w:rsid w:val="004152E9"/>
    <w:rsid w:val="0041542F"/>
    <w:rsid w:val="0041549A"/>
    <w:rsid w:val="00415C4C"/>
    <w:rsid w:val="00415DAE"/>
    <w:rsid w:val="00416155"/>
    <w:rsid w:val="004165EE"/>
    <w:rsid w:val="004169FE"/>
    <w:rsid w:val="004200E3"/>
    <w:rsid w:val="004206BC"/>
    <w:rsid w:val="00420D16"/>
    <w:rsid w:val="00421065"/>
    <w:rsid w:val="0042117B"/>
    <w:rsid w:val="00421573"/>
    <w:rsid w:val="004218B7"/>
    <w:rsid w:val="00422867"/>
    <w:rsid w:val="004230BE"/>
    <w:rsid w:val="004230F0"/>
    <w:rsid w:val="004230FB"/>
    <w:rsid w:val="00423185"/>
    <w:rsid w:val="004232AD"/>
    <w:rsid w:val="0042343C"/>
    <w:rsid w:val="004235B1"/>
    <w:rsid w:val="00423D94"/>
    <w:rsid w:val="00424545"/>
    <w:rsid w:val="00424660"/>
    <w:rsid w:val="004248DF"/>
    <w:rsid w:val="00424C1A"/>
    <w:rsid w:val="00424C78"/>
    <w:rsid w:val="00424D23"/>
    <w:rsid w:val="0042548D"/>
    <w:rsid w:val="0042599E"/>
    <w:rsid w:val="00425C48"/>
    <w:rsid w:val="00425DDD"/>
    <w:rsid w:val="00426212"/>
    <w:rsid w:val="00426801"/>
    <w:rsid w:val="00426BF3"/>
    <w:rsid w:val="00427382"/>
    <w:rsid w:val="004277FB"/>
    <w:rsid w:val="004279ED"/>
    <w:rsid w:val="004302AC"/>
    <w:rsid w:val="00430332"/>
    <w:rsid w:val="004303B0"/>
    <w:rsid w:val="00430BB9"/>
    <w:rsid w:val="00430C4D"/>
    <w:rsid w:val="00430F69"/>
    <w:rsid w:val="004314B1"/>
    <w:rsid w:val="004319CA"/>
    <w:rsid w:val="00431F58"/>
    <w:rsid w:val="00431FAD"/>
    <w:rsid w:val="00432117"/>
    <w:rsid w:val="00432737"/>
    <w:rsid w:val="004327F2"/>
    <w:rsid w:val="004329F4"/>
    <w:rsid w:val="00432A6A"/>
    <w:rsid w:val="00432DF9"/>
    <w:rsid w:val="00432F25"/>
    <w:rsid w:val="00433022"/>
    <w:rsid w:val="004334E9"/>
    <w:rsid w:val="004337AE"/>
    <w:rsid w:val="004339F5"/>
    <w:rsid w:val="00433A9A"/>
    <w:rsid w:val="004340D6"/>
    <w:rsid w:val="0043436D"/>
    <w:rsid w:val="004346AB"/>
    <w:rsid w:val="00434A4A"/>
    <w:rsid w:val="00434AD1"/>
    <w:rsid w:val="00434ADC"/>
    <w:rsid w:val="00434B01"/>
    <w:rsid w:val="004350A5"/>
    <w:rsid w:val="004350E3"/>
    <w:rsid w:val="00435C7E"/>
    <w:rsid w:val="00435F7D"/>
    <w:rsid w:val="00436C3C"/>
    <w:rsid w:val="00436D9A"/>
    <w:rsid w:val="004374EF"/>
    <w:rsid w:val="00437B57"/>
    <w:rsid w:val="00437BAB"/>
    <w:rsid w:val="00440919"/>
    <w:rsid w:val="00440BBA"/>
    <w:rsid w:val="00440F83"/>
    <w:rsid w:val="0044111A"/>
    <w:rsid w:val="004411ED"/>
    <w:rsid w:val="00441675"/>
    <w:rsid w:val="00441F9F"/>
    <w:rsid w:val="00442222"/>
    <w:rsid w:val="00442BFC"/>
    <w:rsid w:val="00442D9D"/>
    <w:rsid w:val="00443532"/>
    <w:rsid w:val="00443677"/>
    <w:rsid w:val="0044384D"/>
    <w:rsid w:val="00443A4C"/>
    <w:rsid w:val="00443AF5"/>
    <w:rsid w:val="00443DDF"/>
    <w:rsid w:val="00443EBF"/>
    <w:rsid w:val="00443EFA"/>
    <w:rsid w:val="00444B10"/>
    <w:rsid w:val="00444D8A"/>
    <w:rsid w:val="00444DCA"/>
    <w:rsid w:val="00445052"/>
    <w:rsid w:val="00445080"/>
    <w:rsid w:val="004453D7"/>
    <w:rsid w:val="00445763"/>
    <w:rsid w:val="00445CA3"/>
    <w:rsid w:val="00445E3B"/>
    <w:rsid w:val="00445EE4"/>
    <w:rsid w:val="00446660"/>
    <w:rsid w:val="004467F5"/>
    <w:rsid w:val="00447835"/>
    <w:rsid w:val="00447ACC"/>
    <w:rsid w:val="00447E86"/>
    <w:rsid w:val="004501CC"/>
    <w:rsid w:val="0045052A"/>
    <w:rsid w:val="00450593"/>
    <w:rsid w:val="004506B5"/>
    <w:rsid w:val="0045079B"/>
    <w:rsid w:val="00450A6D"/>
    <w:rsid w:val="00450BD2"/>
    <w:rsid w:val="00450F88"/>
    <w:rsid w:val="00451128"/>
    <w:rsid w:val="00451320"/>
    <w:rsid w:val="00451403"/>
    <w:rsid w:val="0045166C"/>
    <w:rsid w:val="004519B1"/>
    <w:rsid w:val="00451AEA"/>
    <w:rsid w:val="00451D3A"/>
    <w:rsid w:val="00451FD9"/>
    <w:rsid w:val="004522ED"/>
    <w:rsid w:val="00452406"/>
    <w:rsid w:val="004524B4"/>
    <w:rsid w:val="004525B4"/>
    <w:rsid w:val="004527CF"/>
    <w:rsid w:val="004527D9"/>
    <w:rsid w:val="00452F33"/>
    <w:rsid w:val="00453AF9"/>
    <w:rsid w:val="00454004"/>
    <w:rsid w:val="00454254"/>
    <w:rsid w:val="004545D0"/>
    <w:rsid w:val="004546B8"/>
    <w:rsid w:val="00454D9C"/>
    <w:rsid w:val="004553CD"/>
    <w:rsid w:val="00455F1A"/>
    <w:rsid w:val="00456487"/>
    <w:rsid w:val="004564EC"/>
    <w:rsid w:val="00456529"/>
    <w:rsid w:val="0045653D"/>
    <w:rsid w:val="00456838"/>
    <w:rsid w:val="00456884"/>
    <w:rsid w:val="004568EC"/>
    <w:rsid w:val="00456F36"/>
    <w:rsid w:val="00456F6A"/>
    <w:rsid w:val="00457151"/>
    <w:rsid w:val="004571BA"/>
    <w:rsid w:val="004579E8"/>
    <w:rsid w:val="00457DDF"/>
    <w:rsid w:val="00460A5E"/>
    <w:rsid w:val="00460C26"/>
    <w:rsid w:val="004612C4"/>
    <w:rsid w:val="0046147E"/>
    <w:rsid w:val="004614F9"/>
    <w:rsid w:val="004617CB"/>
    <w:rsid w:val="00461AF7"/>
    <w:rsid w:val="00461B68"/>
    <w:rsid w:val="00461D4D"/>
    <w:rsid w:val="00461DFC"/>
    <w:rsid w:val="00461F1E"/>
    <w:rsid w:val="00462241"/>
    <w:rsid w:val="00462C9B"/>
    <w:rsid w:val="00462F15"/>
    <w:rsid w:val="00462FB2"/>
    <w:rsid w:val="0046333B"/>
    <w:rsid w:val="004636C7"/>
    <w:rsid w:val="0046397E"/>
    <w:rsid w:val="00463B9F"/>
    <w:rsid w:val="00464701"/>
    <w:rsid w:val="00464BD8"/>
    <w:rsid w:val="00464BDA"/>
    <w:rsid w:val="00464D2B"/>
    <w:rsid w:val="00464E36"/>
    <w:rsid w:val="00465136"/>
    <w:rsid w:val="00465676"/>
    <w:rsid w:val="00465CD9"/>
    <w:rsid w:val="00465E0D"/>
    <w:rsid w:val="00465F3A"/>
    <w:rsid w:val="00466933"/>
    <w:rsid w:val="004669CA"/>
    <w:rsid w:val="004673D2"/>
    <w:rsid w:val="004675B9"/>
    <w:rsid w:val="004676BA"/>
    <w:rsid w:val="004676C2"/>
    <w:rsid w:val="00467A21"/>
    <w:rsid w:val="00467DFC"/>
    <w:rsid w:val="00467E24"/>
    <w:rsid w:val="00467E5F"/>
    <w:rsid w:val="00467FC9"/>
    <w:rsid w:val="00467FF8"/>
    <w:rsid w:val="0047054E"/>
    <w:rsid w:val="0047089F"/>
    <w:rsid w:val="00470DA3"/>
    <w:rsid w:val="00470F1F"/>
    <w:rsid w:val="00470FAC"/>
    <w:rsid w:val="0047102F"/>
    <w:rsid w:val="0047112C"/>
    <w:rsid w:val="00471512"/>
    <w:rsid w:val="004717B9"/>
    <w:rsid w:val="004722B9"/>
    <w:rsid w:val="004724DC"/>
    <w:rsid w:val="00472A32"/>
    <w:rsid w:val="00472B4B"/>
    <w:rsid w:val="00472CA4"/>
    <w:rsid w:val="0047328A"/>
    <w:rsid w:val="0047345D"/>
    <w:rsid w:val="00473BED"/>
    <w:rsid w:val="00473DE7"/>
    <w:rsid w:val="004740B5"/>
    <w:rsid w:val="004741A4"/>
    <w:rsid w:val="0047490A"/>
    <w:rsid w:val="00474B1E"/>
    <w:rsid w:val="00474DB5"/>
    <w:rsid w:val="00474E34"/>
    <w:rsid w:val="00475055"/>
    <w:rsid w:val="00475069"/>
    <w:rsid w:val="0047553E"/>
    <w:rsid w:val="00475DCA"/>
    <w:rsid w:val="00475DD4"/>
    <w:rsid w:val="0047606F"/>
    <w:rsid w:val="00476419"/>
    <w:rsid w:val="004765C8"/>
    <w:rsid w:val="0047662D"/>
    <w:rsid w:val="00476EEB"/>
    <w:rsid w:val="004770FE"/>
    <w:rsid w:val="0047724B"/>
    <w:rsid w:val="00477263"/>
    <w:rsid w:val="004773CF"/>
    <w:rsid w:val="004773D1"/>
    <w:rsid w:val="00477623"/>
    <w:rsid w:val="00477631"/>
    <w:rsid w:val="004776FD"/>
    <w:rsid w:val="00477929"/>
    <w:rsid w:val="00477940"/>
    <w:rsid w:val="004779B4"/>
    <w:rsid w:val="00480223"/>
    <w:rsid w:val="0048050B"/>
    <w:rsid w:val="004807AA"/>
    <w:rsid w:val="00480AC0"/>
    <w:rsid w:val="004810BA"/>
    <w:rsid w:val="00481530"/>
    <w:rsid w:val="00481B0B"/>
    <w:rsid w:val="00481BAF"/>
    <w:rsid w:val="0048220C"/>
    <w:rsid w:val="0048283C"/>
    <w:rsid w:val="00482BFD"/>
    <w:rsid w:val="00482D05"/>
    <w:rsid w:val="00482F6C"/>
    <w:rsid w:val="00482FC9"/>
    <w:rsid w:val="00482FE9"/>
    <w:rsid w:val="00483765"/>
    <w:rsid w:val="00483904"/>
    <w:rsid w:val="00483908"/>
    <w:rsid w:val="004840DF"/>
    <w:rsid w:val="00484362"/>
    <w:rsid w:val="004844E7"/>
    <w:rsid w:val="004844F7"/>
    <w:rsid w:val="0048454F"/>
    <w:rsid w:val="0048546D"/>
    <w:rsid w:val="004855BF"/>
    <w:rsid w:val="00485C0B"/>
    <w:rsid w:val="00486754"/>
    <w:rsid w:val="004867AC"/>
    <w:rsid w:val="004868E0"/>
    <w:rsid w:val="00486D3F"/>
    <w:rsid w:val="00486F72"/>
    <w:rsid w:val="004871CA"/>
    <w:rsid w:val="004876B6"/>
    <w:rsid w:val="00487F5A"/>
    <w:rsid w:val="0049066C"/>
    <w:rsid w:val="00490D22"/>
    <w:rsid w:val="00491086"/>
    <w:rsid w:val="0049129B"/>
    <w:rsid w:val="0049148E"/>
    <w:rsid w:val="00491A77"/>
    <w:rsid w:val="00491ED1"/>
    <w:rsid w:val="00491F99"/>
    <w:rsid w:val="00492B65"/>
    <w:rsid w:val="00492D35"/>
    <w:rsid w:val="00492D4F"/>
    <w:rsid w:val="00492D69"/>
    <w:rsid w:val="00493801"/>
    <w:rsid w:val="004939DB"/>
    <w:rsid w:val="00493B53"/>
    <w:rsid w:val="00494113"/>
    <w:rsid w:val="00494867"/>
    <w:rsid w:val="00494E68"/>
    <w:rsid w:val="004951F3"/>
    <w:rsid w:val="0049578A"/>
    <w:rsid w:val="00495AFE"/>
    <w:rsid w:val="00496153"/>
    <w:rsid w:val="00496244"/>
    <w:rsid w:val="00496751"/>
    <w:rsid w:val="00496759"/>
    <w:rsid w:val="00496AF0"/>
    <w:rsid w:val="00496C71"/>
    <w:rsid w:val="00496E67"/>
    <w:rsid w:val="0049793F"/>
    <w:rsid w:val="00497D54"/>
    <w:rsid w:val="00497DB0"/>
    <w:rsid w:val="00497DD4"/>
    <w:rsid w:val="004A0429"/>
    <w:rsid w:val="004A04DC"/>
    <w:rsid w:val="004A0512"/>
    <w:rsid w:val="004A0542"/>
    <w:rsid w:val="004A0563"/>
    <w:rsid w:val="004A07B4"/>
    <w:rsid w:val="004A07F0"/>
    <w:rsid w:val="004A0BF3"/>
    <w:rsid w:val="004A0F61"/>
    <w:rsid w:val="004A11A2"/>
    <w:rsid w:val="004A16E6"/>
    <w:rsid w:val="004A1706"/>
    <w:rsid w:val="004A1735"/>
    <w:rsid w:val="004A198B"/>
    <w:rsid w:val="004A223B"/>
    <w:rsid w:val="004A241A"/>
    <w:rsid w:val="004A2661"/>
    <w:rsid w:val="004A2DCE"/>
    <w:rsid w:val="004A2E2C"/>
    <w:rsid w:val="004A3024"/>
    <w:rsid w:val="004A32A9"/>
    <w:rsid w:val="004A333B"/>
    <w:rsid w:val="004A461B"/>
    <w:rsid w:val="004A478C"/>
    <w:rsid w:val="004A5B82"/>
    <w:rsid w:val="004A5B9F"/>
    <w:rsid w:val="004A5E9C"/>
    <w:rsid w:val="004A5F22"/>
    <w:rsid w:val="004A5FD0"/>
    <w:rsid w:val="004A6379"/>
    <w:rsid w:val="004A6532"/>
    <w:rsid w:val="004A65C1"/>
    <w:rsid w:val="004A660A"/>
    <w:rsid w:val="004A72B2"/>
    <w:rsid w:val="004A7A2A"/>
    <w:rsid w:val="004A7EFD"/>
    <w:rsid w:val="004A7F8B"/>
    <w:rsid w:val="004B0298"/>
    <w:rsid w:val="004B0B47"/>
    <w:rsid w:val="004B0CBB"/>
    <w:rsid w:val="004B0DCC"/>
    <w:rsid w:val="004B10C3"/>
    <w:rsid w:val="004B19E8"/>
    <w:rsid w:val="004B21EE"/>
    <w:rsid w:val="004B258C"/>
    <w:rsid w:val="004B293A"/>
    <w:rsid w:val="004B2A2E"/>
    <w:rsid w:val="004B2BC1"/>
    <w:rsid w:val="004B33AA"/>
    <w:rsid w:val="004B361E"/>
    <w:rsid w:val="004B3E8D"/>
    <w:rsid w:val="004B3F10"/>
    <w:rsid w:val="004B415D"/>
    <w:rsid w:val="004B4598"/>
    <w:rsid w:val="004B45E2"/>
    <w:rsid w:val="004B4689"/>
    <w:rsid w:val="004B490E"/>
    <w:rsid w:val="004B4FB0"/>
    <w:rsid w:val="004B5043"/>
    <w:rsid w:val="004B50B1"/>
    <w:rsid w:val="004B512A"/>
    <w:rsid w:val="004B52A8"/>
    <w:rsid w:val="004B5428"/>
    <w:rsid w:val="004B5A32"/>
    <w:rsid w:val="004B6065"/>
    <w:rsid w:val="004B63B2"/>
    <w:rsid w:val="004B63ED"/>
    <w:rsid w:val="004B646E"/>
    <w:rsid w:val="004B6585"/>
    <w:rsid w:val="004B68FC"/>
    <w:rsid w:val="004B6947"/>
    <w:rsid w:val="004B69A5"/>
    <w:rsid w:val="004B6A29"/>
    <w:rsid w:val="004B70A3"/>
    <w:rsid w:val="004B7915"/>
    <w:rsid w:val="004C0143"/>
    <w:rsid w:val="004C057C"/>
    <w:rsid w:val="004C08B7"/>
    <w:rsid w:val="004C0A38"/>
    <w:rsid w:val="004C177F"/>
    <w:rsid w:val="004C186C"/>
    <w:rsid w:val="004C1CE4"/>
    <w:rsid w:val="004C1E35"/>
    <w:rsid w:val="004C214F"/>
    <w:rsid w:val="004C241B"/>
    <w:rsid w:val="004C2772"/>
    <w:rsid w:val="004C33F7"/>
    <w:rsid w:val="004C345C"/>
    <w:rsid w:val="004C3654"/>
    <w:rsid w:val="004C388D"/>
    <w:rsid w:val="004C38EA"/>
    <w:rsid w:val="004C3B98"/>
    <w:rsid w:val="004C3E89"/>
    <w:rsid w:val="004C420D"/>
    <w:rsid w:val="004C464B"/>
    <w:rsid w:val="004C4829"/>
    <w:rsid w:val="004C4CB0"/>
    <w:rsid w:val="004C5016"/>
    <w:rsid w:val="004C5274"/>
    <w:rsid w:val="004C54E4"/>
    <w:rsid w:val="004C563C"/>
    <w:rsid w:val="004C5880"/>
    <w:rsid w:val="004C58DE"/>
    <w:rsid w:val="004C5B52"/>
    <w:rsid w:val="004C5D14"/>
    <w:rsid w:val="004C5DAF"/>
    <w:rsid w:val="004C5E9E"/>
    <w:rsid w:val="004C615A"/>
    <w:rsid w:val="004C62CA"/>
    <w:rsid w:val="004C64B3"/>
    <w:rsid w:val="004C684A"/>
    <w:rsid w:val="004C78CD"/>
    <w:rsid w:val="004C7D35"/>
    <w:rsid w:val="004D01A1"/>
    <w:rsid w:val="004D03EE"/>
    <w:rsid w:val="004D05D4"/>
    <w:rsid w:val="004D0669"/>
    <w:rsid w:val="004D0FB9"/>
    <w:rsid w:val="004D0FC0"/>
    <w:rsid w:val="004D1188"/>
    <w:rsid w:val="004D1514"/>
    <w:rsid w:val="004D1659"/>
    <w:rsid w:val="004D1FEA"/>
    <w:rsid w:val="004D234D"/>
    <w:rsid w:val="004D2944"/>
    <w:rsid w:val="004D2CCE"/>
    <w:rsid w:val="004D30AB"/>
    <w:rsid w:val="004D32ED"/>
    <w:rsid w:val="004D33B9"/>
    <w:rsid w:val="004D3BAA"/>
    <w:rsid w:val="004D3BE9"/>
    <w:rsid w:val="004D401B"/>
    <w:rsid w:val="004D419B"/>
    <w:rsid w:val="004D41A8"/>
    <w:rsid w:val="004D431B"/>
    <w:rsid w:val="004D45E3"/>
    <w:rsid w:val="004D4857"/>
    <w:rsid w:val="004D4AA6"/>
    <w:rsid w:val="004D4AEE"/>
    <w:rsid w:val="004D5629"/>
    <w:rsid w:val="004D5710"/>
    <w:rsid w:val="004D5A03"/>
    <w:rsid w:val="004D5B94"/>
    <w:rsid w:val="004D5BE3"/>
    <w:rsid w:val="004D5C91"/>
    <w:rsid w:val="004D617E"/>
    <w:rsid w:val="004D623E"/>
    <w:rsid w:val="004D65F7"/>
    <w:rsid w:val="004D6730"/>
    <w:rsid w:val="004D6AAB"/>
    <w:rsid w:val="004D6C40"/>
    <w:rsid w:val="004D6FF8"/>
    <w:rsid w:val="004D70A4"/>
    <w:rsid w:val="004D7398"/>
    <w:rsid w:val="004D76C8"/>
    <w:rsid w:val="004D7AEF"/>
    <w:rsid w:val="004D7BFE"/>
    <w:rsid w:val="004D7F2B"/>
    <w:rsid w:val="004D7FB4"/>
    <w:rsid w:val="004E0276"/>
    <w:rsid w:val="004E02B0"/>
    <w:rsid w:val="004E0BA1"/>
    <w:rsid w:val="004E118A"/>
    <w:rsid w:val="004E1251"/>
    <w:rsid w:val="004E15C4"/>
    <w:rsid w:val="004E1654"/>
    <w:rsid w:val="004E181A"/>
    <w:rsid w:val="004E1B38"/>
    <w:rsid w:val="004E1DCB"/>
    <w:rsid w:val="004E1DF4"/>
    <w:rsid w:val="004E1E60"/>
    <w:rsid w:val="004E2093"/>
    <w:rsid w:val="004E2159"/>
    <w:rsid w:val="004E21B5"/>
    <w:rsid w:val="004E223E"/>
    <w:rsid w:val="004E24F2"/>
    <w:rsid w:val="004E2557"/>
    <w:rsid w:val="004E292D"/>
    <w:rsid w:val="004E2D49"/>
    <w:rsid w:val="004E3173"/>
    <w:rsid w:val="004E318E"/>
    <w:rsid w:val="004E32E0"/>
    <w:rsid w:val="004E33CD"/>
    <w:rsid w:val="004E38D9"/>
    <w:rsid w:val="004E38DD"/>
    <w:rsid w:val="004E3D0B"/>
    <w:rsid w:val="004E587D"/>
    <w:rsid w:val="004E5A35"/>
    <w:rsid w:val="004E5DD4"/>
    <w:rsid w:val="004E6265"/>
    <w:rsid w:val="004E62BC"/>
    <w:rsid w:val="004E6DCB"/>
    <w:rsid w:val="004E7159"/>
    <w:rsid w:val="004E732C"/>
    <w:rsid w:val="004E74A6"/>
    <w:rsid w:val="004E7505"/>
    <w:rsid w:val="004E7CAF"/>
    <w:rsid w:val="004F031B"/>
    <w:rsid w:val="004F06AD"/>
    <w:rsid w:val="004F06D3"/>
    <w:rsid w:val="004F07B8"/>
    <w:rsid w:val="004F09CE"/>
    <w:rsid w:val="004F0D6F"/>
    <w:rsid w:val="004F0EC4"/>
    <w:rsid w:val="004F14BA"/>
    <w:rsid w:val="004F1786"/>
    <w:rsid w:val="004F17D1"/>
    <w:rsid w:val="004F1C72"/>
    <w:rsid w:val="004F2097"/>
    <w:rsid w:val="004F209C"/>
    <w:rsid w:val="004F29F6"/>
    <w:rsid w:val="004F2A86"/>
    <w:rsid w:val="004F37A0"/>
    <w:rsid w:val="004F3E02"/>
    <w:rsid w:val="004F3E77"/>
    <w:rsid w:val="004F3FFD"/>
    <w:rsid w:val="004F4153"/>
    <w:rsid w:val="004F4CD1"/>
    <w:rsid w:val="004F50E4"/>
    <w:rsid w:val="004F5694"/>
    <w:rsid w:val="004F5801"/>
    <w:rsid w:val="004F5AF7"/>
    <w:rsid w:val="004F64E9"/>
    <w:rsid w:val="004F66D1"/>
    <w:rsid w:val="004F6EF3"/>
    <w:rsid w:val="004F743A"/>
    <w:rsid w:val="004F7695"/>
    <w:rsid w:val="004F7D95"/>
    <w:rsid w:val="004F7DE9"/>
    <w:rsid w:val="004F7E0F"/>
    <w:rsid w:val="005005C3"/>
    <w:rsid w:val="0050061A"/>
    <w:rsid w:val="00500900"/>
    <w:rsid w:val="00500C79"/>
    <w:rsid w:val="0050145A"/>
    <w:rsid w:val="00501D13"/>
    <w:rsid w:val="00501EF0"/>
    <w:rsid w:val="0050219D"/>
    <w:rsid w:val="005021EC"/>
    <w:rsid w:val="005023ED"/>
    <w:rsid w:val="0050269B"/>
    <w:rsid w:val="0050289D"/>
    <w:rsid w:val="00502923"/>
    <w:rsid w:val="00502AE8"/>
    <w:rsid w:val="0050337D"/>
    <w:rsid w:val="00503DC8"/>
    <w:rsid w:val="00503DEA"/>
    <w:rsid w:val="00503E66"/>
    <w:rsid w:val="0050438D"/>
    <w:rsid w:val="0050438F"/>
    <w:rsid w:val="005046E2"/>
    <w:rsid w:val="00504791"/>
    <w:rsid w:val="00504951"/>
    <w:rsid w:val="00505140"/>
    <w:rsid w:val="005052DD"/>
    <w:rsid w:val="00505693"/>
    <w:rsid w:val="0050580E"/>
    <w:rsid w:val="00505DB8"/>
    <w:rsid w:val="005061EF"/>
    <w:rsid w:val="00506376"/>
    <w:rsid w:val="005065B8"/>
    <w:rsid w:val="005066BA"/>
    <w:rsid w:val="00506937"/>
    <w:rsid w:val="00506AAE"/>
    <w:rsid w:val="005070E5"/>
    <w:rsid w:val="005070FE"/>
    <w:rsid w:val="005072F1"/>
    <w:rsid w:val="0050775E"/>
    <w:rsid w:val="005078EA"/>
    <w:rsid w:val="00507D71"/>
    <w:rsid w:val="00507DE4"/>
    <w:rsid w:val="00510365"/>
    <w:rsid w:val="00510C31"/>
    <w:rsid w:val="00510F1D"/>
    <w:rsid w:val="00510FE2"/>
    <w:rsid w:val="0051126A"/>
    <w:rsid w:val="005114C1"/>
    <w:rsid w:val="00511B80"/>
    <w:rsid w:val="00512A0B"/>
    <w:rsid w:val="00512F33"/>
    <w:rsid w:val="00512FB8"/>
    <w:rsid w:val="005130E2"/>
    <w:rsid w:val="0051323E"/>
    <w:rsid w:val="005137A5"/>
    <w:rsid w:val="005137CC"/>
    <w:rsid w:val="00513967"/>
    <w:rsid w:val="00513B94"/>
    <w:rsid w:val="00513D3F"/>
    <w:rsid w:val="00513D5B"/>
    <w:rsid w:val="00513EE5"/>
    <w:rsid w:val="0051409F"/>
    <w:rsid w:val="00514157"/>
    <w:rsid w:val="00514346"/>
    <w:rsid w:val="00514D4E"/>
    <w:rsid w:val="00514EE4"/>
    <w:rsid w:val="005156A6"/>
    <w:rsid w:val="0051577D"/>
    <w:rsid w:val="005157FC"/>
    <w:rsid w:val="00515A92"/>
    <w:rsid w:val="00515C00"/>
    <w:rsid w:val="00515C5B"/>
    <w:rsid w:val="005163B1"/>
    <w:rsid w:val="00516433"/>
    <w:rsid w:val="005165AF"/>
    <w:rsid w:val="0051676A"/>
    <w:rsid w:val="00516897"/>
    <w:rsid w:val="00516982"/>
    <w:rsid w:val="00516D9E"/>
    <w:rsid w:val="0051792B"/>
    <w:rsid w:val="00517C41"/>
    <w:rsid w:val="00517DD2"/>
    <w:rsid w:val="00517F85"/>
    <w:rsid w:val="0052024F"/>
    <w:rsid w:val="005203D6"/>
    <w:rsid w:val="00520597"/>
    <w:rsid w:val="005210FF"/>
    <w:rsid w:val="00521121"/>
    <w:rsid w:val="00521188"/>
    <w:rsid w:val="005211A4"/>
    <w:rsid w:val="00521C92"/>
    <w:rsid w:val="00521E73"/>
    <w:rsid w:val="00521FC5"/>
    <w:rsid w:val="0052200F"/>
    <w:rsid w:val="005222B4"/>
    <w:rsid w:val="00522359"/>
    <w:rsid w:val="005224BF"/>
    <w:rsid w:val="005225AB"/>
    <w:rsid w:val="00522711"/>
    <w:rsid w:val="005227C5"/>
    <w:rsid w:val="005233F2"/>
    <w:rsid w:val="005233F3"/>
    <w:rsid w:val="005239B5"/>
    <w:rsid w:val="00523C04"/>
    <w:rsid w:val="00523F24"/>
    <w:rsid w:val="0052424C"/>
    <w:rsid w:val="005243F5"/>
    <w:rsid w:val="00525638"/>
    <w:rsid w:val="00525C27"/>
    <w:rsid w:val="00525CA0"/>
    <w:rsid w:val="00525D38"/>
    <w:rsid w:val="0052629F"/>
    <w:rsid w:val="0052639D"/>
    <w:rsid w:val="00526CDC"/>
    <w:rsid w:val="00526F39"/>
    <w:rsid w:val="00527098"/>
    <w:rsid w:val="00527696"/>
    <w:rsid w:val="00527930"/>
    <w:rsid w:val="00527C1F"/>
    <w:rsid w:val="005301C1"/>
    <w:rsid w:val="005301F1"/>
    <w:rsid w:val="0053029E"/>
    <w:rsid w:val="0053098E"/>
    <w:rsid w:val="00530E55"/>
    <w:rsid w:val="00531010"/>
    <w:rsid w:val="0053123D"/>
    <w:rsid w:val="00531A1C"/>
    <w:rsid w:val="00531B41"/>
    <w:rsid w:val="00531BA3"/>
    <w:rsid w:val="00531C45"/>
    <w:rsid w:val="00532140"/>
    <w:rsid w:val="0053219B"/>
    <w:rsid w:val="005325CB"/>
    <w:rsid w:val="00532607"/>
    <w:rsid w:val="005327A9"/>
    <w:rsid w:val="00532851"/>
    <w:rsid w:val="00532921"/>
    <w:rsid w:val="00532A71"/>
    <w:rsid w:val="00532DBC"/>
    <w:rsid w:val="00532E0B"/>
    <w:rsid w:val="00532FDC"/>
    <w:rsid w:val="00532FE3"/>
    <w:rsid w:val="00533525"/>
    <w:rsid w:val="005337A2"/>
    <w:rsid w:val="00533F0E"/>
    <w:rsid w:val="0053449D"/>
    <w:rsid w:val="0053472F"/>
    <w:rsid w:val="00535A66"/>
    <w:rsid w:val="00535BDD"/>
    <w:rsid w:val="00535CBC"/>
    <w:rsid w:val="005362A8"/>
    <w:rsid w:val="00536536"/>
    <w:rsid w:val="00536836"/>
    <w:rsid w:val="0053696E"/>
    <w:rsid w:val="00536AF0"/>
    <w:rsid w:val="00536F8B"/>
    <w:rsid w:val="0053715D"/>
    <w:rsid w:val="00537D38"/>
    <w:rsid w:val="00537D8B"/>
    <w:rsid w:val="00540049"/>
    <w:rsid w:val="005402C9"/>
    <w:rsid w:val="005402E3"/>
    <w:rsid w:val="005402EA"/>
    <w:rsid w:val="005407FD"/>
    <w:rsid w:val="00541294"/>
    <w:rsid w:val="005415FA"/>
    <w:rsid w:val="005416BD"/>
    <w:rsid w:val="00541745"/>
    <w:rsid w:val="00541AE3"/>
    <w:rsid w:val="00542538"/>
    <w:rsid w:val="00542936"/>
    <w:rsid w:val="00543059"/>
    <w:rsid w:val="005432F7"/>
    <w:rsid w:val="00543362"/>
    <w:rsid w:val="00543968"/>
    <w:rsid w:val="005444FD"/>
    <w:rsid w:val="00544563"/>
    <w:rsid w:val="005447D9"/>
    <w:rsid w:val="00545130"/>
    <w:rsid w:val="005454A0"/>
    <w:rsid w:val="0054577C"/>
    <w:rsid w:val="00545972"/>
    <w:rsid w:val="00545DF8"/>
    <w:rsid w:val="005460FB"/>
    <w:rsid w:val="00546203"/>
    <w:rsid w:val="00546563"/>
    <w:rsid w:val="00546624"/>
    <w:rsid w:val="0054689C"/>
    <w:rsid w:val="0054691C"/>
    <w:rsid w:val="00546C46"/>
    <w:rsid w:val="0054767A"/>
    <w:rsid w:val="00547E96"/>
    <w:rsid w:val="005502B7"/>
    <w:rsid w:val="005504F7"/>
    <w:rsid w:val="00550B36"/>
    <w:rsid w:val="00550B9E"/>
    <w:rsid w:val="00550E85"/>
    <w:rsid w:val="00551289"/>
    <w:rsid w:val="00551445"/>
    <w:rsid w:val="00551698"/>
    <w:rsid w:val="005517D1"/>
    <w:rsid w:val="0055198E"/>
    <w:rsid w:val="005519C2"/>
    <w:rsid w:val="00552134"/>
    <w:rsid w:val="005526D2"/>
    <w:rsid w:val="00552706"/>
    <w:rsid w:val="00552743"/>
    <w:rsid w:val="0055278A"/>
    <w:rsid w:val="00552876"/>
    <w:rsid w:val="00552903"/>
    <w:rsid w:val="00552ABC"/>
    <w:rsid w:val="00552DB3"/>
    <w:rsid w:val="00552E3F"/>
    <w:rsid w:val="00553173"/>
    <w:rsid w:val="00553331"/>
    <w:rsid w:val="00553BAF"/>
    <w:rsid w:val="005546B2"/>
    <w:rsid w:val="0055495B"/>
    <w:rsid w:val="0055511F"/>
    <w:rsid w:val="0055529A"/>
    <w:rsid w:val="005552E0"/>
    <w:rsid w:val="00555722"/>
    <w:rsid w:val="00555BCD"/>
    <w:rsid w:val="00555E8F"/>
    <w:rsid w:val="00555EFC"/>
    <w:rsid w:val="005563FC"/>
    <w:rsid w:val="00556EBB"/>
    <w:rsid w:val="00557528"/>
    <w:rsid w:val="005579FD"/>
    <w:rsid w:val="00557D28"/>
    <w:rsid w:val="00560014"/>
    <w:rsid w:val="0056003F"/>
    <w:rsid w:val="00560299"/>
    <w:rsid w:val="005602B5"/>
    <w:rsid w:val="005604B4"/>
    <w:rsid w:val="005605A5"/>
    <w:rsid w:val="005607BD"/>
    <w:rsid w:val="00560873"/>
    <w:rsid w:val="005608BC"/>
    <w:rsid w:val="00560D90"/>
    <w:rsid w:val="00561CBC"/>
    <w:rsid w:val="00561D43"/>
    <w:rsid w:val="00561DED"/>
    <w:rsid w:val="005622B3"/>
    <w:rsid w:val="00562417"/>
    <w:rsid w:val="00562593"/>
    <w:rsid w:val="005625E4"/>
    <w:rsid w:val="00562693"/>
    <w:rsid w:val="0056288B"/>
    <w:rsid w:val="00562E83"/>
    <w:rsid w:val="005631B0"/>
    <w:rsid w:val="0056392D"/>
    <w:rsid w:val="00563B30"/>
    <w:rsid w:val="00563CBB"/>
    <w:rsid w:val="00563F9A"/>
    <w:rsid w:val="005640CD"/>
    <w:rsid w:val="0056442C"/>
    <w:rsid w:val="005644BE"/>
    <w:rsid w:val="005647FD"/>
    <w:rsid w:val="0056491A"/>
    <w:rsid w:val="00564B3F"/>
    <w:rsid w:val="00564F3B"/>
    <w:rsid w:val="005651F7"/>
    <w:rsid w:val="0056544F"/>
    <w:rsid w:val="005658C5"/>
    <w:rsid w:val="00565AD0"/>
    <w:rsid w:val="00565ECA"/>
    <w:rsid w:val="00566527"/>
    <w:rsid w:val="00566943"/>
    <w:rsid w:val="0056706B"/>
    <w:rsid w:val="00567E60"/>
    <w:rsid w:val="005702F6"/>
    <w:rsid w:val="00570D64"/>
    <w:rsid w:val="00570EB0"/>
    <w:rsid w:val="00571076"/>
    <w:rsid w:val="005712F6"/>
    <w:rsid w:val="00571428"/>
    <w:rsid w:val="00571854"/>
    <w:rsid w:val="00571A0B"/>
    <w:rsid w:val="00571EBF"/>
    <w:rsid w:val="0057223A"/>
    <w:rsid w:val="00572543"/>
    <w:rsid w:val="00572754"/>
    <w:rsid w:val="00572AD7"/>
    <w:rsid w:val="00572CE4"/>
    <w:rsid w:val="00573084"/>
    <w:rsid w:val="00573A7D"/>
    <w:rsid w:val="00573B7D"/>
    <w:rsid w:val="005740B0"/>
    <w:rsid w:val="005741B5"/>
    <w:rsid w:val="00574351"/>
    <w:rsid w:val="0057455B"/>
    <w:rsid w:val="005748DC"/>
    <w:rsid w:val="00574DCA"/>
    <w:rsid w:val="00574EBC"/>
    <w:rsid w:val="00575229"/>
    <w:rsid w:val="005755C1"/>
    <w:rsid w:val="005756A0"/>
    <w:rsid w:val="005759A7"/>
    <w:rsid w:val="00575DC5"/>
    <w:rsid w:val="00575FED"/>
    <w:rsid w:val="005760FF"/>
    <w:rsid w:val="0057670F"/>
    <w:rsid w:val="00576DEF"/>
    <w:rsid w:val="00576ECB"/>
    <w:rsid w:val="00576F31"/>
    <w:rsid w:val="0057700F"/>
    <w:rsid w:val="00577346"/>
    <w:rsid w:val="00577AB4"/>
    <w:rsid w:val="0058049F"/>
    <w:rsid w:val="005804C3"/>
    <w:rsid w:val="005804DB"/>
    <w:rsid w:val="005804DF"/>
    <w:rsid w:val="00580724"/>
    <w:rsid w:val="00580971"/>
    <w:rsid w:val="005812FE"/>
    <w:rsid w:val="00581401"/>
    <w:rsid w:val="00581848"/>
    <w:rsid w:val="00582225"/>
    <w:rsid w:val="00582764"/>
    <w:rsid w:val="005829BE"/>
    <w:rsid w:val="00582E66"/>
    <w:rsid w:val="00583131"/>
    <w:rsid w:val="005832EC"/>
    <w:rsid w:val="00583374"/>
    <w:rsid w:val="00583824"/>
    <w:rsid w:val="00583893"/>
    <w:rsid w:val="00583EFE"/>
    <w:rsid w:val="00584362"/>
    <w:rsid w:val="00584494"/>
    <w:rsid w:val="00584A6E"/>
    <w:rsid w:val="00584E46"/>
    <w:rsid w:val="00585033"/>
    <w:rsid w:val="00585100"/>
    <w:rsid w:val="0058588C"/>
    <w:rsid w:val="00585B06"/>
    <w:rsid w:val="00585CE3"/>
    <w:rsid w:val="00585E81"/>
    <w:rsid w:val="005860A9"/>
    <w:rsid w:val="005867FA"/>
    <w:rsid w:val="00586851"/>
    <w:rsid w:val="0058699B"/>
    <w:rsid w:val="0058706B"/>
    <w:rsid w:val="0058731F"/>
    <w:rsid w:val="005879EC"/>
    <w:rsid w:val="005900BE"/>
    <w:rsid w:val="00590530"/>
    <w:rsid w:val="00590FEF"/>
    <w:rsid w:val="0059113D"/>
    <w:rsid w:val="005912B0"/>
    <w:rsid w:val="00591470"/>
    <w:rsid w:val="00592A04"/>
    <w:rsid w:val="00592DAA"/>
    <w:rsid w:val="00592E75"/>
    <w:rsid w:val="0059325B"/>
    <w:rsid w:val="005937AC"/>
    <w:rsid w:val="005938F3"/>
    <w:rsid w:val="0059396C"/>
    <w:rsid w:val="005939F4"/>
    <w:rsid w:val="00593F10"/>
    <w:rsid w:val="00593F65"/>
    <w:rsid w:val="005940D7"/>
    <w:rsid w:val="005945E9"/>
    <w:rsid w:val="00594632"/>
    <w:rsid w:val="00595010"/>
    <w:rsid w:val="005953A0"/>
    <w:rsid w:val="00595738"/>
    <w:rsid w:val="00595B6A"/>
    <w:rsid w:val="00595C9E"/>
    <w:rsid w:val="00595DC3"/>
    <w:rsid w:val="00595DEC"/>
    <w:rsid w:val="005962B4"/>
    <w:rsid w:val="00596874"/>
    <w:rsid w:val="00596AE0"/>
    <w:rsid w:val="00596D0B"/>
    <w:rsid w:val="00596D6B"/>
    <w:rsid w:val="00597485"/>
    <w:rsid w:val="00597D34"/>
    <w:rsid w:val="00597DFC"/>
    <w:rsid w:val="005A062B"/>
    <w:rsid w:val="005A11D0"/>
    <w:rsid w:val="005A11FA"/>
    <w:rsid w:val="005A12F3"/>
    <w:rsid w:val="005A13DE"/>
    <w:rsid w:val="005A17AC"/>
    <w:rsid w:val="005A1815"/>
    <w:rsid w:val="005A19D4"/>
    <w:rsid w:val="005A1ED9"/>
    <w:rsid w:val="005A21EA"/>
    <w:rsid w:val="005A2252"/>
    <w:rsid w:val="005A228B"/>
    <w:rsid w:val="005A2A12"/>
    <w:rsid w:val="005A339F"/>
    <w:rsid w:val="005A355E"/>
    <w:rsid w:val="005A3902"/>
    <w:rsid w:val="005A3ABD"/>
    <w:rsid w:val="005A4385"/>
    <w:rsid w:val="005A4918"/>
    <w:rsid w:val="005A49E9"/>
    <w:rsid w:val="005A4ADA"/>
    <w:rsid w:val="005A4DCB"/>
    <w:rsid w:val="005A4E8C"/>
    <w:rsid w:val="005A517D"/>
    <w:rsid w:val="005A56A6"/>
    <w:rsid w:val="005A5716"/>
    <w:rsid w:val="005A5C49"/>
    <w:rsid w:val="005A5C64"/>
    <w:rsid w:val="005A666E"/>
    <w:rsid w:val="005A6AF5"/>
    <w:rsid w:val="005A6D71"/>
    <w:rsid w:val="005A7038"/>
    <w:rsid w:val="005A76EE"/>
    <w:rsid w:val="005A77F6"/>
    <w:rsid w:val="005A7FE3"/>
    <w:rsid w:val="005B03E8"/>
    <w:rsid w:val="005B050D"/>
    <w:rsid w:val="005B0C9C"/>
    <w:rsid w:val="005B0D31"/>
    <w:rsid w:val="005B0FE7"/>
    <w:rsid w:val="005B1094"/>
    <w:rsid w:val="005B13DD"/>
    <w:rsid w:val="005B14ED"/>
    <w:rsid w:val="005B182E"/>
    <w:rsid w:val="005B1985"/>
    <w:rsid w:val="005B1DF2"/>
    <w:rsid w:val="005B3000"/>
    <w:rsid w:val="005B34C4"/>
    <w:rsid w:val="005B3B81"/>
    <w:rsid w:val="005B3B95"/>
    <w:rsid w:val="005B3C93"/>
    <w:rsid w:val="005B45F8"/>
    <w:rsid w:val="005B469B"/>
    <w:rsid w:val="005B46B5"/>
    <w:rsid w:val="005B4F42"/>
    <w:rsid w:val="005B4FC3"/>
    <w:rsid w:val="005B55AA"/>
    <w:rsid w:val="005B5D09"/>
    <w:rsid w:val="005B5EB1"/>
    <w:rsid w:val="005B61E1"/>
    <w:rsid w:val="005B680B"/>
    <w:rsid w:val="005B75DF"/>
    <w:rsid w:val="005B769D"/>
    <w:rsid w:val="005B7AC4"/>
    <w:rsid w:val="005B7CD6"/>
    <w:rsid w:val="005B7E33"/>
    <w:rsid w:val="005C0567"/>
    <w:rsid w:val="005C07CA"/>
    <w:rsid w:val="005C094F"/>
    <w:rsid w:val="005C0951"/>
    <w:rsid w:val="005C0B0E"/>
    <w:rsid w:val="005C0E28"/>
    <w:rsid w:val="005C0E50"/>
    <w:rsid w:val="005C0F8A"/>
    <w:rsid w:val="005C0FD0"/>
    <w:rsid w:val="005C15B1"/>
    <w:rsid w:val="005C1816"/>
    <w:rsid w:val="005C2885"/>
    <w:rsid w:val="005C2ADB"/>
    <w:rsid w:val="005C2AEB"/>
    <w:rsid w:val="005C2B3F"/>
    <w:rsid w:val="005C2CF9"/>
    <w:rsid w:val="005C2DC6"/>
    <w:rsid w:val="005C2F7C"/>
    <w:rsid w:val="005C2FD2"/>
    <w:rsid w:val="005C310C"/>
    <w:rsid w:val="005C31E5"/>
    <w:rsid w:val="005C327D"/>
    <w:rsid w:val="005C32BB"/>
    <w:rsid w:val="005C372F"/>
    <w:rsid w:val="005C3BFF"/>
    <w:rsid w:val="005C3D48"/>
    <w:rsid w:val="005C3E31"/>
    <w:rsid w:val="005C3E7F"/>
    <w:rsid w:val="005C4037"/>
    <w:rsid w:val="005C418E"/>
    <w:rsid w:val="005C4CE0"/>
    <w:rsid w:val="005C4D6D"/>
    <w:rsid w:val="005C548F"/>
    <w:rsid w:val="005C5603"/>
    <w:rsid w:val="005C5A9A"/>
    <w:rsid w:val="005C65B7"/>
    <w:rsid w:val="005C6C66"/>
    <w:rsid w:val="005C6D6C"/>
    <w:rsid w:val="005C6F75"/>
    <w:rsid w:val="005C6FE6"/>
    <w:rsid w:val="005C7036"/>
    <w:rsid w:val="005C7500"/>
    <w:rsid w:val="005C7533"/>
    <w:rsid w:val="005C76A3"/>
    <w:rsid w:val="005C7799"/>
    <w:rsid w:val="005D06D1"/>
    <w:rsid w:val="005D085B"/>
    <w:rsid w:val="005D08B6"/>
    <w:rsid w:val="005D0C3F"/>
    <w:rsid w:val="005D0E56"/>
    <w:rsid w:val="005D1448"/>
    <w:rsid w:val="005D175E"/>
    <w:rsid w:val="005D1A1B"/>
    <w:rsid w:val="005D1B42"/>
    <w:rsid w:val="005D205C"/>
    <w:rsid w:val="005D20A4"/>
    <w:rsid w:val="005D2198"/>
    <w:rsid w:val="005D2243"/>
    <w:rsid w:val="005D22B4"/>
    <w:rsid w:val="005D2475"/>
    <w:rsid w:val="005D2742"/>
    <w:rsid w:val="005D2AEE"/>
    <w:rsid w:val="005D2F79"/>
    <w:rsid w:val="005D3794"/>
    <w:rsid w:val="005D42DB"/>
    <w:rsid w:val="005D4357"/>
    <w:rsid w:val="005D48AC"/>
    <w:rsid w:val="005D4BCD"/>
    <w:rsid w:val="005D4D71"/>
    <w:rsid w:val="005D4F7D"/>
    <w:rsid w:val="005D5294"/>
    <w:rsid w:val="005D532B"/>
    <w:rsid w:val="005D542C"/>
    <w:rsid w:val="005D55DD"/>
    <w:rsid w:val="005D5651"/>
    <w:rsid w:val="005D5872"/>
    <w:rsid w:val="005D5981"/>
    <w:rsid w:val="005D5A98"/>
    <w:rsid w:val="005D5C3D"/>
    <w:rsid w:val="005D6551"/>
    <w:rsid w:val="005D680A"/>
    <w:rsid w:val="005D68BE"/>
    <w:rsid w:val="005D6A0C"/>
    <w:rsid w:val="005D6A47"/>
    <w:rsid w:val="005D6EE3"/>
    <w:rsid w:val="005D7084"/>
    <w:rsid w:val="005D764E"/>
    <w:rsid w:val="005D795E"/>
    <w:rsid w:val="005D7A24"/>
    <w:rsid w:val="005D7D31"/>
    <w:rsid w:val="005E0344"/>
    <w:rsid w:val="005E0883"/>
    <w:rsid w:val="005E0B54"/>
    <w:rsid w:val="005E0B93"/>
    <w:rsid w:val="005E1089"/>
    <w:rsid w:val="005E112C"/>
    <w:rsid w:val="005E18A9"/>
    <w:rsid w:val="005E1ABB"/>
    <w:rsid w:val="005E2062"/>
    <w:rsid w:val="005E20CA"/>
    <w:rsid w:val="005E22F4"/>
    <w:rsid w:val="005E29F4"/>
    <w:rsid w:val="005E2E2D"/>
    <w:rsid w:val="005E2EE2"/>
    <w:rsid w:val="005E2F21"/>
    <w:rsid w:val="005E2F8C"/>
    <w:rsid w:val="005E313B"/>
    <w:rsid w:val="005E398E"/>
    <w:rsid w:val="005E3CDD"/>
    <w:rsid w:val="005E426A"/>
    <w:rsid w:val="005E4836"/>
    <w:rsid w:val="005E485B"/>
    <w:rsid w:val="005E4AB4"/>
    <w:rsid w:val="005E4BCE"/>
    <w:rsid w:val="005E4C69"/>
    <w:rsid w:val="005E4F35"/>
    <w:rsid w:val="005E4F6B"/>
    <w:rsid w:val="005E511C"/>
    <w:rsid w:val="005E5385"/>
    <w:rsid w:val="005E53A7"/>
    <w:rsid w:val="005E569A"/>
    <w:rsid w:val="005E5A7F"/>
    <w:rsid w:val="005E6258"/>
    <w:rsid w:val="005E6DDE"/>
    <w:rsid w:val="005E76E3"/>
    <w:rsid w:val="005E76F7"/>
    <w:rsid w:val="005E7E44"/>
    <w:rsid w:val="005E7F52"/>
    <w:rsid w:val="005F003F"/>
    <w:rsid w:val="005F0253"/>
    <w:rsid w:val="005F074C"/>
    <w:rsid w:val="005F0B4B"/>
    <w:rsid w:val="005F0E33"/>
    <w:rsid w:val="005F0EBB"/>
    <w:rsid w:val="005F1716"/>
    <w:rsid w:val="005F1761"/>
    <w:rsid w:val="005F1D7A"/>
    <w:rsid w:val="005F1FCC"/>
    <w:rsid w:val="005F28BD"/>
    <w:rsid w:val="005F29B2"/>
    <w:rsid w:val="005F2D8C"/>
    <w:rsid w:val="005F336A"/>
    <w:rsid w:val="005F3719"/>
    <w:rsid w:val="005F3B6B"/>
    <w:rsid w:val="005F3C2C"/>
    <w:rsid w:val="005F4202"/>
    <w:rsid w:val="005F490C"/>
    <w:rsid w:val="005F4962"/>
    <w:rsid w:val="005F4E53"/>
    <w:rsid w:val="005F5640"/>
    <w:rsid w:val="005F596A"/>
    <w:rsid w:val="005F5AE1"/>
    <w:rsid w:val="005F5C02"/>
    <w:rsid w:val="005F5CF9"/>
    <w:rsid w:val="005F5E8D"/>
    <w:rsid w:val="005F5EDD"/>
    <w:rsid w:val="005F6210"/>
    <w:rsid w:val="005F65D7"/>
    <w:rsid w:val="005F66D6"/>
    <w:rsid w:val="005F6837"/>
    <w:rsid w:val="005F6B5F"/>
    <w:rsid w:val="005F6BBB"/>
    <w:rsid w:val="005F6BF5"/>
    <w:rsid w:val="005F6FD7"/>
    <w:rsid w:val="005F7691"/>
    <w:rsid w:val="005F77BD"/>
    <w:rsid w:val="005F7868"/>
    <w:rsid w:val="005F7CE3"/>
    <w:rsid w:val="00600574"/>
    <w:rsid w:val="006006C4"/>
    <w:rsid w:val="006006D1"/>
    <w:rsid w:val="00600EE8"/>
    <w:rsid w:val="0060106A"/>
    <w:rsid w:val="006010DA"/>
    <w:rsid w:val="006013BE"/>
    <w:rsid w:val="00601A75"/>
    <w:rsid w:val="00601B37"/>
    <w:rsid w:val="00601D3E"/>
    <w:rsid w:val="0060261D"/>
    <w:rsid w:val="006026D0"/>
    <w:rsid w:val="0060281F"/>
    <w:rsid w:val="00602A28"/>
    <w:rsid w:val="00602A2B"/>
    <w:rsid w:val="00603019"/>
    <w:rsid w:val="0060319E"/>
    <w:rsid w:val="0060353F"/>
    <w:rsid w:val="00603B64"/>
    <w:rsid w:val="00603FD2"/>
    <w:rsid w:val="00604227"/>
    <w:rsid w:val="00604462"/>
    <w:rsid w:val="0060468E"/>
    <w:rsid w:val="00604A3F"/>
    <w:rsid w:val="00604C58"/>
    <w:rsid w:val="0060564E"/>
    <w:rsid w:val="00605B70"/>
    <w:rsid w:val="0060600D"/>
    <w:rsid w:val="0060673D"/>
    <w:rsid w:val="00606916"/>
    <w:rsid w:val="00606ABB"/>
    <w:rsid w:val="0060741E"/>
    <w:rsid w:val="00607DE4"/>
    <w:rsid w:val="00607E2D"/>
    <w:rsid w:val="006101BA"/>
    <w:rsid w:val="006105DC"/>
    <w:rsid w:val="00610678"/>
    <w:rsid w:val="00610A45"/>
    <w:rsid w:val="006119F7"/>
    <w:rsid w:val="00611C3D"/>
    <w:rsid w:val="00611F0D"/>
    <w:rsid w:val="0061218B"/>
    <w:rsid w:val="0061261B"/>
    <w:rsid w:val="0061261E"/>
    <w:rsid w:val="00612718"/>
    <w:rsid w:val="00612B60"/>
    <w:rsid w:val="00612EC4"/>
    <w:rsid w:val="0061310A"/>
    <w:rsid w:val="0061324C"/>
    <w:rsid w:val="006132D1"/>
    <w:rsid w:val="006136D1"/>
    <w:rsid w:val="00613844"/>
    <w:rsid w:val="00613B6B"/>
    <w:rsid w:val="00613F00"/>
    <w:rsid w:val="00614738"/>
    <w:rsid w:val="00614C19"/>
    <w:rsid w:val="00614D23"/>
    <w:rsid w:val="006150A9"/>
    <w:rsid w:val="00615A06"/>
    <w:rsid w:val="00615E69"/>
    <w:rsid w:val="00616863"/>
    <w:rsid w:val="00616BD4"/>
    <w:rsid w:val="0061704F"/>
    <w:rsid w:val="00617118"/>
    <w:rsid w:val="006179AC"/>
    <w:rsid w:val="00617A9F"/>
    <w:rsid w:val="0062000B"/>
    <w:rsid w:val="006200EF"/>
    <w:rsid w:val="00620228"/>
    <w:rsid w:val="0062022C"/>
    <w:rsid w:val="0062045F"/>
    <w:rsid w:val="00620752"/>
    <w:rsid w:val="006211D2"/>
    <w:rsid w:val="0062143B"/>
    <w:rsid w:val="0062174C"/>
    <w:rsid w:val="00621D9A"/>
    <w:rsid w:val="00622145"/>
    <w:rsid w:val="00622530"/>
    <w:rsid w:val="00622859"/>
    <w:rsid w:val="00622FFC"/>
    <w:rsid w:val="006230AC"/>
    <w:rsid w:val="00623117"/>
    <w:rsid w:val="00623933"/>
    <w:rsid w:val="00624730"/>
    <w:rsid w:val="00624B46"/>
    <w:rsid w:val="00624C66"/>
    <w:rsid w:val="00624DC9"/>
    <w:rsid w:val="00624DF5"/>
    <w:rsid w:val="00625788"/>
    <w:rsid w:val="00625C75"/>
    <w:rsid w:val="00625CA1"/>
    <w:rsid w:val="00625D16"/>
    <w:rsid w:val="00625D68"/>
    <w:rsid w:val="00626147"/>
    <w:rsid w:val="006264D9"/>
    <w:rsid w:val="00626542"/>
    <w:rsid w:val="0062693A"/>
    <w:rsid w:val="00626A19"/>
    <w:rsid w:val="006270EA"/>
    <w:rsid w:val="006273D8"/>
    <w:rsid w:val="006276FC"/>
    <w:rsid w:val="00627774"/>
    <w:rsid w:val="00627903"/>
    <w:rsid w:val="00627B12"/>
    <w:rsid w:val="00627CF6"/>
    <w:rsid w:val="00627FAD"/>
    <w:rsid w:val="00627FCE"/>
    <w:rsid w:val="006301C6"/>
    <w:rsid w:val="00630247"/>
    <w:rsid w:val="0063066A"/>
    <w:rsid w:val="00630A36"/>
    <w:rsid w:val="00630CEF"/>
    <w:rsid w:val="00630D08"/>
    <w:rsid w:val="00630D70"/>
    <w:rsid w:val="00630F5B"/>
    <w:rsid w:val="00631093"/>
    <w:rsid w:val="006311F1"/>
    <w:rsid w:val="00631367"/>
    <w:rsid w:val="006319BE"/>
    <w:rsid w:val="00631C2A"/>
    <w:rsid w:val="00631C73"/>
    <w:rsid w:val="00631CA0"/>
    <w:rsid w:val="00631F18"/>
    <w:rsid w:val="00631F19"/>
    <w:rsid w:val="0063267B"/>
    <w:rsid w:val="006329CC"/>
    <w:rsid w:val="00632B2D"/>
    <w:rsid w:val="006330DC"/>
    <w:rsid w:val="00633473"/>
    <w:rsid w:val="006334C4"/>
    <w:rsid w:val="0063374C"/>
    <w:rsid w:val="00634054"/>
    <w:rsid w:val="006344E3"/>
    <w:rsid w:val="006345C0"/>
    <w:rsid w:val="00634605"/>
    <w:rsid w:val="006349D9"/>
    <w:rsid w:val="00634D26"/>
    <w:rsid w:val="0063526C"/>
    <w:rsid w:val="0063535C"/>
    <w:rsid w:val="00635702"/>
    <w:rsid w:val="00635C39"/>
    <w:rsid w:val="00635DCF"/>
    <w:rsid w:val="00635EAE"/>
    <w:rsid w:val="00636098"/>
    <w:rsid w:val="0063633A"/>
    <w:rsid w:val="0063645C"/>
    <w:rsid w:val="00636673"/>
    <w:rsid w:val="00636A2E"/>
    <w:rsid w:val="00636DCC"/>
    <w:rsid w:val="00636E49"/>
    <w:rsid w:val="00637400"/>
    <w:rsid w:val="006377E1"/>
    <w:rsid w:val="00637BA5"/>
    <w:rsid w:val="006403A3"/>
    <w:rsid w:val="006404B2"/>
    <w:rsid w:val="00640506"/>
    <w:rsid w:val="00640B0F"/>
    <w:rsid w:val="00641534"/>
    <w:rsid w:val="006418B3"/>
    <w:rsid w:val="006419D6"/>
    <w:rsid w:val="00642011"/>
    <w:rsid w:val="0064247F"/>
    <w:rsid w:val="006428CD"/>
    <w:rsid w:val="006432CF"/>
    <w:rsid w:val="006432E3"/>
    <w:rsid w:val="0064389E"/>
    <w:rsid w:val="00643BCB"/>
    <w:rsid w:val="00643EEC"/>
    <w:rsid w:val="0064417F"/>
    <w:rsid w:val="006441A7"/>
    <w:rsid w:val="006444B0"/>
    <w:rsid w:val="00644898"/>
    <w:rsid w:val="00644B1B"/>
    <w:rsid w:val="0064554F"/>
    <w:rsid w:val="00645739"/>
    <w:rsid w:val="00645AAC"/>
    <w:rsid w:val="00645FF3"/>
    <w:rsid w:val="0064627E"/>
    <w:rsid w:val="00647093"/>
    <w:rsid w:val="00647A26"/>
    <w:rsid w:val="00647E29"/>
    <w:rsid w:val="00647F89"/>
    <w:rsid w:val="0065038C"/>
    <w:rsid w:val="006503DB"/>
    <w:rsid w:val="00650D8D"/>
    <w:rsid w:val="0065111F"/>
    <w:rsid w:val="006515A3"/>
    <w:rsid w:val="0065175A"/>
    <w:rsid w:val="00651BD1"/>
    <w:rsid w:val="00651D85"/>
    <w:rsid w:val="00652016"/>
    <w:rsid w:val="0065246F"/>
    <w:rsid w:val="006525F3"/>
    <w:rsid w:val="00652698"/>
    <w:rsid w:val="00652DF6"/>
    <w:rsid w:val="00652F42"/>
    <w:rsid w:val="00652FEA"/>
    <w:rsid w:val="006531D3"/>
    <w:rsid w:val="006535E1"/>
    <w:rsid w:val="00653C61"/>
    <w:rsid w:val="00653D75"/>
    <w:rsid w:val="006540E9"/>
    <w:rsid w:val="00654BB1"/>
    <w:rsid w:val="00654C1C"/>
    <w:rsid w:val="00654C76"/>
    <w:rsid w:val="00654E76"/>
    <w:rsid w:val="0065509A"/>
    <w:rsid w:val="00655397"/>
    <w:rsid w:val="0065541D"/>
    <w:rsid w:val="00655740"/>
    <w:rsid w:val="00655D11"/>
    <w:rsid w:val="00656272"/>
    <w:rsid w:val="00656E65"/>
    <w:rsid w:val="00656F4B"/>
    <w:rsid w:val="00656F62"/>
    <w:rsid w:val="00657461"/>
    <w:rsid w:val="0065750C"/>
    <w:rsid w:val="00657A95"/>
    <w:rsid w:val="00657D38"/>
    <w:rsid w:val="006601CE"/>
    <w:rsid w:val="00660200"/>
    <w:rsid w:val="0066021A"/>
    <w:rsid w:val="00660249"/>
    <w:rsid w:val="0066051E"/>
    <w:rsid w:val="00660FA9"/>
    <w:rsid w:val="00661017"/>
    <w:rsid w:val="006613D3"/>
    <w:rsid w:val="0066253C"/>
    <w:rsid w:val="00662A1B"/>
    <w:rsid w:val="00662A43"/>
    <w:rsid w:val="00663A2A"/>
    <w:rsid w:val="00663B0C"/>
    <w:rsid w:val="00663F0F"/>
    <w:rsid w:val="0066436C"/>
    <w:rsid w:val="006644FE"/>
    <w:rsid w:val="006650A9"/>
    <w:rsid w:val="0066532F"/>
    <w:rsid w:val="00665590"/>
    <w:rsid w:val="006656EA"/>
    <w:rsid w:val="00665914"/>
    <w:rsid w:val="00665A4C"/>
    <w:rsid w:val="00665E86"/>
    <w:rsid w:val="00666181"/>
    <w:rsid w:val="006661FF"/>
    <w:rsid w:val="006665C4"/>
    <w:rsid w:val="00666686"/>
    <w:rsid w:val="0066668F"/>
    <w:rsid w:val="00666931"/>
    <w:rsid w:val="00666A1E"/>
    <w:rsid w:val="006671D0"/>
    <w:rsid w:val="00667649"/>
    <w:rsid w:val="006677F8"/>
    <w:rsid w:val="00667874"/>
    <w:rsid w:val="0066793A"/>
    <w:rsid w:val="00667F96"/>
    <w:rsid w:val="0067018F"/>
    <w:rsid w:val="00670684"/>
    <w:rsid w:val="006709AC"/>
    <w:rsid w:val="00670AB6"/>
    <w:rsid w:val="00671265"/>
    <w:rsid w:val="00671CD9"/>
    <w:rsid w:val="00671D22"/>
    <w:rsid w:val="00671EE2"/>
    <w:rsid w:val="00672135"/>
    <w:rsid w:val="00672219"/>
    <w:rsid w:val="006723BA"/>
    <w:rsid w:val="006723DF"/>
    <w:rsid w:val="0067291F"/>
    <w:rsid w:val="0067306D"/>
    <w:rsid w:val="006733A6"/>
    <w:rsid w:val="006741F3"/>
    <w:rsid w:val="00674256"/>
    <w:rsid w:val="006742A2"/>
    <w:rsid w:val="006743D4"/>
    <w:rsid w:val="00675040"/>
    <w:rsid w:val="006758BE"/>
    <w:rsid w:val="00675976"/>
    <w:rsid w:val="00675AB8"/>
    <w:rsid w:val="00675D41"/>
    <w:rsid w:val="00676078"/>
    <w:rsid w:val="006767FF"/>
    <w:rsid w:val="00676918"/>
    <w:rsid w:val="00676F4D"/>
    <w:rsid w:val="0067750F"/>
    <w:rsid w:val="00677F79"/>
    <w:rsid w:val="006804AF"/>
    <w:rsid w:val="00680B7D"/>
    <w:rsid w:val="00680D55"/>
    <w:rsid w:val="006817BC"/>
    <w:rsid w:val="00681C15"/>
    <w:rsid w:val="00681E8F"/>
    <w:rsid w:val="00682346"/>
    <w:rsid w:val="00682959"/>
    <w:rsid w:val="00682999"/>
    <w:rsid w:val="00682A26"/>
    <w:rsid w:val="0068331D"/>
    <w:rsid w:val="00683332"/>
    <w:rsid w:val="00683DE4"/>
    <w:rsid w:val="006840A1"/>
    <w:rsid w:val="006840F6"/>
    <w:rsid w:val="00684EC7"/>
    <w:rsid w:val="0068508E"/>
    <w:rsid w:val="006852F0"/>
    <w:rsid w:val="00685401"/>
    <w:rsid w:val="006854AF"/>
    <w:rsid w:val="00685AE7"/>
    <w:rsid w:val="00685B84"/>
    <w:rsid w:val="00685E85"/>
    <w:rsid w:val="0068612F"/>
    <w:rsid w:val="00686257"/>
    <w:rsid w:val="006866AB"/>
    <w:rsid w:val="0068671C"/>
    <w:rsid w:val="0068706C"/>
    <w:rsid w:val="006874A3"/>
    <w:rsid w:val="006908DB"/>
    <w:rsid w:val="00690FBB"/>
    <w:rsid w:val="00691025"/>
    <w:rsid w:val="00691417"/>
    <w:rsid w:val="006914C1"/>
    <w:rsid w:val="006916C5"/>
    <w:rsid w:val="006918C8"/>
    <w:rsid w:val="00691D2B"/>
    <w:rsid w:val="00691E6C"/>
    <w:rsid w:val="0069298D"/>
    <w:rsid w:val="0069337F"/>
    <w:rsid w:val="00693668"/>
    <w:rsid w:val="00693879"/>
    <w:rsid w:val="00694039"/>
    <w:rsid w:val="006949AA"/>
    <w:rsid w:val="00694A82"/>
    <w:rsid w:val="006951BD"/>
    <w:rsid w:val="00695612"/>
    <w:rsid w:val="00695C96"/>
    <w:rsid w:val="00695D5D"/>
    <w:rsid w:val="006966B9"/>
    <w:rsid w:val="00696802"/>
    <w:rsid w:val="006968C5"/>
    <w:rsid w:val="00696A04"/>
    <w:rsid w:val="00696E74"/>
    <w:rsid w:val="00696F53"/>
    <w:rsid w:val="00696F6A"/>
    <w:rsid w:val="00697056"/>
    <w:rsid w:val="006971BE"/>
    <w:rsid w:val="0069792E"/>
    <w:rsid w:val="00697AD7"/>
    <w:rsid w:val="00697B66"/>
    <w:rsid w:val="006A02D4"/>
    <w:rsid w:val="006A0695"/>
    <w:rsid w:val="006A073C"/>
    <w:rsid w:val="006A07EE"/>
    <w:rsid w:val="006A0869"/>
    <w:rsid w:val="006A08E2"/>
    <w:rsid w:val="006A098B"/>
    <w:rsid w:val="006A09C6"/>
    <w:rsid w:val="006A0F52"/>
    <w:rsid w:val="006A143B"/>
    <w:rsid w:val="006A1576"/>
    <w:rsid w:val="006A1A46"/>
    <w:rsid w:val="006A1F93"/>
    <w:rsid w:val="006A258D"/>
    <w:rsid w:val="006A2F19"/>
    <w:rsid w:val="006A3558"/>
    <w:rsid w:val="006A3B35"/>
    <w:rsid w:val="006A3C9F"/>
    <w:rsid w:val="006A411A"/>
    <w:rsid w:val="006A439B"/>
    <w:rsid w:val="006A4471"/>
    <w:rsid w:val="006A489A"/>
    <w:rsid w:val="006A4C80"/>
    <w:rsid w:val="006A4DAB"/>
    <w:rsid w:val="006A4FF2"/>
    <w:rsid w:val="006A501E"/>
    <w:rsid w:val="006A580A"/>
    <w:rsid w:val="006A5870"/>
    <w:rsid w:val="006A5AF7"/>
    <w:rsid w:val="006A6C11"/>
    <w:rsid w:val="006A6E58"/>
    <w:rsid w:val="006A72BF"/>
    <w:rsid w:val="006A7C3A"/>
    <w:rsid w:val="006A7E73"/>
    <w:rsid w:val="006B0187"/>
    <w:rsid w:val="006B02E0"/>
    <w:rsid w:val="006B033A"/>
    <w:rsid w:val="006B043A"/>
    <w:rsid w:val="006B0680"/>
    <w:rsid w:val="006B073E"/>
    <w:rsid w:val="006B09C5"/>
    <w:rsid w:val="006B0AE6"/>
    <w:rsid w:val="006B0B18"/>
    <w:rsid w:val="006B0B27"/>
    <w:rsid w:val="006B0CE9"/>
    <w:rsid w:val="006B0D34"/>
    <w:rsid w:val="006B0F25"/>
    <w:rsid w:val="006B16FC"/>
    <w:rsid w:val="006B17A9"/>
    <w:rsid w:val="006B1875"/>
    <w:rsid w:val="006B1D2B"/>
    <w:rsid w:val="006B2265"/>
    <w:rsid w:val="006B2485"/>
    <w:rsid w:val="006B27EE"/>
    <w:rsid w:val="006B2D80"/>
    <w:rsid w:val="006B2EEE"/>
    <w:rsid w:val="006B3040"/>
    <w:rsid w:val="006B3689"/>
    <w:rsid w:val="006B36B7"/>
    <w:rsid w:val="006B392E"/>
    <w:rsid w:val="006B3AF7"/>
    <w:rsid w:val="006B3D72"/>
    <w:rsid w:val="006B3DE7"/>
    <w:rsid w:val="006B42DD"/>
    <w:rsid w:val="006B4345"/>
    <w:rsid w:val="006B43CF"/>
    <w:rsid w:val="006B4AD9"/>
    <w:rsid w:val="006B55F3"/>
    <w:rsid w:val="006B5D68"/>
    <w:rsid w:val="006B5D70"/>
    <w:rsid w:val="006B5F4B"/>
    <w:rsid w:val="006B5FB7"/>
    <w:rsid w:val="006B6199"/>
    <w:rsid w:val="006B622C"/>
    <w:rsid w:val="006B6A7D"/>
    <w:rsid w:val="006B7307"/>
    <w:rsid w:val="006B7388"/>
    <w:rsid w:val="006B7839"/>
    <w:rsid w:val="006B79DF"/>
    <w:rsid w:val="006C0165"/>
    <w:rsid w:val="006C0A7F"/>
    <w:rsid w:val="006C14B6"/>
    <w:rsid w:val="006C1548"/>
    <w:rsid w:val="006C2242"/>
    <w:rsid w:val="006C2EBC"/>
    <w:rsid w:val="006C307F"/>
    <w:rsid w:val="006C31BE"/>
    <w:rsid w:val="006C3225"/>
    <w:rsid w:val="006C340D"/>
    <w:rsid w:val="006C4063"/>
    <w:rsid w:val="006C4722"/>
    <w:rsid w:val="006C48B4"/>
    <w:rsid w:val="006C4975"/>
    <w:rsid w:val="006C49B0"/>
    <w:rsid w:val="006C49FE"/>
    <w:rsid w:val="006C4AC9"/>
    <w:rsid w:val="006C4BA3"/>
    <w:rsid w:val="006C57DA"/>
    <w:rsid w:val="006C5900"/>
    <w:rsid w:val="006C5A10"/>
    <w:rsid w:val="006C5B63"/>
    <w:rsid w:val="006C63F2"/>
    <w:rsid w:val="006C6421"/>
    <w:rsid w:val="006C65C4"/>
    <w:rsid w:val="006C66EF"/>
    <w:rsid w:val="006C6769"/>
    <w:rsid w:val="006C6D28"/>
    <w:rsid w:val="006C7067"/>
    <w:rsid w:val="006C712D"/>
    <w:rsid w:val="006C7152"/>
    <w:rsid w:val="006C71FA"/>
    <w:rsid w:val="006C7570"/>
    <w:rsid w:val="006D0095"/>
    <w:rsid w:val="006D00B2"/>
    <w:rsid w:val="006D063C"/>
    <w:rsid w:val="006D0986"/>
    <w:rsid w:val="006D0C52"/>
    <w:rsid w:val="006D0F2A"/>
    <w:rsid w:val="006D1836"/>
    <w:rsid w:val="006D1D42"/>
    <w:rsid w:val="006D1FBC"/>
    <w:rsid w:val="006D20FE"/>
    <w:rsid w:val="006D2367"/>
    <w:rsid w:val="006D2918"/>
    <w:rsid w:val="006D2972"/>
    <w:rsid w:val="006D2A10"/>
    <w:rsid w:val="006D2D4F"/>
    <w:rsid w:val="006D35AA"/>
    <w:rsid w:val="006D3725"/>
    <w:rsid w:val="006D3EA0"/>
    <w:rsid w:val="006D486C"/>
    <w:rsid w:val="006D4AA1"/>
    <w:rsid w:val="006D4BC9"/>
    <w:rsid w:val="006D4C6F"/>
    <w:rsid w:val="006D4D35"/>
    <w:rsid w:val="006D539E"/>
    <w:rsid w:val="006D55B4"/>
    <w:rsid w:val="006D56C5"/>
    <w:rsid w:val="006D589E"/>
    <w:rsid w:val="006D58FD"/>
    <w:rsid w:val="006D5E02"/>
    <w:rsid w:val="006D6A8A"/>
    <w:rsid w:val="006D6C31"/>
    <w:rsid w:val="006D6C50"/>
    <w:rsid w:val="006D6CA9"/>
    <w:rsid w:val="006D6F9A"/>
    <w:rsid w:val="006D7261"/>
    <w:rsid w:val="006D78B4"/>
    <w:rsid w:val="006D7A48"/>
    <w:rsid w:val="006E072D"/>
    <w:rsid w:val="006E0AFC"/>
    <w:rsid w:val="006E111C"/>
    <w:rsid w:val="006E14EE"/>
    <w:rsid w:val="006E16BA"/>
    <w:rsid w:val="006E1B78"/>
    <w:rsid w:val="006E1C3A"/>
    <w:rsid w:val="006E2352"/>
    <w:rsid w:val="006E2DFC"/>
    <w:rsid w:val="006E2F25"/>
    <w:rsid w:val="006E3117"/>
    <w:rsid w:val="006E313C"/>
    <w:rsid w:val="006E324F"/>
    <w:rsid w:val="006E389B"/>
    <w:rsid w:val="006E3931"/>
    <w:rsid w:val="006E4195"/>
    <w:rsid w:val="006E481E"/>
    <w:rsid w:val="006E4DCD"/>
    <w:rsid w:val="006E4E4E"/>
    <w:rsid w:val="006E4FB6"/>
    <w:rsid w:val="006E574F"/>
    <w:rsid w:val="006E5D2B"/>
    <w:rsid w:val="006E5E97"/>
    <w:rsid w:val="006E63F3"/>
    <w:rsid w:val="006E686F"/>
    <w:rsid w:val="006E6BE6"/>
    <w:rsid w:val="006E742E"/>
    <w:rsid w:val="006E7618"/>
    <w:rsid w:val="006E7829"/>
    <w:rsid w:val="006F00A8"/>
    <w:rsid w:val="006F00AD"/>
    <w:rsid w:val="006F02D9"/>
    <w:rsid w:val="006F0307"/>
    <w:rsid w:val="006F07EA"/>
    <w:rsid w:val="006F0B02"/>
    <w:rsid w:val="006F0B58"/>
    <w:rsid w:val="006F15D8"/>
    <w:rsid w:val="006F15F8"/>
    <w:rsid w:val="006F1D27"/>
    <w:rsid w:val="006F25FE"/>
    <w:rsid w:val="006F2B55"/>
    <w:rsid w:val="006F2DD9"/>
    <w:rsid w:val="006F2E0E"/>
    <w:rsid w:val="006F303A"/>
    <w:rsid w:val="006F30E4"/>
    <w:rsid w:val="006F344C"/>
    <w:rsid w:val="006F3890"/>
    <w:rsid w:val="006F3B81"/>
    <w:rsid w:val="006F3D93"/>
    <w:rsid w:val="006F45F0"/>
    <w:rsid w:val="006F467D"/>
    <w:rsid w:val="006F475E"/>
    <w:rsid w:val="006F48F3"/>
    <w:rsid w:val="006F4EA1"/>
    <w:rsid w:val="006F507B"/>
    <w:rsid w:val="006F511C"/>
    <w:rsid w:val="006F517D"/>
    <w:rsid w:val="006F58BB"/>
    <w:rsid w:val="006F5AB5"/>
    <w:rsid w:val="006F5BF2"/>
    <w:rsid w:val="006F5CA8"/>
    <w:rsid w:val="006F629B"/>
    <w:rsid w:val="006F6434"/>
    <w:rsid w:val="006F674E"/>
    <w:rsid w:val="006F7077"/>
    <w:rsid w:val="006F750B"/>
    <w:rsid w:val="006F764A"/>
    <w:rsid w:val="006F79EE"/>
    <w:rsid w:val="006F7B3E"/>
    <w:rsid w:val="006F7DD1"/>
    <w:rsid w:val="006F7E8E"/>
    <w:rsid w:val="0070040F"/>
    <w:rsid w:val="0070044C"/>
    <w:rsid w:val="007007C2"/>
    <w:rsid w:val="00700B75"/>
    <w:rsid w:val="00700CCC"/>
    <w:rsid w:val="00701077"/>
    <w:rsid w:val="0070108E"/>
    <w:rsid w:val="0070142D"/>
    <w:rsid w:val="007015E0"/>
    <w:rsid w:val="007020E7"/>
    <w:rsid w:val="00702784"/>
    <w:rsid w:val="00702997"/>
    <w:rsid w:val="00702E9F"/>
    <w:rsid w:val="007032FA"/>
    <w:rsid w:val="0070358D"/>
    <w:rsid w:val="00703887"/>
    <w:rsid w:val="00703B71"/>
    <w:rsid w:val="00703C73"/>
    <w:rsid w:val="00703D2A"/>
    <w:rsid w:val="00703F9C"/>
    <w:rsid w:val="0070460C"/>
    <w:rsid w:val="00704932"/>
    <w:rsid w:val="007049DB"/>
    <w:rsid w:val="00704C24"/>
    <w:rsid w:val="00704C2E"/>
    <w:rsid w:val="00704DCC"/>
    <w:rsid w:val="0070536F"/>
    <w:rsid w:val="00705625"/>
    <w:rsid w:val="00705C9A"/>
    <w:rsid w:val="00705E3A"/>
    <w:rsid w:val="00705F79"/>
    <w:rsid w:val="00706183"/>
    <w:rsid w:val="00706E0D"/>
    <w:rsid w:val="007074C5"/>
    <w:rsid w:val="00707D15"/>
    <w:rsid w:val="00710230"/>
    <w:rsid w:val="00710304"/>
    <w:rsid w:val="007106BC"/>
    <w:rsid w:val="00711794"/>
    <w:rsid w:val="007119B7"/>
    <w:rsid w:val="00711A5F"/>
    <w:rsid w:val="00711B56"/>
    <w:rsid w:val="00711C77"/>
    <w:rsid w:val="00711C85"/>
    <w:rsid w:val="00711CD5"/>
    <w:rsid w:val="0071209F"/>
    <w:rsid w:val="00712352"/>
    <w:rsid w:val="007129AA"/>
    <w:rsid w:val="00712AB7"/>
    <w:rsid w:val="007134C5"/>
    <w:rsid w:val="00713B59"/>
    <w:rsid w:val="0071436D"/>
    <w:rsid w:val="00714830"/>
    <w:rsid w:val="007148ED"/>
    <w:rsid w:val="00714ADE"/>
    <w:rsid w:val="00714D55"/>
    <w:rsid w:val="00715236"/>
    <w:rsid w:val="007157C2"/>
    <w:rsid w:val="00715BA5"/>
    <w:rsid w:val="00715BCD"/>
    <w:rsid w:val="00715D46"/>
    <w:rsid w:val="00715F2E"/>
    <w:rsid w:val="00716180"/>
    <w:rsid w:val="00716276"/>
    <w:rsid w:val="007162DC"/>
    <w:rsid w:val="00716373"/>
    <w:rsid w:val="00716400"/>
    <w:rsid w:val="00717103"/>
    <w:rsid w:val="00717B03"/>
    <w:rsid w:val="00717B61"/>
    <w:rsid w:val="00717BEB"/>
    <w:rsid w:val="00717CD9"/>
    <w:rsid w:val="00717D15"/>
    <w:rsid w:val="007200CD"/>
    <w:rsid w:val="00720461"/>
    <w:rsid w:val="007205FA"/>
    <w:rsid w:val="00720B0B"/>
    <w:rsid w:val="00720CCE"/>
    <w:rsid w:val="00720CF3"/>
    <w:rsid w:val="007217AC"/>
    <w:rsid w:val="0072182E"/>
    <w:rsid w:val="00721E89"/>
    <w:rsid w:val="00721F52"/>
    <w:rsid w:val="007223AF"/>
    <w:rsid w:val="0072275E"/>
    <w:rsid w:val="00722816"/>
    <w:rsid w:val="00722B07"/>
    <w:rsid w:val="00722E24"/>
    <w:rsid w:val="00722EA3"/>
    <w:rsid w:val="0072304F"/>
    <w:rsid w:val="0072307C"/>
    <w:rsid w:val="007232EE"/>
    <w:rsid w:val="007235F6"/>
    <w:rsid w:val="00723A8C"/>
    <w:rsid w:val="00723C13"/>
    <w:rsid w:val="007240DD"/>
    <w:rsid w:val="00724485"/>
    <w:rsid w:val="007246AD"/>
    <w:rsid w:val="00724B8E"/>
    <w:rsid w:val="0072510F"/>
    <w:rsid w:val="0072549D"/>
    <w:rsid w:val="007257C1"/>
    <w:rsid w:val="00725D04"/>
    <w:rsid w:val="00725E9E"/>
    <w:rsid w:val="00725FBA"/>
    <w:rsid w:val="00725FFA"/>
    <w:rsid w:val="007263BC"/>
    <w:rsid w:val="00726B16"/>
    <w:rsid w:val="00726E40"/>
    <w:rsid w:val="007270AD"/>
    <w:rsid w:val="007271C4"/>
    <w:rsid w:val="0072739B"/>
    <w:rsid w:val="007275B7"/>
    <w:rsid w:val="00727B64"/>
    <w:rsid w:val="00727F6C"/>
    <w:rsid w:val="00730214"/>
    <w:rsid w:val="00730857"/>
    <w:rsid w:val="0073109E"/>
    <w:rsid w:val="0073121D"/>
    <w:rsid w:val="00731353"/>
    <w:rsid w:val="00731EBF"/>
    <w:rsid w:val="0073204F"/>
    <w:rsid w:val="00732057"/>
    <w:rsid w:val="007324E0"/>
    <w:rsid w:val="0073264E"/>
    <w:rsid w:val="0073319B"/>
    <w:rsid w:val="007333D2"/>
    <w:rsid w:val="00733500"/>
    <w:rsid w:val="007337B4"/>
    <w:rsid w:val="00733B85"/>
    <w:rsid w:val="00733F07"/>
    <w:rsid w:val="00734016"/>
    <w:rsid w:val="0073424A"/>
    <w:rsid w:val="0073435F"/>
    <w:rsid w:val="007343F2"/>
    <w:rsid w:val="007349DC"/>
    <w:rsid w:val="00734A62"/>
    <w:rsid w:val="007355F8"/>
    <w:rsid w:val="00735786"/>
    <w:rsid w:val="00735BE8"/>
    <w:rsid w:val="00735F55"/>
    <w:rsid w:val="00736196"/>
    <w:rsid w:val="007361AB"/>
    <w:rsid w:val="007366B2"/>
    <w:rsid w:val="00736805"/>
    <w:rsid w:val="00736CBE"/>
    <w:rsid w:val="00736FC0"/>
    <w:rsid w:val="007371F8"/>
    <w:rsid w:val="00737372"/>
    <w:rsid w:val="0073763E"/>
    <w:rsid w:val="007378E3"/>
    <w:rsid w:val="007378F2"/>
    <w:rsid w:val="00737936"/>
    <w:rsid w:val="007400D8"/>
    <w:rsid w:val="0074069E"/>
    <w:rsid w:val="00740D48"/>
    <w:rsid w:val="0074135F"/>
    <w:rsid w:val="00742445"/>
    <w:rsid w:val="00742456"/>
    <w:rsid w:val="0074272D"/>
    <w:rsid w:val="00743481"/>
    <w:rsid w:val="007437A2"/>
    <w:rsid w:val="00744694"/>
    <w:rsid w:val="0074478F"/>
    <w:rsid w:val="00744860"/>
    <w:rsid w:val="00744C37"/>
    <w:rsid w:val="00745384"/>
    <w:rsid w:val="0074586C"/>
    <w:rsid w:val="007464A8"/>
    <w:rsid w:val="00746503"/>
    <w:rsid w:val="007468FA"/>
    <w:rsid w:val="00746A17"/>
    <w:rsid w:val="00746B2F"/>
    <w:rsid w:val="00746CF0"/>
    <w:rsid w:val="00746E1C"/>
    <w:rsid w:val="00746E99"/>
    <w:rsid w:val="00747598"/>
    <w:rsid w:val="00747663"/>
    <w:rsid w:val="00750050"/>
    <w:rsid w:val="0075037F"/>
    <w:rsid w:val="007505CF"/>
    <w:rsid w:val="007506A1"/>
    <w:rsid w:val="007508D2"/>
    <w:rsid w:val="00751014"/>
    <w:rsid w:val="0075157D"/>
    <w:rsid w:val="00751A6F"/>
    <w:rsid w:val="00751DE7"/>
    <w:rsid w:val="0075249D"/>
    <w:rsid w:val="00752538"/>
    <w:rsid w:val="007525B9"/>
    <w:rsid w:val="00752981"/>
    <w:rsid w:val="007529D1"/>
    <w:rsid w:val="00752AD1"/>
    <w:rsid w:val="00752BBF"/>
    <w:rsid w:val="00752C5D"/>
    <w:rsid w:val="00752F83"/>
    <w:rsid w:val="00752F91"/>
    <w:rsid w:val="007534B6"/>
    <w:rsid w:val="007539DA"/>
    <w:rsid w:val="00753BDD"/>
    <w:rsid w:val="00753EC8"/>
    <w:rsid w:val="007540EF"/>
    <w:rsid w:val="0075448A"/>
    <w:rsid w:val="00754AE8"/>
    <w:rsid w:val="00754CAC"/>
    <w:rsid w:val="00754FF1"/>
    <w:rsid w:val="00755041"/>
    <w:rsid w:val="00755548"/>
    <w:rsid w:val="007555FF"/>
    <w:rsid w:val="00755614"/>
    <w:rsid w:val="00755632"/>
    <w:rsid w:val="007559AC"/>
    <w:rsid w:val="00755AD4"/>
    <w:rsid w:val="007560A9"/>
    <w:rsid w:val="00756E9D"/>
    <w:rsid w:val="00757306"/>
    <w:rsid w:val="007574F0"/>
    <w:rsid w:val="00757695"/>
    <w:rsid w:val="0075769A"/>
    <w:rsid w:val="00757818"/>
    <w:rsid w:val="00757B68"/>
    <w:rsid w:val="00757DBA"/>
    <w:rsid w:val="00760335"/>
    <w:rsid w:val="00760851"/>
    <w:rsid w:val="00760DA2"/>
    <w:rsid w:val="00761740"/>
    <w:rsid w:val="00761837"/>
    <w:rsid w:val="00761948"/>
    <w:rsid w:val="00761C31"/>
    <w:rsid w:val="00762030"/>
    <w:rsid w:val="00762076"/>
    <w:rsid w:val="00762852"/>
    <w:rsid w:val="00762A53"/>
    <w:rsid w:val="0076318D"/>
    <w:rsid w:val="00763629"/>
    <w:rsid w:val="0076395A"/>
    <w:rsid w:val="007639E6"/>
    <w:rsid w:val="00764048"/>
    <w:rsid w:val="0076436C"/>
    <w:rsid w:val="00764AB7"/>
    <w:rsid w:val="00764E90"/>
    <w:rsid w:val="00765286"/>
    <w:rsid w:val="00765F0F"/>
    <w:rsid w:val="00766671"/>
    <w:rsid w:val="00766B2B"/>
    <w:rsid w:val="00766BDA"/>
    <w:rsid w:val="00766FB5"/>
    <w:rsid w:val="00767880"/>
    <w:rsid w:val="00767EBC"/>
    <w:rsid w:val="00767F2D"/>
    <w:rsid w:val="00770180"/>
    <w:rsid w:val="007701AF"/>
    <w:rsid w:val="0077078E"/>
    <w:rsid w:val="00770BD0"/>
    <w:rsid w:val="007711DB"/>
    <w:rsid w:val="00771295"/>
    <w:rsid w:val="0077181A"/>
    <w:rsid w:val="007718E0"/>
    <w:rsid w:val="00771B21"/>
    <w:rsid w:val="00771B62"/>
    <w:rsid w:val="00771DB1"/>
    <w:rsid w:val="00771F9B"/>
    <w:rsid w:val="00772184"/>
    <w:rsid w:val="00772DD0"/>
    <w:rsid w:val="00773095"/>
    <w:rsid w:val="00773220"/>
    <w:rsid w:val="00773716"/>
    <w:rsid w:val="0077376C"/>
    <w:rsid w:val="00773A86"/>
    <w:rsid w:val="00773B34"/>
    <w:rsid w:val="00773D1F"/>
    <w:rsid w:val="007742A3"/>
    <w:rsid w:val="00774373"/>
    <w:rsid w:val="0077439C"/>
    <w:rsid w:val="00774483"/>
    <w:rsid w:val="00774653"/>
    <w:rsid w:val="00774875"/>
    <w:rsid w:val="00774910"/>
    <w:rsid w:val="00774D4D"/>
    <w:rsid w:val="00775074"/>
    <w:rsid w:val="007751EA"/>
    <w:rsid w:val="00775728"/>
    <w:rsid w:val="00775D64"/>
    <w:rsid w:val="00776611"/>
    <w:rsid w:val="00776A5E"/>
    <w:rsid w:val="00777890"/>
    <w:rsid w:val="00777A97"/>
    <w:rsid w:val="0078018D"/>
    <w:rsid w:val="007802AB"/>
    <w:rsid w:val="00780E76"/>
    <w:rsid w:val="00780F00"/>
    <w:rsid w:val="00780F40"/>
    <w:rsid w:val="00781044"/>
    <w:rsid w:val="00781091"/>
    <w:rsid w:val="0078117B"/>
    <w:rsid w:val="00781B3C"/>
    <w:rsid w:val="00781B51"/>
    <w:rsid w:val="00781B6E"/>
    <w:rsid w:val="00781EA4"/>
    <w:rsid w:val="0078208E"/>
    <w:rsid w:val="007821E9"/>
    <w:rsid w:val="0078266D"/>
    <w:rsid w:val="007826E2"/>
    <w:rsid w:val="00782A87"/>
    <w:rsid w:val="00782AD7"/>
    <w:rsid w:val="007831AD"/>
    <w:rsid w:val="0078375F"/>
    <w:rsid w:val="00783864"/>
    <w:rsid w:val="007839A0"/>
    <w:rsid w:val="0078443A"/>
    <w:rsid w:val="00785316"/>
    <w:rsid w:val="00785333"/>
    <w:rsid w:val="0078544F"/>
    <w:rsid w:val="00785B28"/>
    <w:rsid w:val="00785BC1"/>
    <w:rsid w:val="00785E9A"/>
    <w:rsid w:val="00786271"/>
    <w:rsid w:val="007863C4"/>
    <w:rsid w:val="007869AE"/>
    <w:rsid w:val="00786C35"/>
    <w:rsid w:val="00786D04"/>
    <w:rsid w:val="00786F9B"/>
    <w:rsid w:val="007874AC"/>
    <w:rsid w:val="007874B4"/>
    <w:rsid w:val="007874FE"/>
    <w:rsid w:val="0078799D"/>
    <w:rsid w:val="00787B67"/>
    <w:rsid w:val="00790227"/>
    <w:rsid w:val="007903F9"/>
    <w:rsid w:val="00790655"/>
    <w:rsid w:val="00792485"/>
    <w:rsid w:val="00792A13"/>
    <w:rsid w:val="00792AD8"/>
    <w:rsid w:val="00792BEF"/>
    <w:rsid w:val="00793317"/>
    <w:rsid w:val="0079357E"/>
    <w:rsid w:val="007938D9"/>
    <w:rsid w:val="0079390E"/>
    <w:rsid w:val="00793AA7"/>
    <w:rsid w:val="00793EFA"/>
    <w:rsid w:val="0079427A"/>
    <w:rsid w:val="0079432A"/>
    <w:rsid w:val="007947A4"/>
    <w:rsid w:val="007949F2"/>
    <w:rsid w:val="00794BC8"/>
    <w:rsid w:val="007950BC"/>
    <w:rsid w:val="00795E62"/>
    <w:rsid w:val="00795E8E"/>
    <w:rsid w:val="0079613F"/>
    <w:rsid w:val="0079640D"/>
    <w:rsid w:val="007964F0"/>
    <w:rsid w:val="007965E0"/>
    <w:rsid w:val="00796933"/>
    <w:rsid w:val="00796EBD"/>
    <w:rsid w:val="0079724D"/>
    <w:rsid w:val="007976EA"/>
    <w:rsid w:val="007A0209"/>
    <w:rsid w:val="007A05A5"/>
    <w:rsid w:val="007A0B60"/>
    <w:rsid w:val="007A0C6F"/>
    <w:rsid w:val="007A10D7"/>
    <w:rsid w:val="007A18BA"/>
    <w:rsid w:val="007A1B8C"/>
    <w:rsid w:val="007A1BF6"/>
    <w:rsid w:val="007A1C5F"/>
    <w:rsid w:val="007A2047"/>
    <w:rsid w:val="007A227E"/>
    <w:rsid w:val="007A22DC"/>
    <w:rsid w:val="007A24AF"/>
    <w:rsid w:val="007A2584"/>
    <w:rsid w:val="007A2818"/>
    <w:rsid w:val="007A2C16"/>
    <w:rsid w:val="007A2E3D"/>
    <w:rsid w:val="007A3735"/>
    <w:rsid w:val="007A390B"/>
    <w:rsid w:val="007A3945"/>
    <w:rsid w:val="007A3C1A"/>
    <w:rsid w:val="007A3E31"/>
    <w:rsid w:val="007A4320"/>
    <w:rsid w:val="007A45A4"/>
    <w:rsid w:val="007A50BE"/>
    <w:rsid w:val="007A5C1E"/>
    <w:rsid w:val="007A5D39"/>
    <w:rsid w:val="007A60FF"/>
    <w:rsid w:val="007A6308"/>
    <w:rsid w:val="007A6A30"/>
    <w:rsid w:val="007A6AC8"/>
    <w:rsid w:val="007A6B36"/>
    <w:rsid w:val="007A6FE6"/>
    <w:rsid w:val="007A76E3"/>
    <w:rsid w:val="007A77EE"/>
    <w:rsid w:val="007A7B74"/>
    <w:rsid w:val="007A7CB1"/>
    <w:rsid w:val="007A7E71"/>
    <w:rsid w:val="007B028E"/>
    <w:rsid w:val="007B078E"/>
    <w:rsid w:val="007B0905"/>
    <w:rsid w:val="007B0AE2"/>
    <w:rsid w:val="007B0B65"/>
    <w:rsid w:val="007B1055"/>
    <w:rsid w:val="007B1492"/>
    <w:rsid w:val="007B1609"/>
    <w:rsid w:val="007B17D9"/>
    <w:rsid w:val="007B19C1"/>
    <w:rsid w:val="007B19CD"/>
    <w:rsid w:val="007B1BBF"/>
    <w:rsid w:val="007B220B"/>
    <w:rsid w:val="007B2769"/>
    <w:rsid w:val="007B2B3F"/>
    <w:rsid w:val="007B37AA"/>
    <w:rsid w:val="007B3C56"/>
    <w:rsid w:val="007B4793"/>
    <w:rsid w:val="007B4A1A"/>
    <w:rsid w:val="007B4C6F"/>
    <w:rsid w:val="007B5184"/>
    <w:rsid w:val="007B5A88"/>
    <w:rsid w:val="007B5AEB"/>
    <w:rsid w:val="007B60B0"/>
    <w:rsid w:val="007B65C6"/>
    <w:rsid w:val="007B6F9F"/>
    <w:rsid w:val="007B70E7"/>
    <w:rsid w:val="007C01AF"/>
    <w:rsid w:val="007C0AA8"/>
    <w:rsid w:val="007C0C58"/>
    <w:rsid w:val="007C0CF8"/>
    <w:rsid w:val="007C0F3B"/>
    <w:rsid w:val="007C150E"/>
    <w:rsid w:val="007C16B7"/>
    <w:rsid w:val="007C23B1"/>
    <w:rsid w:val="007C2CC8"/>
    <w:rsid w:val="007C3A73"/>
    <w:rsid w:val="007C3ACD"/>
    <w:rsid w:val="007C3CE9"/>
    <w:rsid w:val="007C483A"/>
    <w:rsid w:val="007C48F9"/>
    <w:rsid w:val="007C491E"/>
    <w:rsid w:val="007C4F6C"/>
    <w:rsid w:val="007C5400"/>
    <w:rsid w:val="007C5488"/>
    <w:rsid w:val="007C5493"/>
    <w:rsid w:val="007C58DB"/>
    <w:rsid w:val="007C5BB6"/>
    <w:rsid w:val="007C618F"/>
    <w:rsid w:val="007C6A9D"/>
    <w:rsid w:val="007C6C6C"/>
    <w:rsid w:val="007C7214"/>
    <w:rsid w:val="007C7363"/>
    <w:rsid w:val="007C737D"/>
    <w:rsid w:val="007C73AD"/>
    <w:rsid w:val="007C7650"/>
    <w:rsid w:val="007C78F9"/>
    <w:rsid w:val="007C7DB7"/>
    <w:rsid w:val="007D030F"/>
    <w:rsid w:val="007D0420"/>
    <w:rsid w:val="007D0669"/>
    <w:rsid w:val="007D0778"/>
    <w:rsid w:val="007D085C"/>
    <w:rsid w:val="007D0932"/>
    <w:rsid w:val="007D09E0"/>
    <w:rsid w:val="007D0D96"/>
    <w:rsid w:val="007D1342"/>
    <w:rsid w:val="007D140D"/>
    <w:rsid w:val="007D1810"/>
    <w:rsid w:val="007D1D83"/>
    <w:rsid w:val="007D20A3"/>
    <w:rsid w:val="007D226D"/>
    <w:rsid w:val="007D2419"/>
    <w:rsid w:val="007D2571"/>
    <w:rsid w:val="007D2D03"/>
    <w:rsid w:val="007D3597"/>
    <w:rsid w:val="007D3950"/>
    <w:rsid w:val="007D3CBB"/>
    <w:rsid w:val="007D3CC7"/>
    <w:rsid w:val="007D3D6A"/>
    <w:rsid w:val="007D3D79"/>
    <w:rsid w:val="007D3EDC"/>
    <w:rsid w:val="007D411B"/>
    <w:rsid w:val="007D41E8"/>
    <w:rsid w:val="007D42C2"/>
    <w:rsid w:val="007D43CF"/>
    <w:rsid w:val="007D44AE"/>
    <w:rsid w:val="007D44E9"/>
    <w:rsid w:val="007D4952"/>
    <w:rsid w:val="007D4BD8"/>
    <w:rsid w:val="007D4C07"/>
    <w:rsid w:val="007D4CE5"/>
    <w:rsid w:val="007D4DC2"/>
    <w:rsid w:val="007D4F3D"/>
    <w:rsid w:val="007D5BCA"/>
    <w:rsid w:val="007D5F94"/>
    <w:rsid w:val="007D62DC"/>
    <w:rsid w:val="007D6335"/>
    <w:rsid w:val="007D6849"/>
    <w:rsid w:val="007D6920"/>
    <w:rsid w:val="007D6CA0"/>
    <w:rsid w:val="007D6D6D"/>
    <w:rsid w:val="007D77F3"/>
    <w:rsid w:val="007D78F7"/>
    <w:rsid w:val="007D7969"/>
    <w:rsid w:val="007D7DBE"/>
    <w:rsid w:val="007D7F3C"/>
    <w:rsid w:val="007E0D7C"/>
    <w:rsid w:val="007E0FA0"/>
    <w:rsid w:val="007E1273"/>
    <w:rsid w:val="007E1645"/>
    <w:rsid w:val="007E17E6"/>
    <w:rsid w:val="007E1DC9"/>
    <w:rsid w:val="007E23B3"/>
    <w:rsid w:val="007E308B"/>
    <w:rsid w:val="007E354B"/>
    <w:rsid w:val="007E38FA"/>
    <w:rsid w:val="007E3B3B"/>
    <w:rsid w:val="007E3E4B"/>
    <w:rsid w:val="007E3EC0"/>
    <w:rsid w:val="007E43D2"/>
    <w:rsid w:val="007E43E5"/>
    <w:rsid w:val="007E4794"/>
    <w:rsid w:val="007E4DDF"/>
    <w:rsid w:val="007E4F17"/>
    <w:rsid w:val="007E5293"/>
    <w:rsid w:val="007E5513"/>
    <w:rsid w:val="007E5706"/>
    <w:rsid w:val="007E5A54"/>
    <w:rsid w:val="007E5B74"/>
    <w:rsid w:val="007E5CB8"/>
    <w:rsid w:val="007E5D34"/>
    <w:rsid w:val="007E5E4B"/>
    <w:rsid w:val="007E5FE8"/>
    <w:rsid w:val="007E602B"/>
    <w:rsid w:val="007E6493"/>
    <w:rsid w:val="007E6880"/>
    <w:rsid w:val="007E69E0"/>
    <w:rsid w:val="007E7146"/>
    <w:rsid w:val="007E73A4"/>
    <w:rsid w:val="007E741F"/>
    <w:rsid w:val="007E76AD"/>
    <w:rsid w:val="007F009E"/>
    <w:rsid w:val="007F0378"/>
    <w:rsid w:val="007F0ADE"/>
    <w:rsid w:val="007F126C"/>
    <w:rsid w:val="007F1611"/>
    <w:rsid w:val="007F1998"/>
    <w:rsid w:val="007F1A3B"/>
    <w:rsid w:val="007F2357"/>
    <w:rsid w:val="007F23AD"/>
    <w:rsid w:val="007F2475"/>
    <w:rsid w:val="007F2B53"/>
    <w:rsid w:val="007F2B5F"/>
    <w:rsid w:val="007F2EE0"/>
    <w:rsid w:val="007F31DD"/>
    <w:rsid w:val="007F33B5"/>
    <w:rsid w:val="007F3805"/>
    <w:rsid w:val="007F3827"/>
    <w:rsid w:val="007F3C9B"/>
    <w:rsid w:val="007F3DEC"/>
    <w:rsid w:val="007F45D8"/>
    <w:rsid w:val="007F471C"/>
    <w:rsid w:val="007F517C"/>
    <w:rsid w:val="007F5232"/>
    <w:rsid w:val="007F5575"/>
    <w:rsid w:val="007F6200"/>
    <w:rsid w:val="007F6ABA"/>
    <w:rsid w:val="007F6C7C"/>
    <w:rsid w:val="007F7515"/>
    <w:rsid w:val="007F7BA7"/>
    <w:rsid w:val="00800217"/>
    <w:rsid w:val="00800A0C"/>
    <w:rsid w:val="00800BF3"/>
    <w:rsid w:val="00800ED4"/>
    <w:rsid w:val="0080140C"/>
    <w:rsid w:val="00801860"/>
    <w:rsid w:val="008018A1"/>
    <w:rsid w:val="00801A95"/>
    <w:rsid w:val="00801DD0"/>
    <w:rsid w:val="00801F66"/>
    <w:rsid w:val="00802D74"/>
    <w:rsid w:val="008030D5"/>
    <w:rsid w:val="0080329E"/>
    <w:rsid w:val="0080334E"/>
    <w:rsid w:val="0080359C"/>
    <w:rsid w:val="00803C56"/>
    <w:rsid w:val="00803FE1"/>
    <w:rsid w:val="0080407D"/>
    <w:rsid w:val="00804929"/>
    <w:rsid w:val="008052C8"/>
    <w:rsid w:val="008053A9"/>
    <w:rsid w:val="008055DE"/>
    <w:rsid w:val="00806605"/>
    <w:rsid w:val="00806A31"/>
    <w:rsid w:val="00806AFD"/>
    <w:rsid w:val="00806DAC"/>
    <w:rsid w:val="008071E3"/>
    <w:rsid w:val="008108EF"/>
    <w:rsid w:val="008109DE"/>
    <w:rsid w:val="00810AC4"/>
    <w:rsid w:val="00810E91"/>
    <w:rsid w:val="00810EFD"/>
    <w:rsid w:val="0081165C"/>
    <w:rsid w:val="008118E3"/>
    <w:rsid w:val="00811B1F"/>
    <w:rsid w:val="00811BBC"/>
    <w:rsid w:val="00811DBA"/>
    <w:rsid w:val="00811DE7"/>
    <w:rsid w:val="008120B0"/>
    <w:rsid w:val="008122C2"/>
    <w:rsid w:val="008129DF"/>
    <w:rsid w:val="00812C10"/>
    <w:rsid w:val="00812C55"/>
    <w:rsid w:val="008130BA"/>
    <w:rsid w:val="008130D6"/>
    <w:rsid w:val="00813126"/>
    <w:rsid w:val="0081312A"/>
    <w:rsid w:val="0081329C"/>
    <w:rsid w:val="0081338D"/>
    <w:rsid w:val="008133EB"/>
    <w:rsid w:val="008137C5"/>
    <w:rsid w:val="008137D4"/>
    <w:rsid w:val="00813999"/>
    <w:rsid w:val="00813A70"/>
    <w:rsid w:val="00813E20"/>
    <w:rsid w:val="00813E66"/>
    <w:rsid w:val="0081417C"/>
    <w:rsid w:val="00814336"/>
    <w:rsid w:val="008144DB"/>
    <w:rsid w:val="00814623"/>
    <w:rsid w:val="0081477A"/>
    <w:rsid w:val="00814813"/>
    <w:rsid w:val="00814956"/>
    <w:rsid w:val="00814B37"/>
    <w:rsid w:val="00814BD2"/>
    <w:rsid w:val="008158C2"/>
    <w:rsid w:val="00815B03"/>
    <w:rsid w:val="00816009"/>
    <w:rsid w:val="00816A80"/>
    <w:rsid w:val="00816C60"/>
    <w:rsid w:val="00816D9F"/>
    <w:rsid w:val="00816F4A"/>
    <w:rsid w:val="00816F8B"/>
    <w:rsid w:val="008171FB"/>
    <w:rsid w:val="008178E6"/>
    <w:rsid w:val="00817C5D"/>
    <w:rsid w:val="00817D4E"/>
    <w:rsid w:val="008200E0"/>
    <w:rsid w:val="0082020F"/>
    <w:rsid w:val="00820280"/>
    <w:rsid w:val="0082032C"/>
    <w:rsid w:val="00820587"/>
    <w:rsid w:val="00820B42"/>
    <w:rsid w:val="008210E8"/>
    <w:rsid w:val="0082167D"/>
    <w:rsid w:val="00821982"/>
    <w:rsid w:val="008220EE"/>
    <w:rsid w:val="0082225E"/>
    <w:rsid w:val="0082246A"/>
    <w:rsid w:val="008225BD"/>
    <w:rsid w:val="008227C7"/>
    <w:rsid w:val="008231F8"/>
    <w:rsid w:val="00823952"/>
    <w:rsid w:val="00823AE3"/>
    <w:rsid w:val="00823CD0"/>
    <w:rsid w:val="00824A41"/>
    <w:rsid w:val="00824D16"/>
    <w:rsid w:val="00824EBD"/>
    <w:rsid w:val="00825611"/>
    <w:rsid w:val="00825B25"/>
    <w:rsid w:val="00825E69"/>
    <w:rsid w:val="00825FC1"/>
    <w:rsid w:val="008267EF"/>
    <w:rsid w:val="00826908"/>
    <w:rsid w:val="00826A19"/>
    <w:rsid w:val="00826BB4"/>
    <w:rsid w:val="00826FB1"/>
    <w:rsid w:val="008270ED"/>
    <w:rsid w:val="0082726A"/>
    <w:rsid w:val="008272D3"/>
    <w:rsid w:val="00827520"/>
    <w:rsid w:val="00827A40"/>
    <w:rsid w:val="00830391"/>
    <w:rsid w:val="00830694"/>
    <w:rsid w:val="0083076C"/>
    <w:rsid w:val="0083081D"/>
    <w:rsid w:val="0083091D"/>
    <w:rsid w:val="00830D64"/>
    <w:rsid w:val="00830DA4"/>
    <w:rsid w:val="00830DAF"/>
    <w:rsid w:val="008317E4"/>
    <w:rsid w:val="00831984"/>
    <w:rsid w:val="00831B8B"/>
    <w:rsid w:val="008321A8"/>
    <w:rsid w:val="0083279D"/>
    <w:rsid w:val="00833122"/>
    <w:rsid w:val="008337E3"/>
    <w:rsid w:val="00833ECE"/>
    <w:rsid w:val="008342F0"/>
    <w:rsid w:val="008346DD"/>
    <w:rsid w:val="00834A87"/>
    <w:rsid w:val="00834B5A"/>
    <w:rsid w:val="00834E65"/>
    <w:rsid w:val="00834FF5"/>
    <w:rsid w:val="008351A1"/>
    <w:rsid w:val="00835205"/>
    <w:rsid w:val="0083540B"/>
    <w:rsid w:val="00835418"/>
    <w:rsid w:val="008358AB"/>
    <w:rsid w:val="00835BC8"/>
    <w:rsid w:val="00835CBA"/>
    <w:rsid w:val="00835DF2"/>
    <w:rsid w:val="00836113"/>
    <w:rsid w:val="0083650B"/>
    <w:rsid w:val="0083686B"/>
    <w:rsid w:val="008368F2"/>
    <w:rsid w:val="00836BC1"/>
    <w:rsid w:val="00836DD1"/>
    <w:rsid w:val="00836EE8"/>
    <w:rsid w:val="00837B51"/>
    <w:rsid w:val="008403D4"/>
    <w:rsid w:val="00840414"/>
    <w:rsid w:val="00840ADD"/>
    <w:rsid w:val="00840BBB"/>
    <w:rsid w:val="00840E79"/>
    <w:rsid w:val="00841158"/>
    <w:rsid w:val="008416E7"/>
    <w:rsid w:val="00841B5B"/>
    <w:rsid w:val="008420D5"/>
    <w:rsid w:val="00842A9F"/>
    <w:rsid w:val="00842C1B"/>
    <w:rsid w:val="00842E91"/>
    <w:rsid w:val="0084337B"/>
    <w:rsid w:val="00843868"/>
    <w:rsid w:val="008439B7"/>
    <w:rsid w:val="00843B8C"/>
    <w:rsid w:val="00843F21"/>
    <w:rsid w:val="00844022"/>
    <w:rsid w:val="00844178"/>
    <w:rsid w:val="008446EE"/>
    <w:rsid w:val="00844BA6"/>
    <w:rsid w:val="00844D39"/>
    <w:rsid w:val="00844F27"/>
    <w:rsid w:val="0084509A"/>
    <w:rsid w:val="008458A1"/>
    <w:rsid w:val="008458E0"/>
    <w:rsid w:val="008458F0"/>
    <w:rsid w:val="00845BB8"/>
    <w:rsid w:val="00845DF9"/>
    <w:rsid w:val="00845E13"/>
    <w:rsid w:val="00846153"/>
    <w:rsid w:val="00846383"/>
    <w:rsid w:val="00846451"/>
    <w:rsid w:val="00846702"/>
    <w:rsid w:val="00846994"/>
    <w:rsid w:val="00846A61"/>
    <w:rsid w:val="00846ABC"/>
    <w:rsid w:val="00846E46"/>
    <w:rsid w:val="00847264"/>
    <w:rsid w:val="0084730D"/>
    <w:rsid w:val="00847435"/>
    <w:rsid w:val="0084754D"/>
    <w:rsid w:val="00847694"/>
    <w:rsid w:val="0084780B"/>
    <w:rsid w:val="0084798C"/>
    <w:rsid w:val="00847FC5"/>
    <w:rsid w:val="008502A2"/>
    <w:rsid w:val="00850556"/>
    <w:rsid w:val="0085129C"/>
    <w:rsid w:val="008512A7"/>
    <w:rsid w:val="008512CF"/>
    <w:rsid w:val="00851443"/>
    <w:rsid w:val="00851D92"/>
    <w:rsid w:val="00851ED3"/>
    <w:rsid w:val="00852025"/>
    <w:rsid w:val="00852383"/>
    <w:rsid w:val="0085286D"/>
    <w:rsid w:val="00853296"/>
    <w:rsid w:val="00853300"/>
    <w:rsid w:val="0085387E"/>
    <w:rsid w:val="008538C7"/>
    <w:rsid w:val="00853AC8"/>
    <w:rsid w:val="00853BB1"/>
    <w:rsid w:val="00853C84"/>
    <w:rsid w:val="00854056"/>
    <w:rsid w:val="008540D2"/>
    <w:rsid w:val="008545B4"/>
    <w:rsid w:val="00854885"/>
    <w:rsid w:val="00854891"/>
    <w:rsid w:val="00854B73"/>
    <w:rsid w:val="00855250"/>
    <w:rsid w:val="00855378"/>
    <w:rsid w:val="0085537A"/>
    <w:rsid w:val="00855657"/>
    <w:rsid w:val="0085593A"/>
    <w:rsid w:val="00855D99"/>
    <w:rsid w:val="008560FF"/>
    <w:rsid w:val="008569D1"/>
    <w:rsid w:val="00856B4F"/>
    <w:rsid w:val="00856B7C"/>
    <w:rsid w:val="00856D17"/>
    <w:rsid w:val="00857311"/>
    <w:rsid w:val="0085735F"/>
    <w:rsid w:val="00857C8B"/>
    <w:rsid w:val="00857E42"/>
    <w:rsid w:val="00860545"/>
    <w:rsid w:val="008607F5"/>
    <w:rsid w:val="00860A67"/>
    <w:rsid w:val="00860DBF"/>
    <w:rsid w:val="00860E92"/>
    <w:rsid w:val="0086108C"/>
    <w:rsid w:val="0086122D"/>
    <w:rsid w:val="008615BE"/>
    <w:rsid w:val="0086162A"/>
    <w:rsid w:val="00861876"/>
    <w:rsid w:val="00861C6A"/>
    <w:rsid w:val="00861DEE"/>
    <w:rsid w:val="008621BD"/>
    <w:rsid w:val="00862362"/>
    <w:rsid w:val="008624CA"/>
    <w:rsid w:val="008626E9"/>
    <w:rsid w:val="00862CD2"/>
    <w:rsid w:val="00862E9C"/>
    <w:rsid w:val="00862EF0"/>
    <w:rsid w:val="0086358C"/>
    <w:rsid w:val="008636D0"/>
    <w:rsid w:val="0086393E"/>
    <w:rsid w:val="00863D53"/>
    <w:rsid w:val="008640A4"/>
    <w:rsid w:val="008641FA"/>
    <w:rsid w:val="008642E5"/>
    <w:rsid w:val="00864674"/>
    <w:rsid w:val="0086496A"/>
    <w:rsid w:val="00864A9A"/>
    <w:rsid w:val="008655B5"/>
    <w:rsid w:val="00865A0D"/>
    <w:rsid w:val="00865B20"/>
    <w:rsid w:val="00865E53"/>
    <w:rsid w:val="008665E5"/>
    <w:rsid w:val="00867238"/>
    <w:rsid w:val="008672F8"/>
    <w:rsid w:val="0086744B"/>
    <w:rsid w:val="008674EA"/>
    <w:rsid w:val="00867A46"/>
    <w:rsid w:val="008702D8"/>
    <w:rsid w:val="0087032D"/>
    <w:rsid w:val="008706C1"/>
    <w:rsid w:val="00870767"/>
    <w:rsid w:val="00870A3B"/>
    <w:rsid w:val="00870CAD"/>
    <w:rsid w:val="00870F3C"/>
    <w:rsid w:val="008710FB"/>
    <w:rsid w:val="0087174B"/>
    <w:rsid w:val="00871BB0"/>
    <w:rsid w:val="00871D6A"/>
    <w:rsid w:val="00871EA2"/>
    <w:rsid w:val="00871FAD"/>
    <w:rsid w:val="00872469"/>
    <w:rsid w:val="00872983"/>
    <w:rsid w:val="00872C2B"/>
    <w:rsid w:val="00873255"/>
    <w:rsid w:val="00874094"/>
    <w:rsid w:val="0087497B"/>
    <w:rsid w:val="00874B8A"/>
    <w:rsid w:val="00875133"/>
    <w:rsid w:val="008751B1"/>
    <w:rsid w:val="00875222"/>
    <w:rsid w:val="0087561D"/>
    <w:rsid w:val="00875815"/>
    <w:rsid w:val="00875865"/>
    <w:rsid w:val="008759F1"/>
    <w:rsid w:val="00875ED7"/>
    <w:rsid w:val="008769F5"/>
    <w:rsid w:val="00876BA9"/>
    <w:rsid w:val="00876F5A"/>
    <w:rsid w:val="00877528"/>
    <w:rsid w:val="00877697"/>
    <w:rsid w:val="00877A95"/>
    <w:rsid w:val="00877FB5"/>
    <w:rsid w:val="0088003E"/>
    <w:rsid w:val="0088008E"/>
    <w:rsid w:val="00880D7F"/>
    <w:rsid w:val="00880DFC"/>
    <w:rsid w:val="008812CB"/>
    <w:rsid w:val="00881867"/>
    <w:rsid w:val="008818E3"/>
    <w:rsid w:val="00881FC7"/>
    <w:rsid w:val="00882520"/>
    <w:rsid w:val="008828FE"/>
    <w:rsid w:val="00882911"/>
    <w:rsid w:val="00882D74"/>
    <w:rsid w:val="0088311E"/>
    <w:rsid w:val="00883387"/>
    <w:rsid w:val="00883449"/>
    <w:rsid w:val="00883749"/>
    <w:rsid w:val="0088374A"/>
    <w:rsid w:val="00883873"/>
    <w:rsid w:val="0088387E"/>
    <w:rsid w:val="00883A6B"/>
    <w:rsid w:val="008842DC"/>
    <w:rsid w:val="00884909"/>
    <w:rsid w:val="00884928"/>
    <w:rsid w:val="00884999"/>
    <w:rsid w:val="008849DE"/>
    <w:rsid w:val="00884A1C"/>
    <w:rsid w:val="00884A23"/>
    <w:rsid w:val="00884A2E"/>
    <w:rsid w:val="00884B66"/>
    <w:rsid w:val="00884C06"/>
    <w:rsid w:val="008852AD"/>
    <w:rsid w:val="0088548C"/>
    <w:rsid w:val="008855B8"/>
    <w:rsid w:val="0088606C"/>
    <w:rsid w:val="008867D6"/>
    <w:rsid w:val="00886960"/>
    <w:rsid w:val="00886974"/>
    <w:rsid w:val="008869A5"/>
    <w:rsid w:val="00886B93"/>
    <w:rsid w:val="00886C79"/>
    <w:rsid w:val="00886CCD"/>
    <w:rsid w:val="0088701B"/>
    <w:rsid w:val="0088701D"/>
    <w:rsid w:val="00887109"/>
    <w:rsid w:val="00887599"/>
    <w:rsid w:val="008875F7"/>
    <w:rsid w:val="008876C3"/>
    <w:rsid w:val="00890120"/>
    <w:rsid w:val="008902CB"/>
    <w:rsid w:val="0089045A"/>
    <w:rsid w:val="00890E8E"/>
    <w:rsid w:val="00890FAA"/>
    <w:rsid w:val="00891708"/>
    <w:rsid w:val="0089199D"/>
    <w:rsid w:val="00891CD4"/>
    <w:rsid w:val="008921BC"/>
    <w:rsid w:val="0089228C"/>
    <w:rsid w:val="008928E9"/>
    <w:rsid w:val="00892AEF"/>
    <w:rsid w:val="00892AF6"/>
    <w:rsid w:val="008938BC"/>
    <w:rsid w:val="00894256"/>
    <w:rsid w:val="008945B0"/>
    <w:rsid w:val="00894901"/>
    <w:rsid w:val="00895069"/>
    <w:rsid w:val="0089542C"/>
    <w:rsid w:val="008954F5"/>
    <w:rsid w:val="00895584"/>
    <w:rsid w:val="00895723"/>
    <w:rsid w:val="00895B82"/>
    <w:rsid w:val="00895ECA"/>
    <w:rsid w:val="00895FC9"/>
    <w:rsid w:val="0089604A"/>
    <w:rsid w:val="008965A0"/>
    <w:rsid w:val="00896A24"/>
    <w:rsid w:val="00896A3C"/>
    <w:rsid w:val="00896A94"/>
    <w:rsid w:val="00896C47"/>
    <w:rsid w:val="00896E14"/>
    <w:rsid w:val="00896F08"/>
    <w:rsid w:val="00896F15"/>
    <w:rsid w:val="00896FE9"/>
    <w:rsid w:val="00897096"/>
    <w:rsid w:val="008973DF"/>
    <w:rsid w:val="008976BD"/>
    <w:rsid w:val="00897BD0"/>
    <w:rsid w:val="00897C44"/>
    <w:rsid w:val="008A013B"/>
    <w:rsid w:val="008A01A4"/>
    <w:rsid w:val="008A01B6"/>
    <w:rsid w:val="008A05A6"/>
    <w:rsid w:val="008A064D"/>
    <w:rsid w:val="008A0F1B"/>
    <w:rsid w:val="008A1159"/>
    <w:rsid w:val="008A138F"/>
    <w:rsid w:val="008A15C5"/>
    <w:rsid w:val="008A1613"/>
    <w:rsid w:val="008A19B1"/>
    <w:rsid w:val="008A1CCA"/>
    <w:rsid w:val="008A2033"/>
    <w:rsid w:val="008A261D"/>
    <w:rsid w:val="008A290C"/>
    <w:rsid w:val="008A294A"/>
    <w:rsid w:val="008A2983"/>
    <w:rsid w:val="008A2ADA"/>
    <w:rsid w:val="008A2B90"/>
    <w:rsid w:val="008A3124"/>
    <w:rsid w:val="008A338F"/>
    <w:rsid w:val="008A3A66"/>
    <w:rsid w:val="008A3C1A"/>
    <w:rsid w:val="008A4182"/>
    <w:rsid w:val="008A43A9"/>
    <w:rsid w:val="008A4624"/>
    <w:rsid w:val="008A49E6"/>
    <w:rsid w:val="008A4B21"/>
    <w:rsid w:val="008A4C34"/>
    <w:rsid w:val="008A4D27"/>
    <w:rsid w:val="008A5008"/>
    <w:rsid w:val="008A6170"/>
    <w:rsid w:val="008A64B2"/>
    <w:rsid w:val="008A65F2"/>
    <w:rsid w:val="008A6EA3"/>
    <w:rsid w:val="008A7024"/>
    <w:rsid w:val="008A7977"/>
    <w:rsid w:val="008A7B2E"/>
    <w:rsid w:val="008A7CFA"/>
    <w:rsid w:val="008A7FFC"/>
    <w:rsid w:val="008B029F"/>
    <w:rsid w:val="008B07F9"/>
    <w:rsid w:val="008B0B47"/>
    <w:rsid w:val="008B1507"/>
    <w:rsid w:val="008B1A08"/>
    <w:rsid w:val="008B1D2C"/>
    <w:rsid w:val="008B1E8C"/>
    <w:rsid w:val="008B2C07"/>
    <w:rsid w:val="008B2EC3"/>
    <w:rsid w:val="008B340E"/>
    <w:rsid w:val="008B36B7"/>
    <w:rsid w:val="008B37FB"/>
    <w:rsid w:val="008B4034"/>
    <w:rsid w:val="008B40A0"/>
    <w:rsid w:val="008B423F"/>
    <w:rsid w:val="008B47CB"/>
    <w:rsid w:val="008B4D7E"/>
    <w:rsid w:val="008B4DF1"/>
    <w:rsid w:val="008B4FB6"/>
    <w:rsid w:val="008B51A5"/>
    <w:rsid w:val="008B51B9"/>
    <w:rsid w:val="008B5D5C"/>
    <w:rsid w:val="008B600E"/>
    <w:rsid w:val="008B62B4"/>
    <w:rsid w:val="008B65A1"/>
    <w:rsid w:val="008B65A6"/>
    <w:rsid w:val="008B68FE"/>
    <w:rsid w:val="008B6977"/>
    <w:rsid w:val="008B7066"/>
    <w:rsid w:val="008B7346"/>
    <w:rsid w:val="008B7B12"/>
    <w:rsid w:val="008B7B6F"/>
    <w:rsid w:val="008B7BAC"/>
    <w:rsid w:val="008B7F38"/>
    <w:rsid w:val="008C03F7"/>
    <w:rsid w:val="008C0886"/>
    <w:rsid w:val="008C0B35"/>
    <w:rsid w:val="008C0DF6"/>
    <w:rsid w:val="008C12A5"/>
    <w:rsid w:val="008C15C4"/>
    <w:rsid w:val="008C1681"/>
    <w:rsid w:val="008C1BC7"/>
    <w:rsid w:val="008C22C9"/>
    <w:rsid w:val="008C2449"/>
    <w:rsid w:val="008C2B22"/>
    <w:rsid w:val="008C300C"/>
    <w:rsid w:val="008C30F2"/>
    <w:rsid w:val="008C35F9"/>
    <w:rsid w:val="008C364A"/>
    <w:rsid w:val="008C454F"/>
    <w:rsid w:val="008C456D"/>
    <w:rsid w:val="008C4A87"/>
    <w:rsid w:val="008C4B95"/>
    <w:rsid w:val="008C4E5B"/>
    <w:rsid w:val="008C4F34"/>
    <w:rsid w:val="008C51F7"/>
    <w:rsid w:val="008C5763"/>
    <w:rsid w:val="008C59C2"/>
    <w:rsid w:val="008C5A35"/>
    <w:rsid w:val="008C5C87"/>
    <w:rsid w:val="008C6C54"/>
    <w:rsid w:val="008C6D2E"/>
    <w:rsid w:val="008C777A"/>
    <w:rsid w:val="008C777D"/>
    <w:rsid w:val="008C7AF2"/>
    <w:rsid w:val="008C7C1F"/>
    <w:rsid w:val="008D0C26"/>
    <w:rsid w:val="008D11D1"/>
    <w:rsid w:val="008D17D1"/>
    <w:rsid w:val="008D19B5"/>
    <w:rsid w:val="008D1C93"/>
    <w:rsid w:val="008D2D23"/>
    <w:rsid w:val="008D2D7E"/>
    <w:rsid w:val="008D2DDD"/>
    <w:rsid w:val="008D30E1"/>
    <w:rsid w:val="008D31AE"/>
    <w:rsid w:val="008D3286"/>
    <w:rsid w:val="008D329C"/>
    <w:rsid w:val="008D34EA"/>
    <w:rsid w:val="008D36B3"/>
    <w:rsid w:val="008D37CA"/>
    <w:rsid w:val="008D3865"/>
    <w:rsid w:val="008D38CD"/>
    <w:rsid w:val="008D3DD6"/>
    <w:rsid w:val="008D4009"/>
    <w:rsid w:val="008D4240"/>
    <w:rsid w:val="008D4694"/>
    <w:rsid w:val="008D4A2E"/>
    <w:rsid w:val="008D58D4"/>
    <w:rsid w:val="008D5D17"/>
    <w:rsid w:val="008D5DB5"/>
    <w:rsid w:val="008D5E4E"/>
    <w:rsid w:val="008D6166"/>
    <w:rsid w:val="008D6311"/>
    <w:rsid w:val="008D642C"/>
    <w:rsid w:val="008D6744"/>
    <w:rsid w:val="008D684C"/>
    <w:rsid w:val="008D6A07"/>
    <w:rsid w:val="008D6C53"/>
    <w:rsid w:val="008D7313"/>
    <w:rsid w:val="008D7421"/>
    <w:rsid w:val="008D7B99"/>
    <w:rsid w:val="008D7C9D"/>
    <w:rsid w:val="008E0B75"/>
    <w:rsid w:val="008E0DA3"/>
    <w:rsid w:val="008E0F14"/>
    <w:rsid w:val="008E0FFD"/>
    <w:rsid w:val="008E1020"/>
    <w:rsid w:val="008E109D"/>
    <w:rsid w:val="008E1BA0"/>
    <w:rsid w:val="008E1C11"/>
    <w:rsid w:val="008E23E0"/>
    <w:rsid w:val="008E24BC"/>
    <w:rsid w:val="008E2515"/>
    <w:rsid w:val="008E265A"/>
    <w:rsid w:val="008E2C1E"/>
    <w:rsid w:val="008E2D2F"/>
    <w:rsid w:val="008E3121"/>
    <w:rsid w:val="008E315C"/>
    <w:rsid w:val="008E31F5"/>
    <w:rsid w:val="008E3EF2"/>
    <w:rsid w:val="008E403F"/>
    <w:rsid w:val="008E4700"/>
    <w:rsid w:val="008E4702"/>
    <w:rsid w:val="008E4BC7"/>
    <w:rsid w:val="008E4E1F"/>
    <w:rsid w:val="008E520D"/>
    <w:rsid w:val="008E531B"/>
    <w:rsid w:val="008E5475"/>
    <w:rsid w:val="008E5617"/>
    <w:rsid w:val="008E57F6"/>
    <w:rsid w:val="008E58EB"/>
    <w:rsid w:val="008E5D8E"/>
    <w:rsid w:val="008E6B82"/>
    <w:rsid w:val="008E6E81"/>
    <w:rsid w:val="008E773C"/>
    <w:rsid w:val="008E78B5"/>
    <w:rsid w:val="008F0071"/>
    <w:rsid w:val="008F00FF"/>
    <w:rsid w:val="008F0709"/>
    <w:rsid w:val="008F0C7C"/>
    <w:rsid w:val="008F121C"/>
    <w:rsid w:val="008F1A17"/>
    <w:rsid w:val="008F2330"/>
    <w:rsid w:val="008F2367"/>
    <w:rsid w:val="008F2572"/>
    <w:rsid w:val="008F274C"/>
    <w:rsid w:val="008F2885"/>
    <w:rsid w:val="008F2BA1"/>
    <w:rsid w:val="008F2D35"/>
    <w:rsid w:val="008F2DA1"/>
    <w:rsid w:val="008F30A3"/>
    <w:rsid w:val="008F3294"/>
    <w:rsid w:val="008F3374"/>
    <w:rsid w:val="008F34F8"/>
    <w:rsid w:val="008F35AB"/>
    <w:rsid w:val="008F3D81"/>
    <w:rsid w:val="008F4086"/>
    <w:rsid w:val="008F4291"/>
    <w:rsid w:val="008F4621"/>
    <w:rsid w:val="008F4B44"/>
    <w:rsid w:val="008F4D42"/>
    <w:rsid w:val="008F4FD0"/>
    <w:rsid w:val="008F5314"/>
    <w:rsid w:val="008F5B37"/>
    <w:rsid w:val="008F5C31"/>
    <w:rsid w:val="008F5CC6"/>
    <w:rsid w:val="008F5FF8"/>
    <w:rsid w:val="008F60CE"/>
    <w:rsid w:val="008F60CF"/>
    <w:rsid w:val="008F6189"/>
    <w:rsid w:val="008F661C"/>
    <w:rsid w:val="008F6E82"/>
    <w:rsid w:val="008F7568"/>
    <w:rsid w:val="008F7614"/>
    <w:rsid w:val="008F76F7"/>
    <w:rsid w:val="009003AF"/>
    <w:rsid w:val="009003B1"/>
    <w:rsid w:val="00900633"/>
    <w:rsid w:val="0090073D"/>
    <w:rsid w:val="00900AA4"/>
    <w:rsid w:val="00900ACF"/>
    <w:rsid w:val="00900B49"/>
    <w:rsid w:val="00900B8B"/>
    <w:rsid w:val="00900D9A"/>
    <w:rsid w:val="009015DC"/>
    <w:rsid w:val="00901A8E"/>
    <w:rsid w:val="00901B6B"/>
    <w:rsid w:val="00901D85"/>
    <w:rsid w:val="009021C9"/>
    <w:rsid w:val="009021E1"/>
    <w:rsid w:val="00902217"/>
    <w:rsid w:val="00902252"/>
    <w:rsid w:val="00902276"/>
    <w:rsid w:val="0090273C"/>
    <w:rsid w:val="00902794"/>
    <w:rsid w:val="0090281F"/>
    <w:rsid w:val="00902D2E"/>
    <w:rsid w:val="009031D1"/>
    <w:rsid w:val="0090346F"/>
    <w:rsid w:val="00903E90"/>
    <w:rsid w:val="009046D5"/>
    <w:rsid w:val="009046D7"/>
    <w:rsid w:val="00904D7B"/>
    <w:rsid w:val="00905319"/>
    <w:rsid w:val="00905430"/>
    <w:rsid w:val="00905E7E"/>
    <w:rsid w:val="00906218"/>
    <w:rsid w:val="00906606"/>
    <w:rsid w:val="0090663D"/>
    <w:rsid w:val="00906A0B"/>
    <w:rsid w:val="00906B62"/>
    <w:rsid w:val="00906D3E"/>
    <w:rsid w:val="0090733E"/>
    <w:rsid w:val="009074A2"/>
    <w:rsid w:val="009075BF"/>
    <w:rsid w:val="00907AD5"/>
    <w:rsid w:val="00910751"/>
    <w:rsid w:val="00910E9F"/>
    <w:rsid w:val="009110B5"/>
    <w:rsid w:val="009112AF"/>
    <w:rsid w:val="009115C6"/>
    <w:rsid w:val="00911E28"/>
    <w:rsid w:val="009122AF"/>
    <w:rsid w:val="009124BC"/>
    <w:rsid w:val="009130B6"/>
    <w:rsid w:val="00913118"/>
    <w:rsid w:val="00913995"/>
    <w:rsid w:val="009139FA"/>
    <w:rsid w:val="00913EC3"/>
    <w:rsid w:val="00913EDD"/>
    <w:rsid w:val="009142DC"/>
    <w:rsid w:val="00914320"/>
    <w:rsid w:val="0091435E"/>
    <w:rsid w:val="00914708"/>
    <w:rsid w:val="00914B44"/>
    <w:rsid w:val="00914C40"/>
    <w:rsid w:val="00914EEB"/>
    <w:rsid w:val="00915788"/>
    <w:rsid w:val="009157E7"/>
    <w:rsid w:val="009158AF"/>
    <w:rsid w:val="009158E5"/>
    <w:rsid w:val="00915953"/>
    <w:rsid w:val="00915B34"/>
    <w:rsid w:val="00915DF9"/>
    <w:rsid w:val="009165AB"/>
    <w:rsid w:val="009169A6"/>
    <w:rsid w:val="0091753F"/>
    <w:rsid w:val="009178AC"/>
    <w:rsid w:val="00917C11"/>
    <w:rsid w:val="00917CC7"/>
    <w:rsid w:val="00917F01"/>
    <w:rsid w:val="00920625"/>
    <w:rsid w:val="009206F4"/>
    <w:rsid w:val="00920896"/>
    <w:rsid w:val="00920A08"/>
    <w:rsid w:val="00920E3D"/>
    <w:rsid w:val="00921187"/>
    <w:rsid w:val="009212E6"/>
    <w:rsid w:val="0092149D"/>
    <w:rsid w:val="00921958"/>
    <w:rsid w:val="0092240D"/>
    <w:rsid w:val="00922A47"/>
    <w:rsid w:val="00922B22"/>
    <w:rsid w:val="00922B25"/>
    <w:rsid w:val="00922B30"/>
    <w:rsid w:val="00922BE6"/>
    <w:rsid w:val="00922C1F"/>
    <w:rsid w:val="00923038"/>
    <w:rsid w:val="00923045"/>
    <w:rsid w:val="00923105"/>
    <w:rsid w:val="0092356D"/>
    <w:rsid w:val="00923975"/>
    <w:rsid w:val="00923DF7"/>
    <w:rsid w:val="00924675"/>
    <w:rsid w:val="009248BE"/>
    <w:rsid w:val="00924906"/>
    <w:rsid w:val="00924B0F"/>
    <w:rsid w:val="00924B11"/>
    <w:rsid w:val="00924E37"/>
    <w:rsid w:val="009250B4"/>
    <w:rsid w:val="0092516E"/>
    <w:rsid w:val="00925688"/>
    <w:rsid w:val="00925A80"/>
    <w:rsid w:val="00925CD7"/>
    <w:rsid w:val="00925E6F"/>
    <w:rsid w:val="009265D2"/>
    <w:rsid w:val="00926627"/>
    <w:rsid w:val="00926747"/>
    <w:rsid w:val="00926C03"/>
    <w:rsid w:val="00927147"/>
    <w:rsid w:val="009271A2"/>
    <w:rsid w:val="00930766"/>
    <w:rsid w:val="00931308"/>
    <w:rsid w:val="00931500"/>
    <w:rsid w:val="0093167A"/>
    <w:rsid w:val="00931D5B"/>
    <w:rsid w:val="00931E6E"/>
    <w:rsid w:val="009325A1"/>
    <w:rsid w:val="00932E65"/>
    <w:rsid w:val="00932FF2"/>
    <w:rsid w:val="009336F6"/>
    <w:rsid w:val="009337D4"/>
    <w:rsid w:val="00933CDD"/>
    <w:rsid w:val="00933F17"/>
    <w:rsid w:val="009343C7"/>
    <w:rsid w:val="009346F7"/>
    <w:rsid w:val="009347A9"/>
    <w:rsid w:val="00934C07"/>
    <w:rsid w:val="0093568E"/>
    <w:rsid w:val="00935BB1"/>
    <w:rsid w:val="00935CDD"/>
    <w:rsid w:val="00935E3F"/>
    <w:rsid w:val="009360C8"/>
    <w:rsid w:val="009362C3"/>
    <w:rsid w:val="009364B5"/>
    <w:rsid w:val="0093658F"/>
    <w:rsid w:val="009365B1"/>
    <w:rsid w:val="00936602"/>
    <w:rsid w:val="009367B6"/>
    <w:rsid w:val="00936ADC"/>
    <w:rsid w:val="00937441"/>
    <w:rsid w:val="00937557"/>
    <w:rsid w:val="0093761D"/>
    <w:rsid w:val="0093776E"/>
    <w:rsid w:val="009377BC"/>
    <w:rsid w:val="00937E4C"/>
    <w:rsid w:val="0094021A"/>
    <w:rsid w:val="009403D2"/>
    <w:rsid w:val="0094045E"/>
    <w:rsid w:val="00940631"/>
    <w:rsid w:val="00940A26"/>
    <w:rsid w:val="0094120F"/>
    <w:rsid w:val="009417FD"/>
    <w:rsid w:val="00941A9A"/>
    <w:rsid w:val="00941B46"/>
    <w:rsid w:val="00941BA2"/>
    <w:rsid w:val="00941DB0"/>
    <w:rsid w:val="00941E99"/>
    <w:rsid w:val="00942AA3"/>
    <w:rsid w:val="00942E29"/>
    <w:rsid w:val="00943390"/>
    <w:rsid w:val="00943664"/>
    <w:rsid w:val="009438C4"/>
    <w:rsid w:val="00943C5A"/>
    <w:rsid w:val="00943D67"/>
    <w:rsid w:val="00943D82"/>
    <w:rsid w:val="00943DE1"/>
    <w:rsid w:val="0094405C"/>
    <w:rsid w:val="009440A8"/>
    <w:rsid w:val="00944312"/>
    <w:rsid w:val="00944665"/>
    <w:rsid w:val="0094482B"/>
    <w:rsid w:val="00944891"/>
    <w:rsid w:val="00944A10"/>
    <w:rsid w:val="00944BF3"/>
    <w:rsid w:val="00944D53"/>
    <w:rsid w:val="009451E0"/>
    <w:rsid w:val="0094548C"/>
    <w:rsid w:val="0094552B"/>
    <w:rsid w:val="00945B08"/>
    <w:rsid w:val="00945B85"/>
    <w:rsid w:val="009461FE"/>
    <w:rsid w:val="0094638F"/>
    <w:rsid w:val="0094687D"/>
    <w:rsid w:val="00947174"/>
    <w:rsid w:val="00947360"/>
    <w:rsid w:val="0094741B"/>
    <w:rsid w:val="009475EE"/>
    <w:rsid w:val="0094767B"/>
    <w:rsid w:val="00947839"/>
    <w:rsid w:val="00947B43"/>
    <w:rsid w:val="00947B56"/>
    <w:rsid w:val="009500C1"/>
    <w:rsid w:val="00950421"/>
    <w:rsid w:val="009508C1"/>
    <w:rsid w:val="00950A35"/>
    <w:rsid w:val="00950AA4"/>
    <w:rsid w:val="00950C1A"/>
    <w:rsid w:val="0095103B"/>
    <w:rsid w:val="00951117"/>
    <w:rsid w:val="009513A9"/>
    <w:rsid w:val="0095188B"/>
    <w:rsid w:val="00951A1C"/>
    <w:rsid w:val="00951F14"/>
    <w:rsid w:val="00952769"/>
    <w:rsid w:val="009529DF"/>
    <w:rsid w:val="009529FD"/>
    <w:rsid w:val="00952E4D"/>
    <w:rsid w:val="00953137"/>
    <w:rsid w:val="009535F3"/>
    <w:rsid w:val="0095381D"/>
    <w:rsid w:val="00953886"/>
    <w:rsid w:val="00954403"/>
    <w:rsid w:val="009544AD"/>
    <w:rsid w:val="009544EC"/>
    <w:rsid w:val="00954535"/>
    <w:rsid w:val="009547D8"/>
    <w:rsid w:val="00954862"/>
    <w:rsid w:val="00954E08"/>
    <w:rsid w:val="0095526D"/>
    <w:rsid w:val="009554D2"/>
    <w:rsid w:val="00955637"/>
    <w:rsid w:val="009556BF"/>
    <w:rsid w:val="009556FB"/>
    <w:rsid w:val="00955C6A"/>
    <w:rsid w:val="00955CC4"/>
    <w:rsid w:val="00956142"/>
    <w:rsid w:val="00956C38"/>
    <w:rsid w:val="00956D40"/>
    <w:rsid w:val="0095702E"/>
    <w:rsid w:val="009573F9"/>
    <w:rsid w:val="00957646"/>
    <w:rsid w:val="00957844"/>
    <w:rsid w:val="009578BE"/>
    <w:rsid w:val="00957CC0"/>
    <w:rsid w:val="009600D7"/>
    <w:rsid w:val="0096025D"/>
    <w:rsid w:val="00960302"/>
    <w:rsid w:val="0096051C"/>
    <w:rsid w:val="00960802"/>
    <w:rsid w:val="0096092E"/>
    <w:rsid w:val="00961093"/>
    <w:rsid w:val="0096134A"/>
    <w:rsid w:val="00961487"/>
    <w:rsid w:val="0096156C"/>
    <w:rsid w:val="0096164A"/>
    <w:rsid w:val="00961793"/>
    <w:rsid w:val="009618AD"/>
    <w:rsid w:val="00961A94"/>
    <w:rsid w:val="00961E88"/>
    <w:rsid w:val="00962613"/>
    <w:rsid w:val="009633F7"/>
    <w:rsid w:val="00963B70"/>
    <w:rsid w:val="00963E50"/>
    <w:rsid w:val="009641A3"/>
    <w:rsid w:val="009641CD"/>
    <w:rsid w:val="0096449E"/>
    <w:rsid w:val="009646C0"/>
    <w:rsid w:val="00964CD0"/>
    <w:rsid w:val="00964D81"/>
    <w:rsid w:val="00964E3E"/>
    <w:rsid w:val="00964FFA"/>
    <w:rsid w:val="009653ED"/>
    <w:rsid w:val="00965482"/>
    <w:rsid w:val="00965583"/>
    <w:rsid w:val="00965A2A"/>
    <w:rsid w:val="00966669"/>
    <w:rsid w:val="0096685C"/>
    <w:rsid w:val="00966933"/>
    <w:rsid w:val="00966D02"/>
    <w:rsid w:val="00967350"/>
    <w:rsid w:val="009677BF"/>
    <w:rsid w:val="009679B9"/>
    <w:rsid w:val="00967A42"/>
    <w:rsid w:val="00967AF9"/>
    <w:rsid w:val="009705AF"/>
    <w:rsid w:val="009708FD"/>
    <w:rsid w:val="009709E7"/>
    <w:rsid w:val="00971594"/>
    <w:rsid w:val="009717B8"/>
    <w:rsid w:val="00971912"/>
    <w:rsid w:val="00971CCF"/>
    <w:rsid w:val="00971D28"/>
    <w:rsid w:val="00971E8C"/>
    <w:rsid w:val="00972887"/>
    <w:rsid w:val="00972A9D"/>
    <w:rsid w:val="00972CCB"/>
    <w:rsid w:val="00972D3A"/>
    <w:rsid w:val="00973027"/>
    <w:rsid w:val="009730B4"/>
    <w:rsid w:val="00973945"/>
    <w:rsid w:val="0097394F"/>
    <w:rsid w:val="00973E36"/>
    <w:rsid w:val="00973E5F"/>
    <w:rsid w:val="00973EF1"/>
    <w:rsid w:val="009744FF"/>
    <w:rsid w:val="00974604"/>
    <w:rsid w:val="00974763"/>
    <w:rsid w:val="00974D19"/>
    <w:rsid w:val="00974DA5"/>
    <w:rsid w:val="00974DCA"/>
    <w:rsid w:val="00974F89"/>
    <w:rsid w:val="00974FBD"/>
    <w:rsid w:val="0097503C"/>
    <w:rsid w:val="00975727"/>
    <w:rsid w:val="00975A9E"/>
    <w:rsid w:val="00975EBE"/>
    <w:rsid w:val="0097629F"/>
    <w:rsid w:val="00976380"/>
    <w:rsid w:val="009763D1"/>
    <w:rsid w:val="00976E8C"/>
    <w:rsid w:val="0097706C"/>
    <w:rsid w:val="009772B4"/>
    <w:rsid w:val="00977562"/>
    <w:rsid w:val="0098066F"/>
    <w:rsid w:val="009809C5"/>
    <w:rsid w:val="00980D2D"/>
    <w:rsid w:val="0098170E"/>
    <w:rsid w:val="00981E3B"/>
    <w:rsid w:val="00982635"/>
    <w:rsid w:val="00983192"/>
    <w:rsid w:val="009831EC"/>
    <w:rsid w:val="009832F3"/>
    <w:rsid w:val="00983533"/>
    <w:rsid w:val="00983537"/>
    <w:rsid w:val="00983F80"/>
    <w:rsid w:val="00984255"/>
    <w:rsid w:val="00984546"/>
    <w:rsid w:val="009847C3"/>
    <w:rsid w:val="00984A41"/>
    <w:rsid w:val="00984EDA"/>
    <w:rsid w:val="00985325"/>
    <w:rsid w:val="009853E1"/>
    <w:rsid w:val="00985440"/>
    <w:rsid w:val="009857DF"/>
    <w:rsid w:val="00985933"/>
    <w:rsid w:val="00985AFC"/>
    <w:rsid w:val="00985FCF"/>
    <w:rsid w:val="0098670B"/>
    <w:rsid w:val="00986B02"/>
    <w:rsid w:val="00986CFD"/>
    <w:rsid w:val="00987573"/>
    <w:rsid w:val="009877C7"/>
    <w:rsid w:val="00987BB4"/>
    <w:rsid w:val="00987F30"/>
    <w:rsid w:val="0099001F"/>
    <w:rsid w:val="00990164"/>
    <w:rsid w:val="00990267"/>
    <w:rsid w:val="00990285"/>
    <w:rsid w:val="00990494"/>
    <w:rsid w:val="00990A44"/>
    <w:rsid w:val="00990DF4"/>
    <w:rsid w:val="00990E39"/>
    <w:rsid w:val="00990E92"/>
    <w:rsid w:val="00991327"/>
    <w:rsid w:val="00991483"/>
    <w:rsid w:val="00991897"/>
    <w:rsid w:val="0099194F"/>
    <w:rsid w:val="00992351"/>
    <w:rsid w:val="009927D1"/>
    <w:rsid w:val="00992B46"/>
    <w:rsid w:val="00993237"/>
    <w:rsid w:val="009932A3"/>
    <w:rsid w:val="009939A1"/>
    <w:rsid w:val="00993C6C"/>
    <w:rsid w:val="0099471D"/>
    <w:rsid w:val="00994C78"/>
    <w:rsid w:val="00994E19"/>
    <w:rsid w:val="0099513C"/>
    <w:rsid w:val="009955B3"/>
    <w:rsid w:val="00995749"/>
    <w:rsid w:val="00995DDE"/>
    <w:rsid w:val="00995DFE"/>
    <w:rsid w:val="00995F99"/>
    <w:rsid w:val="00996497"/>
    <w:rsid w:val="00996A8F"/>
    <w:rsid w:val="009972AA"/>
    <w:rsid w:val="00997B1B"/>
    <w:rsid w:val="00997BBA"/>
    <w:rsid w:val="009A0174"/>
    <w:rsid w:val="009A07CD"/>
    <w:rsid w:val="009A118B"/>
    <w:rsid w:val="009A1F29"/>
    <w:rsid w:val="009A1F46"/>
    <w:rsid w:val="009A1F9A"/>
    <w:rsid w:val="009A20C1"/>
    <w:rsid w:val="009A2399"/>
    <w:rsid w:val="009A25A3"/>
    <w:rsid w:val="009A273B"/>
    <w:rsid w:val="009A2BC0"/>
    <w:rsid w:val="009A316E"/>
    <w:rsid w:val="009A342C"/>
    <w:rsid w:val="009A3680"/>
    <w:rsid w:val="009A39DF"/>
    <w:rsid w:val="009A3A47"/>
    <w:rsid w:val="009A3A9A"/>
    <w:rsid w:val="009A4A81"/>
    <w:rsid w:val="009A4AB8"/>
    <w:rsid w:val="009A4BC4"/>
    <w:rsid w:val="009A4D13"/>
    <w:rsid w:val="009A508B"/>
    <w:rsid w:val="009A5B86"/>
    <w:rsid w:val="009A5B9A"/>
    <w:rsid w:val="009A5DBE"/>
    <w:rsid w:val="009A5E06"/>
    <w:rsid w:val="009A611F"/>
    <w:rsid w:val="009A6299"/>
    <w:rsid w:val="009A64AC"/>
    <w:rsid w:val="009A6A00"/>
    <w:rsid w:val="009A6A7D"/>
    <w:rsid w:val="009A6D3D"/>
    <w:rsid w:val="009A7231"/>
    <w:rsid w:val="009A74C7"/>
    <w:rsid w:val="009A7B29"/>
    <w:rsid w:val="009A7EE3"/>
    <w:rsid w:val="009B0825"/>
    <w:rsid w:val="009B0BAC"/>
    <w:rsid w:val="009B130A"/>
    <w:rsid w:val="009B1AB8"/>
    <w:rsid w:val="009B1AD8"/>
    <w:rsid w:val="009B1BB7"/>
    <w:rsid w:val="009B1C8A"/>
    <w:rsid w:val="009B1D40"/>
    <w:rsid w:val="009B1E3F"/>
    <w:rsid w:val="009B1F1F"/>
    <w:rsid w:val="009B22DC"/>
    <w:rsid w:val="009B29FF"/>
    <w:rsid w:val="009B2BF7"/>
    <w:rsid w:val="009B319A"/>
    <w:rsid w:val="009B33E7"/>
    <w:rsid w:val="009B364D"/>
    <w:rsid w:val="009B39FC"/>
    <w:rsid w:val="009B3CB0"/>
    <w:rsid w:val="009B3D3B"/>
    <w:rsid w:val="009B3DFD"/>
    <w:rsid w:val="009B3EC1"/>
    <w:rsid w:val="009B3EEC"/>
    <w:rsid w:val="009B446E"/>
    <w:rsid w:val="009B45B4"/>
    <w:rsid w:val="009B45DD"/>
    <w:rsid w:val="009B49B8"/>
    <w:rsid w:val="009B4B5B"/>
    <w:rsid w:val="009B4B80"/>
    <w:rsid w:val="009B50B5"/>
    <w:rsid w:val="009B56B9"/>
    <w:rsid w:val="009B589B"/>
    <w:rsid w:val="009B5B2F"/>
    <w:rsid w:val="009B6174"/>
    <w:rsid w:val="009B6315"/>
    <w:rsid w:val="009B64EA"/>
    <w:rsid w:val="009B65AF"/>
    <w:rsid w:val="009B66C9"/>
    <w:rsid w:val="009B697C"/>
    <w:rsid w:val="009B6A49"/>
    <w:rsid w:val="009B6C79"/>
    <w:rsid w:val="009B6E85"/>
    <w:rsid w:val="009B7BEF"/>
    <w:rsid w:val="009B7CE8"/>
    <w:rsid w:val="009B7E57"/>
    <w:rsid w:val="009B7F1C"/>
    <w:rsid w:val="009B7FF6"/>
    <w:rsid w:val="009C0386"/>
    <w:rsid w:val="009C04DD"/>
    <w:rsid w:val="009C0836"/>
    <w:rsid w:val="009C08E0"/>
    <w:rsid w:val="009C09D9"/>
    <w:rsid w:val="009C0C3D"/>
    <w:rsid w:val="009C0E9C"/>
    <w:rsid w:val="009C120D"/>
    <w:rsid w:val="009C1348"/>
    <w:rsid w:val="009C14E6"/>
    <w:rsid w:val="009C1B27"/>
    <w:rsid w:val="009C2103"/>
    <w:rsid w:val="009C2159"/>
    <w:rsid w:val="009C252E"/>
    <w:rsid w:val="009C2AEC"/>
    <w:rsid w:val="009C2D7C"/>
    <w:rsid w:val="009C3756"/>
    <w:rsid w:val="009C3CA7"/>
    <w:rsid w:val="009C4021"/>
    <w:rsid w:val="009C4048"/>
    <w:rsid w:val="009C4447"/>
    <w:rsid w:val="009C449F"/>
    <w:rsid w:val="009C45FE"/>
    <w:rsid w:val="009C481B"/>
    <w:rsid w:val="009C4EAA"/>
    <w:rsid w:val="009C53E9"/>
    <w:rsid w:val="009C5C9F"/>
    <w:rsid w:val="009C614F"/>
    <w:rsid w:val="009C6230"/>
    <w:rsid w:val="009C67E0"/>
    <w:rsid w:val="009C6F17"/>
    <w:rsid w:val="009C6F52"/>
    <w:rsid w:val="009C7A07"/>
    <w:rsid w:val="009C7A96"/>
    <w:rsid w:val="009C7B8B"/>
    <w:rsid w:val="009C7D40"/>
    <w:rsid w:val="009C7E4D"/>
    <w:rsid w:val="009D01DF"/>
    <w:rsid w:val="009D03E4"/>
    <w:rsid w:val="009D0913"/>
    <w:rsid w:val="009D0A6F"/>
    <w:rsid w:val="009D0ACD"/>
    <w:rsid w:val="009D0E80"/>
    <w:rsid w:val="009D14F3"/>
    <w:rsid w:val="009D1524"/>
    <w:rsid w:val="009D1916"/>
    <w:rsid w:val="009D1B9F"/>
    <w:rsid w:val="009D2470"/>
    <w:rsid w:val="009D29C5"/>
    <w:rsid w:val="009D3661"/>
    <w:rsid w:val="009D388C"/>
    <w:rsid w:val="009D399E"/>
    <w:rsid w:val="009D3AC0"/>
    <w:rsid w:val="009D40C9"/>
    <w:rsid w:val="009D432E"/>
    <w:rsid w:val="009D481A"/>
    <w:rsid w:val="009D4EDF"/>
    <w:rsid w:val="009D4F4D"/>
    <w:rsid w:val="009D5A1C"/>
    <w:rsid w:val="009D654E"/>
    <w:rsid w:val="009D668D"/>
    <w:rsid w:val="009D67AA"/>
    <w:rsid w:val="009D68EA"/>
    <w:rsid w:val="009D6B2F"/>
    <w:rsid w:val="009D70D5"/>
    <w:rsid w:val="009D75A6"/>
    <w:rsid w:val="009D792C"/>
    <w:rsid w:val="009D7C23"/>
    <w:rsid w:val="009D7DAC"/>
    <w:rsid w:val="009D7DB3"/>
    <w:rsid w:val="009D7DCD"/>
    <w:rsid w:val="009D7EFE"/>
    <w:rsid w:val="009E02B5"/>
    <w:rsid w:val="009E05CE"/>
    <w:rsid w:val="009E0D64"/>
    <w:rsid w:val="009E17BD"/>
    <w:rsid w:val="009E21F3"/>
    <w:rsid w:val="009E24B2"/>
    <w:rsid w:val="009E2B91"/>
    <w:rsid w:val="009E2D93"/>
    <w:rsid w:val="009E3CFD"/>
    <w:rsid w:val="009E3E54"/>
    <w:rsid w:val="009E40BD"/>
    <w:rsid w:val="009E4815"/>
    <w:rsid w:val="009E520B"/>
    <w:rsid w:val="009E5588"/>
    <w:rsid w:val="009E5880"/>
    <w:rsid w:val="009E5949"/>
    <w:rsid w:val="009E63D2"/>
    <w:rsid w:val="009E6A20"/>
    <w:rsid w:val="009E79AF"/>
    <w:rsid w:val="009E79EC"/>
    <w:rsid w:val="009E7D52"/>
    <w:rsid w:val="009E7FEF"/>
    <w:rsid w:val="009F02A5"/>
    <w:rsid w:val="009F076D"/>
    <w:rsid w:val="009F15BA"/>
    <w:rsid w:val="009F1751"/>
    <w:rsid w:val="009F1792"/>
    <w:rsid w:val="009F17EC"/>
    <w:rsid w:val="009F1CAA"/>
    <w:rsid w:val="009F1EF7"/>
    <w:rsid w:val="009F1F5A"/>
    <w:rsid w:val="009F1FB5"/>
    <w:rsid w:val="009F207A"/>
    <w:rsid w:val="009F22B8"/>
    <w:rsid w:val="009F2938"/>
    <w:rsid w:val="009F30F1"/>
    <w:rsid w:val="009F347F"/>
    <w:rsid w:val="009F3938"/>
    <w:rsid w:val="009F405E"/>
    <w:rsid w:val="009F452E"/>
    <w:rsid w:val="009F454B"/>
    <w:rsid w:val="009F468F"/>
    <w:rsid w:val="009F4788"/>
    <w:rsid w:val="009F484B"/>
    <w:rsid w:val="009F487A"/>
    <w:rsid w:val="009F4A59"/>
    <w:rsid w:val="009F4A7D"/>
    <w:rsid w:val="009F4CE6"/>
    <w:rsid w:val="009F4F38"/>
    <w:rsid w:val="009F56C4"/>
    <w:rsid w:val="009F5D25"/>
    <w:rsid w:val="009F5F64"/>
    <w:rsid w:val="009F606A"/>
    <w:rsid w:val="009F61EB"/>
    <w:rsid w:val="009F6CED"/>
    <w:rsid w:val="009F6FD7"/>
    <w:rsid w:val="009F7457"/>
    <w:rsid w:val="00A003C4"/>
    <w:rsid w:val="00A0045A"/>
    <w:rsid w:val="00A0054F"/>
    <w:rsid w:val="00A00654"/>
    <w:rsid w:val="00A009F3"/>
    <w:rsid w:val="00A00BEE"/>
    <w:rsid w:val="00A00F08"/>
    <w:rsid w:val="00A01344"/>
    <w:rsid w:val="00A01AB6"/>
    <w:rsid w:val="00A01FA6"/>
    <w:rsid w:val="00A01FAD"/>
    <w:rsid w:val="00A0201B"/>
    <w:rsid w:val="00A02E4D"/>
    <w:rsid w:val="00A02ECB"/>
    <w:rsid w:val="00A0355A"/>
    <w:rsid w:val="00A038B8"/>
    <w:rsid w:val="00A03B61"/>
    <w:rsid w:val="00A03B85"/>
    <w:rsid w:val="00A041CB"/>
    <w:rsid w:val="00A042EC"/>
    <w:rsid w:val="00A044BF"/>
    <w:rsid w:val="00A044C5"/>
    <w:rsid w:val="00A04594"/>
    <w:rsid w:val="00A045A4"/>
    <w:rsid w:val="00A04639"/>
    <w:rsid w:val="00A0498B"/>
    <w:rsid w:val="00A04BAA"/>
    <w:rsid w:val="00A054B9"/>
    <w:rsid w:val="00A05501"/>
    <w:rsid w:val="00A058EB"/>
    <w:rsid w:val="00A05B44"/>
    <w:rsid w:val="00A05B7F"/>
    <w:rsid w:val="00A05E8E"/>
    <w:rsid w:val="00A05EFB"/>
    <w:rsid w:val="00A0687A"/>
    <w:rsid w:val="00A06905"/>
    <w:rsid w:val="00A069B7"/>
    <w:rsid w:val="00A074B9"/>
    <w:rsid w:val="00A075F1"/>
    <w:rsid w:val="00A07766"/>
    <w:rsid w:val="00A07CF2"/>
    <w:rsid w:val="00A1017C"/>
    <w:rsid w:val="00A1027B"/>
    <w:rsid w:val="00A11126"/>
    <w:rsid w:val="00A11402"/>
    <w:rsid w:val="00A11497"/>
    <w:rsid w:val="00A11AA0"/>
    <w:rsid w:val="00A11D66"/>
    <w:rsid w:val="00A12369"/>
    <w:rsid w:val="00A12500"/>
    <w:rsid w:val="00A12A32"/>
    <w:rsid w:val="00A13237"/>
    <w:rsid w:val="00A135BB"/>
    <w:rsid w:val="00A13B37"/>
    <w:rsid w:val="00A13BEF"/>
    <w:rsid w:val="00A13D63"/>
    <w:rsid w:val="00A13E79"/>
    <w:rsid w:val="00A146F7"/>
    <w:rsid w:val="00A14959"/>
    <w:rsid w:val="00A14985"/>
    <w:rsid w:val="00A151FA"/>
    <w:rsid w:val="00A16138"/>
    <w:rsid w:val="00A161C7"/>
    <w:rsid w:val="00A16617"/>
    <w:rsid w:val="00A1672D"/>
    <w:rsid w:val="00A16F46"/>
    <w:rsid w:val="00A1700A"/>
    <w:rsid w:val="00A177E6"/>
    <w:rsid w:val="00A1784A"/>
    <w:rsid w:val="00A17869"/>
    <w:rsid w:val="00A17E8D"/>
    <w:rsid w:val="00A17FF5"/>
    <w:rsid w:val="00A207EF"/>
    <w:rsid w:val="00A20DEC"/>
    <w:rsid w:val="00A21411"/>
    <w:rsid w:val="00A21600"/>
    <w:rsid w:val="00A21836"/>
    <w:rsid w:val="00A21BCE"/>
    <w:rsid w:val="00A21E5F"/>
    <w:rsid w:val="00A2213B"/>
    <w:rsid w:val="00A223FC"/>
    <w:rsid w:val="00A22400"/>
    <w:rsid w:val="00A2252D"/>
    <w:rsid w:val="00A225E1"/>
    <w:rsid w:val="00A22953"/>
    <w:rsid w:val="00A22A31"/>
    <w:rsid w:val="00A22A6F"/>
    <w:rsid w:val="00A22AD6"/>
    <w:rsid w:val="00A2315B"/>
    <w:rsid w:val="00A238D7"/>
    <w:rsid w:val="00A23CF0"/>
    <w:rsid w:val="00A23D13"/>
    <w:rsid w:val="00A23E01"/>
    <w:rsid w:val="00A240DE"/>
    <w:rsid w:val="00A24141"/>
    <w:rsid w:val="00A2504C"/>
    <w:rsid w:val="00A25339"/>
    <w:rsid w:val="00A259F1"/>
    <w:rsid w:val="00A25C25"/>
    <w:rsid w:val="00A25C2F"/>
    <w:rsid w:val="00A25D59"/>
    <w:rsid w:val="00A26261"/>
    <w:rsid w:val="00A26605"/>
    <w:rsid w:val="00A26D56"/>
    <w:rsid w:val="00A26F8B"/>
    <w:rsid w:val="00A27249"/>
    <w:rsid w:val="00A2738B"/>
    <w:rsid w:val="00A2756B"/>
    <w:rsid w:val="00A275FC"/>
    <w:rsid w:val="00A276B0"/>
    <w:rsid w:val="00A276CF"/>
    <w:rsid w:val="00A27CBF"/>
    <w:rsid w:val="00A27F7E"/>
    <w:rsid w:val="00A300E0"/>
    <w:rsid w:val="00A30628"/>
    <w:rsid w:val="00A306F0"/>
    <w:rsid w:val="00A309D3"/>
    <w:rsid w:val="00A30B64"/>
    <w:rsid w:val="00A30C4A"/>
    <w:rsid w:val="00A30F1C"/>
    <w:rsid w:val="00A31272"/>
    <w:rsid w:val="00A319AA"/>
    <w:rsid w:val="00A31E20"/>
    <w:rsid w:val="00A31E65"/>
    <w:rsid w:val="00A31F7B"/>
    <w:rsid w:val="00A32150"/>
    <w:rsid w:val="00A32192"/>
    <w:rsid w:val="00A323A6"/>
    <w:rsid w:val="00A325EB"/>
    <w:rsid w:val="00A32CCE"/>
    <w:rsid w:val="00A33486"/>
    <w:rsid w:val="00A335AF"/>
    <w:rsid w:val="00A33948"/>
    <w:rsid w:val="00A33B5B"/>
    <w:rsid w:val="00A33FB2"/>
    <w:rsid w:val="00A341B6"/>
    <w:rsid w:val="00A34688"/>
    <w:rsid w:val="00A352A3"/>
    <w:rsid w:val="00A354DE"/>
    <w:rsid w:val="00A35586"/>
    <w:rsid w:val="00A3578F"/>
    <w:rsid w:val="00A35C3A"/>
    <w:rsid w:val="00A35E81"/>
    <w:rsid w:val="00A360B1"/>
    <w:rsid w:val="00A367C7"/>
    <w:rsid w:val="00A368CB"/>
    <w:rsid w:val="00A36FAD"/>
    <w:rsid w:val="00A37094"/>
    <w:rsid w:val="00A37A4C"/>
    <w:rsid w:val="00A37C3D"/>
    <w:rsid w:val="00A4035B"/>
    <w:rsid w:val="00A40687"/>
    <w:rsid w:val="00A409FC"/>
    <w:rsid w:val="00A40BFA"/>
    <w:rsid w:val="00A40C6D"/>
    <w:rsid w:val="00A4120D"/>
    <w:rsid w:val="00A41219"/>
    <w:rsid w:val="00A4138D"/>
    <w:rsid w:val="00A417E1"/>
    <w:rsid w:val="00A41A42"/>
    <w:rsid w:val="00A41D14"/>
    <w:rsid w:val="00A41D67"/>
    <w:rsid w:val="00A41DD7"/>
    <w:rsid w:val="00A41E07"/>
    <w:rsid w:val="00A42368"/>
    <w:rsid w:val="00A4246E"/>
    <w:rsid w:val="00A4253C"/>
    <w:rsid w:val="00A427DD"/>
    <w:rsid w:val="00A42A32"/>
    <w:rsid w:val="00A42D91"/>
    <w:rsid w:val="00A42E76"/>
    <w:rsid w:val="00A43AE9"/>
    <w:rsid w:val="00A43F9C"/>
    <w:rsid w:val="00A442D7"/>
    <w:rsid w:val="00A447E8"/>
    <w:rsid w:val="00A44F6A"/>
    <w:rsid w:val="00A45107"/>
    <w:rsid w:val="00A453C3"/>
    <w:rsid w:val="00A453D1"/>
    <w:rsid w:val="00A45416"/>
    <w:rsid w:val="00A45AC3"/>
    <w:rsid w:val="00A45D8F"/>
    <w:rsid w:val="00A461CA"/>
    <w:rsid w:val="00A46375"/>
    <w:rsid w:val="00A46490"/>
    <w:rsid w:val="00A46532"/>
    <w:rsid w:val="00A46825"/>
    <w:rsid w:val="00A473FE"/>
    <w:rsid w:val="00A47665"/>
    <w:rsid w:val="00A477B1"/>
    <w:rsid w:val="00A50965"/>
    <w:rsid w:val="00A50A3D"/>
    <w:rsid w:val="00A50AAA"/>
    <w:rsid w:val="00A50C39"/>
    <w:rsid w:val="00A50E07"/>
    <w:rsid w:val="00A5168A"/>
    <w:rsid w:val="00A517C5"/>
    <w:rsid w:val="00A51BEB"/>
    <w:rsid w:val="00A51C42"/>
    <w:rsid w:val="00A51FB2"/>
    <w:rsid w:val="00A52539"/>
    <w:rsid w:val="00A525B3"/>
    <w:rsid w:val="00A52834"/>
    <w:rsid w:val="00A52A35"/>
    <w:rsid w:val="00A53040"/>
    <w:rsid w:val="00A5304C"/>
    <w:rsid w:val="00A530EE"/>
    <w:rsid w:val="00A53AAD"/>
    <w:rsid w:val="00A53CF4"/>
    <w:rsid w:val="00A53E85"/>
    <w:rsid w:val="00A54249"/>
    <w:rsid w:val="00A5425C"/>
    <w:rsid w:val="00A542EE"/>
    <w:rsid w:val="00A54366"/>
    <w:rsid w:val="00A5458A"/>
    <w:rsid w:val="00A54C49"/>
    <w:rsid w:val="00A54CC0"/>
    <w:rsid w:val="00A54DCB"/>
    <w:rsid w:val="00A55237"/>
    <w:rsid w:val="00A554E8"/>
    <w:rsid w:val="00A555E7"/>
    <w:rsid w:val="00A5563C"/>
    <w:rsid w:val="00A5577F"/>
    <w:rsid w:val="00A5596C"/>
    <w:rsid w:val="00A55C16"/>
    <w:rsid w:val="00A560EB"/>
    <w:rsid w:val="00A565B2"/>
    <w:rsid w:val="00A5660C"/>
    <w:rsid w:val="00A56BEF"/>
    <w:rsid w:val="00A573C3"/>
    <w:rsid w:val="00A577DC"/>
    <w:rsid w:val="00A57F65"/>
    <w:rsid w:val="00A60555"/>
    <w:rsid w:val="00A60572"/>
    <w:rsid w:val="00A6079D"/>
    <w:rsid w:val="00A607D4"/>
    <w:rsid w:val="00A60A6E"/>
    <w:rsid w:val="00A60C0F"/>
    <w:rsid w:val="00A60C56"/>
    <w:rsid w:val="00A61229"/>
    <w:rsid w:val="00A612AC"/>
    <w:rsid w:val="00A616AF"/>
    <w:rsid w:val="00A61C48"/>
    <w:rsid w:val="00A62633"/>
    <w:rsid w:val="00A62DC2"/>
    <w:rsid w:val="00A63067"/>
    <w:rsid w:val="00A63219"/>
    <w:rsid w:val="00A6411E"/>
    <w:rsid w:val="00A64502"/>
    <w:rsid w:val="00A6458E"/>
    <w:rsid w:val="00A6478E"/>
    <w:rsid w:val="00A64D84"/>
    <w:rsid w:val="00A650BD"/>
    <w:rsid w:val="00A65182"/>
    <w:rsid w:val="00A65525"/>
    <w:rsid w:val="00A6569F"/>
    <w:rsid w:val="00A6586C"/>
    <w:rsid w:val="00A65938"/>
    <w:rsid w:val="00A65A78"/>
    <w:rsid w:val="00A65E85"/>
    <w:rsid w:val="00A663FF"/>
    <w:rsid w:val="00A66484"/>
    <w:rsid w:val="00A66611"/>
    <w:rsid w:val="00A666BF"/>
    <w:rsid w:val="00A667F7"/>
    <w:rsid w:val="00A668AF"/>
    <w:rsid w:val="00A66AD1"/>
    <w:rsid w:val="00A66C66"/>
    <w:rsid w:val="00A672F2"/>
    <w:rsid w:val="00A6744C"/>
    <w:rsid w:val="00A6765F"/>
    <w:rsid w:val="00A67781"/>
    <w:rsid w:val="00A677D7"/>
    <w:rsid w:val="00A678B7"/>
    <w:rsid w:val="00A67D66"/>
    <w:rsid w:val="00A702E3"/>
    <w:rsid w:val="00A7030D"/>
    <w:rsid w:val="00A705FF"/>
    <w:rsid w:val="00A70D31"/>
    <w:rsid w:val="00A70DC1"/>
    <w:rsid w:val="00A70DE9"/>
    <w:rsid w:val="00A71918"/>
    <w:rsid w:val="00A71DD1"/>
    <w:rsid w:val="00A72084"/>
    <w:rsid w:val="00A72979"/>
    <w:rsid w:val="00A72E6B"/>
    <w:rsid w:val="00A72F04"/>
    <w:rsid w:val="00A730B0"/>
    <w:rsid w:val="00A73254"/>
    <w:rsid w:val="00A73258"/>
    <w:rsid w:val="00A73874"/>
    <w:rsid w:val="00A73B86"/>
    <w:rsid w:val="00A73CF0"/>
    <w:rsid w:val="00A73E05"/>
    <w:rsid w:val="00A740C8"/>
    <w:rsid w:val="00A74350"/>
    <w:rsid w:val="00A74998"/>
    <w:rsid w:val="00A749AC"/>
    <w:rsid w:val="00A74AE1"/>
    <w:rsid w:val="00A74FEA"/>
    <w:rsid w:val="00A75341"/>
    <w:rsid w:val="00A754EF"/>
    <w:rsid w:val="00A7559E"/>
    <w:rsid w:val="00A75918"/>
    <w:rsid w:val="00A75AA1"/>
    <w:rsid w:val="00A75ADE"/>
    <w:rsid w:val="00A75B24"/>
    <w:rsid w:val="00A75E04"/>
    <w:rsid w:val="00A7617E"/>
    <w:rsid w:val="00A7641A"/>
    <w:rsid w:val="00A76576"/>
    <w:rsid w:val="00A768F5"/>
    <w:rsid w:val="00A77170"/>
    <w:rsid w:val="00A77212"/>
    <w:rsid w:val="00A7745D"/>
    <w:rsid w:val="00A7768D"/>
    <w:rsid w:val="00A77AB4"/>
    <w:rsid w:val="00A77BE9"/>
    <w:rsid w:val="00A77D79"/>
    <w:rsid w:val="00A77DE8"/>
    <w:rsid w:val="00A77EB8"/>
    <w:rsid w:val="00A80152"/>
    <w:rsid w:val="00A8033E"/>
    <w:rsid w:val="00A804EC"/>
    <w:rsid w:val="00A809D9"/>
    <w:rsid w:val="00A81C19"/>
    <w:rsid w:val="00A81D99"/>
    <w:rsid w:val="00A8201E"/>
    <w:rsid w:val="00A8215B"/>
    <w:rsid w:val="00A82CC7"/>
    <w:rsid w:val="00A82CFE"/>
    <w:rsid w:val="00A82D49"/>
    <w:rsid w:val="00A8300A"/>
    <w:rsid w:val="00A83025"/>
    <w:rsid w:val="00A83055"/>
    <w:rsid w:val="00A835ED"/>
    <w:rsid w:val="00A8379A"/>
    <w:rsid w:val="00A837AF"/>
    <w:rsid w:val="00A83EA9"/>
    <w:rsid w:val="00A840E6"/>
    <w:rsid w:val="00A84832"/>
    <w:rsid w:val="00A851FC"/>
    <w:rsid w:val="00A85873"/>
    <w:rsid w:val="00A85C3A"/>
    <w:rsid w:val="00A85C85"/>
    <w:rsid w:val="00A85D8C"/>
    <w:rsid w:val="00A86068"/>
    <w:rsid w:val="00A86347"/>
    <w:rsid w:val="00A87CC8"/>
    <w:rsid w:val="00A87D2B"/>
    <w:rsid w:val="00A87F84"/>
    <w:rsid w:val="00A9000D"/>
    <w:rsid w:val="00A90016"/>
    <w:rsid w:val="00A9031D"/>
    <w:rsid w:val="00A90CDC"/>
    <w:rsid w:val="00A90D7E"/>
    <w:rsid w:val="00A9102D"/>
    <w:rsid w:val="00A91179"/>
    <w:rsid w:val="00A9178E"/>
    <w:rsid w:val="00A919F5"/>
    <w:rsid w:val="00A91C6D"/>
    <w:rsid w:val="00A934B0"/>
    <w:rsid w:val="00A934D5"/>
    <w:rsid w:val="00A93533"/>
    <w:rsid w:val="00A9388D"/>
    <w:rsid w:val="00A93966"/>
    <w:rsid w:val="00A93B0F"/>
    <w:rsid w:val="00A93BDC"/>
    <w:rsid w:val="00A93D48"/>
    <w:rsid w:val="00A94355"/>
    <w:rsid w:val="00A94709"/>
    <w:rsid w:val="00A94ABA"/>
    <w:rsid w:val="00A94EFC"/>
    <w:rsid w:val="00A94FED"/>
    <w:rsid w:val="00A950C7"/>
    <w:rsid w:val="00A9584B"/>
    <w:rsid w:val="00A95912"/>
    <w:rsid w:val="00A95C7E"/>
    <w:rsid w:val="00A96294"/>
    <w:rsid w:val="00A96603"/>
    <w:rsid w:val="00A9669B"/>
    <w:rsid w:val="00A9684F"/>
    <w:rsid w:val="00A96B00"/>
    <w:rsid w:val="00A96B7B"/>
    <w:rsid w:val="00A97078"/>
    <w:rsid w:val="00A97378"/>
    <w:rsid w:val="00A97C9B"/>
    <w:rsid w:val="00A97EEE"/>
    <w:rsid w:val="00A97F49"/>
    <w:rsid w:val="00AA08D4"/>
    <w:rsid w:val="00AA0E76"/>
    <w:rsid w:val="00AA14F6"/>
    <w:rsid w:val="00AA157C"/>
    <w:rsid w:val="00AA1654"/>
    <w:rsid w:val="00AA181E"/>
    <w:rsid w:val="00AA1955"/>
    <w:rsid w:val="00AA199C"/>
    <w:rsid w:val="00AA1DD5"/>
    <w:rsid w:val="00AA20D2"/>
    <w:rsid w:val="00AA2335"/>
    <w:rsid w:val="00AA234B"/>
    <w:rsid w:val="00AA2438"/>
    <w:rsid w:val="00AA2C53"/>
    <w:rsid w:val="00AA2E11"/>
    <w:rsid w:val="00AA3606"/>
    <w:rsid w:val="00AA3686"/>
    <w:rsid w:val="00AA3968"/>
    <w:rsid w:val="00AA3C2F"/>
    <w:rsid w:val="00AA4244"/>
    <w:rsid w:val="00AA42CF"/>
    <w:rsid w:val="00AA45C4"/>
    <w:rsid w:val="00AA481F"/>
    <w:rsid w:val="00AA4AC8"/>
    <w:rsid w:val="00AA4F50"/>
    <w:rsid w:val="00AA54CB"/>
    <w:rsid w:val="00AA5A85"/>
    <w:rsid w:val="00AA6551"/>
    <w:rsid w:val="00AA66D0"/>
    <w:rsid w:val="00AA680C"/>
    <w:rsid w:val="00AA6BA4"/>
    <w:rsid w:val="00AA6DD4"/>
    <w:rsid w:val="00AA709E"/>
    <w:rsid w:val="00AA733B"/>
    <w:rsid w:val="00AA7508"/>
    <w:rsid w:val="00AA76DD"/>
    <w:rsid w:val="00AA78DE"/>
    <w:rsid w:val="00AA7CD4"/>
    <w:rsid w:val="00AB0B05"/>
    <w:rsid w:val="00AB0DBC"/>
    <w:rsid w:val="00AB13F0"/>
    <w:rsid w:val="00AB16B9"/>
    <w:rsid w:val="00AB1BF9"/>
    <w:rsid w:val="00AB1F1E"/>
    <w:rsid w:val="00AB2070"/>
    <w:rsid w:val="00AB2A50"/>
    <w:rsid w:val="00AB2E66"/>
    <w:rsid w:val="00AB3028"/>
    <w:rsid w:val="00AB315C"/>
    <w:rsid w:val="00AB3560"/>
    <w:rsid w:val="00AB38E4"/>
    <w:rsid w:val="00AB3BEB"/>
    <w:rsid w:val="00AB3D11"/>
    <w:rsid w:val="00AB3D6B"/>
    <w:rsid w:val="00AB40A2"/>
    <w:rsid w:val="00AB42DE"/>
    <w:rsid w:val="00AB43D5"/>
    <w:rsid w:val="00AB4405"/>
    <w:rsid w:val="00AB453C"/>
    <w:rsid w:val="00AB455A"/>
    <w:rsid w:val="00AB4928"/>
    <w:rsid w:val="00AB4A69"/>
    <w:rsid w:val="00AB4D54"/>
    <w:rsid w:val="00AB4D58"/>
    <w:rsid w:val="00AB4E44"/>
    <w:rsid w:val="00AB52D3"/>
    <w:rsid w:val="00AB5804"/>
    <w:rsid w:val="00AB5830"/>
    <w:rsid w:val="00AB5E3A"/>
    <w:rsid w:val="00AB620A"/>
    <w:rsid w:val="00AB6333"/>
    <w:rsid w:val="00AB636E"/>
    <w:rsid w:val="00AB67E0"/>
    <w:rsid w:val="00AB6B06"/>
    <w:rsid w:val="00AB6CDA"/>
    <w:rsid w:val="00AB7335"/>
    <w:rsid w:val="00AB7339"/>
    <w:rsid w:val="00AB77C8"/>
    <w:rsid w:val="00AB77E3"/>
    <w:rsid w:val="00AB798E"/>
    <w:rsid w:val="00AB7E26"/>
    <w:rsid w:val="00AC023A"/>
    <w:rsid w:val="00AC0688"/>
    <w:rsid w:val="00AC0C24"/>
    <w:rsid w:val="00AC12EC"/>
    <w:rsid w:val="00AC13B4"/>
    <w:rsid w:val="00AC14A6"/>
    <w:rsid w:val="00AC1975"/>
    <w:rsid w:val="00AC1C9F"/>
    <w:rsid w:val="00AC1F8E"/>
    <w:rsid w:val="00AC2090"/>
    <w:rsid w:val="00AC2903"/>
    <w:rsid w:val="00AC2D05"/>
    <w:rsid w:val="00AC31A7"/>
    <w:rsid w:val="00AC34E1"/>
    <w:rsid w:val="00AC3937"/>
    <w:rsid w:val="00AC3AD3"/>
    <w:rsid w:val="00AC3E27"/>
    <w:rsid w:val="00AC444C"/>
    <w:rsid w:val="00AC4AF7"/>
    <w:rsid w:val="00AC4E03"/>
    <w:rsid w:val="00AC55C5"/>
    <w:rsid w:val="00AC561C"/>
    <w:rsid w:val="00AC5BE6"/>
    <w:rsid w:val="00AC65E8"/>
    <w:rsid w:val="00AC66BA"/>
    <w:rsid w:val="00AC69D4"/>
    <w:rsid w:val="00AC73E5"/>
    <w:rsid w:val="00AC794E"/>
    <w:rsid w:val="00AC7A4F"/>
    <w:rsid w:val="00AC7BC8"/>
    <w:rsid w:val="00AD0031"/>
    <w:rsid w:val="00AD010F"/>
    <w:rsid w:val="00AD0593"/>
    <w:rsid w:val="00AD0621"/>
    <w:rsid w:val="00AD0DE9"/>
    <w:rsid w:val="00AD1141"/>
    <w:rsid w:val="00AD1845"/>
    <w:rsid w:val="00AD21B8"/>
    <w:rsid w:val="00AD2884"/>
    <w:rsid w:val="00AD2D70"/>
    <w:rsid w:val="00AD2D9F"/>
    <w:rsid w:val="00AD2DDF"/>
    <w:rsid w:val="00AD30C2"/>
    <w:rsid w:val="00AD32C8"/>
    <w:rsid w:val="00AD3421"/>
    <w:rsid w:val="00AD36A1"/>
    <w:rsid w:val="00AD3B1A"/>
    <w:rsid w:val="00AD4716"/>
    <w:rsid w:val="00AD497D"/>
    <w:rsid w:val="00AD4982"/>
    <w:rsid w:val="00AD49A5"/>
    <w:rsid w:val="00AD4AF6"/>
    <w:rsid w:val="00AD4C9F"/>
    <w:rsid w:val="00AD4D1C"/>
    <w:rsid w:val="00AD50CD"/>
    <w:rsid w:val="00AD5399"/>
    <w:rsid w:val="00AD53C0"/>
    <w:rsid w:val="00AD56B0"/>
    <w:rsid w:val="00AD5EA0"/>
    <w:rsid w:val="00AD5F16"/>
    <w:rsid w:val="00AD5F77"/>
    <w:rsid w:val="00AD6158"/>
    <w:rsid w:val="00AD66D0"/>
    <w:rsid w:val="00AD688C"/>
    <w:rsid w:val="00AD6BD2"/>
    <w:rsid w:val="00AD6EB5"/>
    <w:rsid w:val="00AD6F55"/>
    <w:rsid w:val="00AD73DE"/>
    <w:rsid w:val="00AD77B3"/>
    <w:rsid w:val="00AD7C31"/>
    <w:rsid w:val="00AD7D7D"/>
    <w:rsid w:val="00AE09DD"/>
    <w:rsid w:val="00AE0A24"/>
    <w:rsid w:val="00AE0ABD"/>
    <w:rsid w:val="00AE0E30"/>
    <w:rsid w:val="00AE1016"/>
    <w:rsid w:val="00AE108C"/>
    <w:rsid w:val="00AE189D"/>
    <w:rsid w:val="00AE1B6D"/>
    <w:rsid w:val="00AE1D39"/>
    <w:rsid w:val="00AE236C"/>
    <w:rsid w:val="00AE25B3"/>
    <w:rsid w:val="00AE27D2"/>
    <w:rsid w:val="00AE36D8"/>
    <w:rsid w:val="00AE3AEA"/>
    <w:rsid w:val="00AE4027"/>
    <w:rsid w:val="00AE40F2"/>
    <w:rsid w:val="00AE537F"/>
    <w:rsid w:val="00AE54C6"/>
    <w:rsid w:val="00AE5CA2"/>
    <w:rsid w:val="00AE618C"/>
    <w:rsid w:val="00AE6318"/>
    <w:rsid w:val="00AE72BC"/>
    <w:rsid w:val="00AE7648"/>
    <w:rsid w:val="00AE7717"/>
    <w:rsid w:val="00AE7F1F"/>
    <w:rsid w:val="00AF01A1"/>
    <w:rsid w:val="00AF0450"/>
    <w:rsid w:val="00AF08D9"/>
    <w:rsid w:val="00AF0952"/>
    <w:rsid w:val="00AF0D8E"/>
    <w:rsid w:val="00AF0DB0"/>
    <w:rsid w:val="00AF19A3"/>
    <w:rsid w:val="00AF1A09"/>
    <w:rsid w:val="00AF1A45"/>
    <w:rsid w:val="00AF1BBD"/>
    <w:rsid w:val="00AF1DA1"/>
    <w:rsid w:val="00AF1EFD"/>
    <w:rsid w:val="00AF1F32"/>
    <w:rsid w:val="00AF1FFC"/>
    <w:rsid w:val="00AF20E4"/>
    <w:rsid w:val="00AF21DE"/>
    <w:rsid w:val="00AF2266"/>
    <w:rsid w:val="00AF2380"/>
    <w:rsid w:val="00AF2585"/>
    <w:rsid w:val="00AF2622"/>
    <w:rsid w:val="00AF2F65"/>
    <w:rsid w:val="00AF33DB"/>
    <w:rsid w:val="00AF3468"/>
    <w:rsid w:val="00AF35D1"/>
    <w:rsid w:val="00AF37C9"/>
    <w:rsid w:val="00AF3906"/>
    <w:rsid w:val="00AF399C"/>
    <w:rsid w:val="00AF3BA0"/>
    <w:rsid w:val="00AF4307"/>
    <w:rsid w:val="00AF4559"/>
    <w:rsid w:val="00AF4DAD"/>
    <w:rsid w:val="00AF52E6"/>
    <w:rsid w:val="00AF5845"/>
    <w:rsid w:val="00AF608A"/>
    <w:rsid w:val="00AF60E5"/>
    <w:rsid w:val="00AF6223"/>
    <w:rsid w:val="00AF6224"/>
    <w:rsid w:val="00AF6348"/>
    <w:rsid w:val="00AF671B"/>
    <w:rsid w:val="00AF6923"/>
    <w:rsid w:val="00AF712C"/>
    <w:rsid w:val="00AF79AD"/>
    <w:rsid w:val="00AF7C99"/>
    <w:rsid w:val="00AF7EA0"/>
    <w:rsid w:val="00AF7EE9"/>
    <w:rsid w:val="00B002F2"/>
    <w:rsid w:val="00B0032C"/>
    <w:rsid w:val="00B005BA"/>
    <w:rsid w:val="00B0060C"/>
    <w:rsid w:val="00B00B22"/>
    <w:rsid w:val="00B00C4F"/>
    <w:rsid w:val="00B00E1E"/>
    <w:rsid w:val="00B01112"/>
    <w:rsid w:val="00B01275"/>
    <w:rsid w:val="00B0147A"/>
    <w:rsid w:val="00B01533"/>
    <w:rsid w:val="00B01A6A"/>
    <w:rsid w:val="00B01AE9"/>
    <w:rsid w:val="00B02023"/>
    <w:rsid w:val="00B02106"/>
    <w:rsid w:val="00B02E5D"/>
    <w:rsid w:val="00B02FB6"/>
    <w:rsid w:val="00B03268"/>
    <w:rsid w:val="00B0377B"/>
    <w:rsid w:val="00B0380B"/>
    <w:rsid w:val="00B03868"/>
    <w:rsid w:val="00B038A6"/>
    <w:rsid w:val="00B042F7"/>
    <w:rsid w:val="00B045A1"/>
    <w:rsid w:val="00B045D4"/>
    <w:rsid w:val="00B0485C"/>
    <w:rsid w:val="00B04C54"/>
    <w:rsid w:val="00B0534A"/>
    <w:rsid w:val="00B05E3F"/>
    <w:rsid w:val="00B06243"/>
    <w:rsid w:val="00B06422"/>
    <w:rsid w:val="00B06576"/>
    <w:rsid w:val="00B06AA2"/>
    <w:rsid w:val="00B06B97"/>
    <w:rsid w:val="00B06DEA"/>
    <w:rsid w:val="00B070AA"/>
    <w:rsid w:val="00B0777C"/>
    <w:rsid w:val="00B07C76"/>
    <w:rsid w:val="00B07DED"/>
    <w:rsid w:val="00B1029F"/>
    <w:rsid w:val="00B103CE"/>
    <w:rsid w:val="00B10647"/>
    <w:rsid w:val="00B10E50"/>
    <w:rsid w:val="00B10E77"/>
    <w:rsid w:val="00B111AA"/>
    <w:rsid w:val="00B112D2"/>
    <w:rsid w:val="00B11EC3"/>
    <w:rsid w:val="00B11FA9"/>
    <w:rsid w:val="00B11FEA"/>
    <w:rsid w:val="00B1261F"/>
    <w:rsid w:val="00B12908"/>
    <w:rsid w:val="00B12B1A"/>
    <w:rsid w:val="00B1349C"/>
    <w:rsid w:val="00B1382E"/>
    <w:rsid w:val="00B13B2F"/>
    <w:rsid w:val="00B1475E"/>
    <w:rsid w:val="00B14805"/>
    <w:rsid w:val="00B14CE7"/>
    <w:rsid w:val="00B14D08"/>
    <w:rsid w:val="00B15138"/>
    <w:rsid w:val="00B15327"/>
    <w:rsid w:val="00B156CC"/>
    <w:rsid w:val="00B15CE8"/>
    <w:rsid w:val="00B16006"/>
    <w:rsid w:val="00B1605C"/>
    <w:rsid w:val="00B16438"/>
    <w:rsid w:val="00B16C8C"/>
    <w:rsid w:val="00B1782A"/>
    <w:rsid w:val="00B179A3"/>
    <w:rsid w:val="00B17E4A"/>
    <w:rsid w:val="00B2033D"/>
    <w:rsid w:val="00B205C2"/>
    <w:rsid w:val="00B2061D"/>
    <w:rsid w:val="00B20BF3"/>
    <w:rsid w:val="00B20CAB"/>
    <w:rsid w:val="00B210C3"/>
    <w:rsid w:val="00B21649"/>
    <w:rsid w:val="00B21841"/>
    <w:rsid w:val="00B21980"/>
    <w:rsid w:val="00B21A75"/>
    <w:rsid w:val="00B21CD1"/>
    <w:rsid w:val="00B21F5B"/>
    <w:rsid w:val="00B21FE9"/>
    <w:rsid w:val="00B221A5"/>
    <w:rsid w:val="00B224A8"/>
    <w:rsid w:val="00B224AA"/>
    <w:rsid w:val="00B224AB"/>
    <w:rsid w:val="00B22951"/>
    <w:rsid w:val="00B22C26"/>
    <w:rsid w:val="00B22D68"/>
    <w:rsid w:val="00B22FEE"/>
    <w:rsid w:val="00B23982"/>
    <w:rsid w:val="00B2414E"/>
    <w:rsid w:val="00B24339"/>
    <w:rsid w:val="00B243DC"/>
    <w:rsid w:val="00B245F4"/>
    <w:rsid w:val="00B24784"/>
    <w:rsid w:val="00B24F6F"/>
    <w:rsid w:val="00B251E5"/>
    <w:rsid w:val="00B25223"/>
    <w:rsid w:val="00B25256"/>
    <w:rsid w:val="00B2532A"/>
    <w:rsid w:val="00B25878"/>
    <w:rsid w:val="00B25980"/>
    <w:rsid w:val="00B25D53"/>
    <w:rsid w:val="00B25EC3"/>
    <w:rsid w:val="00B260A1"/>
    <w:rsid w:val="00B260BB"/>
    <w:rsid w:val="00B266B3"/>
    <w:rsid w:val="00B26942"/>
    <w:rsid w:val="00B271CC"/>
    <w:rsid w:val="00B278E4"/>
    <w:rsid w:val="00B301F2"/>
    <w:rsid w:val="00B304A1"/>
    <w:rsid w:val="00B3104B"/>
    <w:rsid w:val="00B31153"/>
    <w:rsid w:val="00B3127A"/>
    <w:rsid w:val="00B31296"/>
    <w:rsid w:val="00B3137F"/>
    <w:rsid w:val="00B327DF"/>
    <w:rsid w:val="00B328BF"/>
    <w:rsid w:val="00B32D09"/>
    <w:rsid w:val="00B33230"/>
    <w:rsid w:val="00B3362D"/>
    <w:rsid w:val="00B33920"/>
    <w:rsid w:val="00B344BB"/>
    <w:rsid w:val="00B34A4A"/>
    <w:rsid w:val="00B35084"/>
    <w:rsid w:val="00B35293"/>
    <w:rsid w:val="00B35C77"/>
    <w:rsid w:val="00B35E84"/>
    <w:rsid w:val="00B3617F"/>
    <w:rsid w:val="00B3638B"/>
    <w:rsid w:val="00B36481"/>
    <w:rsid w:val="00B3670B"/>
    <w:rsid w:val="00B36FD2"/>
    <w:rsid w:val="00B3700A"/>
    <w:rsid w:val="00B3740B"/>
    <w:rsid w:val="00B374E0"/>
    <w:rsid w:val="00B376B3"/>
    <w:rsid w:val="00B376FF"/>
    <w:rsid w:val="00B37731"/>
    <w:rsid w:val="00B37799"/>
    <w:rsid w:val="00B40035"/>
    <w:rsid w:val="00B4025D"/>
    <w:rsid w:val="00B4035A"/>
    <w:rsid w:val="00B40750"/>
    <w:rsid w:val="00B40C27"/>
    <w:rsid w:val="00B40CC4"/>
    <w:rsid w:val="00B411C2"/>
    <w:rsid w:val="00B4194C"/>
    <w:rsid w:val="00B41C78"/>
    <w:rsid w:val="00B4268C"/>
    <w:rsid w:val="00B4288E"/>
    <w:rsid w:val="00B42992"/>
    <w:rsid w:val="00B42DED"/>
    <w:rsid w:val="00B42FDD"/>
    <w:rsid w:val="00B43305"/>
    <w:rsid w:val="00B43411"/>
    <w:rsid w:val="00B43CFB"/>
    <w:rsid w:val="00B43E1D"/>
    <w:rsid w:val="00B44212"/>
    <w:rsid w:val="00B4443A"/>
    <w:rsid w:val="00B448E6"/>
    <w:rsid w:val="00B44A3E"/>
    <w:rsid w:val="00B44C78"/>
    <w:rsid w:val="00B44E54"/>
    <w:rsid w:val="00B44F08"/>
    <w:rsid w:val="00B452B3"/>
    <w:rsid w:val="00B45721"/>
    <w:rsid w:val="00B45C2E"/>
    <w:rsid w:val="00B45C51"/>
    <w:rsid w:val="00B4648E"/>
    <w:rsid w:val="00B46CB2"/>
    <w:rsid w:val="00B46E5C"/>
    <w:rsid w:val="00B475E5"/>
    <w:rsid w:val="00B47D27"/>
    <w:rsid w:val="00B47D58"/>
    <w:rsid w:val="00B47E33"/>
    <w:rsid w:val="00B47FFC"/>
    <w:rsid w:val="00B501FA"/>
    <w:rsid w:val="00B5026A"/>
    <w:rsid w:val="00B504D4"/>
    <w:rsid w:val="00B504E1"/>
    <w:rsid w:val="00B50533"/>
    <w:rsid w:val="00B50573"/>
    <w:rsid w:val="00B50622"/>
    <w:rsid w:val="00B50BF5"/>
    <w:rsid w:val="00B50D1C"/>
    <w:rsid w:val="00B50FED"/>
    <w:rsid w:val="00B5167F"/>
    <w:rsid w:val="00B519E3"/>
    <w:rsid w:val="00B51CCD"/>
    <w:rsid w:val="00B51EE4"/>
    <w:rsid w:val="00B51F7B"/>
    <w:rsid w:val="00B5265C"/>
    <w:rsid w:val="00B52771"/>
    <w:rsid w:val="00B52E6D"/>
    <w:rsid w:val="00B533F1"/>
    <w:rsid w:val="00B53577"/>
    <w:rsid w:val="00B53631"/>
    <w:rsid w:val="00B537AA"/>
    <w:rsid w:val="00B53BD1"/>
    <w:rsid w:val="00B540D6"/>
    <w:rsid w:val="00B54301"/>
    <w:rsid w:val="00B54349"/>
    <w:rsid w:val="00B5456D"/>
    <w:rsid w:val="00B54648"/>
    <w:rsid w:val="00B54902"/>
    <w:rsid w:val="00B54906"/>
    <w:rsid w:val="00B54F08"/>
    <w:rsid w:val="00B553B0"/>
    <w:rsid w:val="00B55F0E"/>
    <w:rsid w:val="00B56164"/>
    <w:rsid w:val="00B5639A"/>
    <w:rsid w:val="00B564F1"/>
    <w:rsid w:val="00B5691D"/>
    <w:rsid w:val="00B56D4C"/>
    <w:rsid w:val="00B578D2"/>
    <w:rsid w:val="00B57C25"/>
    <w:rsid w:val="00B600C5"/>
    <w:rsid w:val="00B60423"/>
    <w:rsid w:val="00B60AE5"/>
    <w:rsid w:val="00B60D30"/>
    <w:rsid w:val="00B60F6F"/>
    <w:rsid w:val="00B619B8"/>
    <w:rsid w:val="00B61EF7"/>
    <w:rsid w:val="00B62191"/>
    <w:rsid w:val="00B622A7"/>
    <w:rsid w:val="00B622A8"/>
    <w:rsid w:val="00B624D5"/>
    <w:rsid w:val="00B62E11"/>
    <w:rsid w:val="00B62E7F"/>
    <w:rsid w:val="00B6392E"/>
    <w:rsid w:val="00B63A03"/>
    <w:rsid w:val="00B63B0A"/>
    <w:rsid w:val="00B63E6B"/>
    <w:rsid w:val="00B6421B"/>
    <w:rsid w:val="00B642B2"/>
    <w:rsid w:val="00B64614"/>
    <w:rsid w:val="00B6486C"/>
    <w:rsid w:val="00B650CC"/>
    <w:rsid w:val="00B6517E"/>
    <w:rsid w:val="00B653F8"/>
    <w:rsid w:val="00B65F1F"/>
    <w:rsid w:val="00B66080"/>
    <w:rsid w:val="00B66097"/>
    <w:rsid w:val="00B66DEF"/>
    <w:rsid w:val="00B6736D"/>
    <w:rsid w:val="00B67CB1"/>
    <w:rsid w:val="00B70210"/>
    <w:rsid w:val="00B7046B"/>
    <w:rsid w:val="00B70958"/>
    <w:rsid w:val="00B71079"/>
    <w:rsid w:val="00B710EB"/>
    <w:rsid w:val="00B7157E"/>
    <w:rsid w:val="00B716E1"/>
    <w:rsid w:val="00B71ECA"/>
    <w:rsid w:val="00B7208F"/>
    <w:rsid w:val="00B7211A"/>
    <w:rsid w:val="00B725F6"/>
    <w:rsid w:val="00B72624"/>
    <w:rsid w:val="00B7285C"/>
    <w:rsid w:val="00B728DC"/>
    <w:rsid w:val="00B72D8E"/>
    <w:rsid w:val="00B72F71"/>
    <w:rsid w:val="00B73F83"/>
    <w:rsid w:val="00B7423C"/>
    <w:rsid w:val="00B74667"/>
    <w:rsid w:val="00B746A9"/>
    <w:rsid w:val="00B747BA"/>
    <w:rsid w:val="00B75743"/>
    <w:rsid w:val="00B7602F"/>
    <w:rsid w:val="00B7641F"/>
    <w:rsid w:val="00B76628"/>
    <w:rsid w:val="00B767E9"/>
    <w:rsid w:val="00B7680F"/>
    <w:rsid w:val="00B769C9"/>
    <w:rsid w:val="00B76DF7"/>
    <w:rsid w:val="00B7709C"/>
    <w:rsid w:val="00B77386"/>
    <w:rsid w:val="00B773FC"/>
    <w:rsid w:val="00B77D55"/>
    <w:rsid w:val="00B81AEC"/>
    <w:rsid w:val="00B81CA2"/>
    <w:rsid w:val="00B8224E"/>
    <w:rsid w:val="00B82763"/>
    <w:rsid w:val="00B82853"/>
    <w:rsid w:val="00B828A1"/>
    <w:rsid w:val="00B82AAA"/>
    <w:rsid w:val="00B82AAC"/>
    <w:rsid w:val="00B82B4E"/>
    <w:rsid w:val="00B83A6D"/>
    <w:rsid w:val="00B846F4"/>
    <w:rsid w:val="00B84C58"/>
    <w:rsid w:val="00B84EBD"/>
    <w:rsid w:val="00B8590E"/>
    <w:rsid w:val="00B85E46"/>
    <w:rsid w:val="00B85E74"/>
    <w:rsid w:val="00B85F94"/>
    <w:rsid w:val="00B85FA5"/>
    <w:rsid w:val="00B85FFD"/>
    <w:rsid w:val="00B860CC"/>
    <w:rsid w:val="00B86481"/>
    <w:rsid w:val="00B86F5A"/>
    <w:rsid w:val="00B87089"/>
    <w:rsid w:val="00B87A0E"/>
    <w:rsid w:val="00B87B77"/>
    <w:rsid w:val="00B87DB2"/>
    <w:rsid w:val="00B87E20"/>
    <w:rsid w:val="00B87E84"/>
    <w:rsid w:val="00B90351"/>
    <w:rsid w:val="00B904FC"/>
    <w:rsid w:val="00B907EE"/>
    <w:rsid w:val="00B9098D"/>
    <w:rsid w:val="00B90A63"/>
    <w:rsid w:val="00B90D9A"/>
    <w:rsid w:val="00B91060"/>
    <w:rsid w:val="00B914DD"/>
    <w:rsid w:val="00B91915"/>
    <w:rsid w:val="00B91A63"/>
    <w:rsid w:val="00B91ACB"/>
    <w:rsid w:val="00B91CC7"/>
    <w:rsid w:val="00B92088"/>
    <w:rsid w:val="00B9240E"/>
    <w:rsid w:val="00B9282F"/>
    <w:rsid w:val="00B92999"/>
    <w:rsid w:val="00B929AE"/>
    <w:rsid w:val="00B92BEE"/>
    <w:rsid w:val="00B9379E"/>
    <w:rsid w:val="00B940C8"/>
    <w:rsid w:val="00B9443B"/>
    <w:rsid w:val="00B94524"/>
    <w:rsid w:val="00B9461C"/>
    <w:rsid w:val="00B947CA"/>
    <w:rsid w:val="00B9494B"/>
    <w:rsid w:val="00B94A5E"/>
    <w:rsid w:val="00B94AEE"/>
    <w:rsid w:val="00B95A33"/>
    <w:rsid w:val="00B95B2B"/>
    <w:rsid w:val="00B95C3F"/>
    <w:rsid w:val="00B95DB0"/>
    <w:rsid w:val="00B95EDC"/>
    <w:rsid w:val="00B96381"/>
    <w:rsid w:val="00B96C02"/>
    <w:rsid w:val="00B96C32"/>
    <w:rsid w:val="00B96CCB"/>
    <w:rsid w:val="00B96E41"/>
    <w:rsid w:val="00B96E87"/>
    <w:rsid w:val="00B97A64"/>
    <w:rsid w:val="00B97B5D"/>
    <w:rsid w:val="00B97C40"/>
    <w:rsid w:val="00B97E3C"/>
    <w:rsid w:val="00B97E59"/>
    <w:rsid w:val="00B97F4F"/>
    <w:rsid w:val="00BA00CD"/>
    <w:rsid w:val="00BA0196"/>
    <w:rsid w:val="00BA01E7"/>
    <w:rsid w:val="00BA0475"/>
    <w:rsid w:val="00BA0AEB"/>
    <w:rsid w:val="00BA0C00"/>
    <w:rsid w:val="00BA1012"/>
    <w:rsid w:val="00BA110D"/>
    <w:rsid w:val="00BA1456"/>
    <w:rsid w:val="00BA1468"/>
    <w:rsid w:val="00BA1AEC"/>
    <w:rsid w:val="00BA27F2"/>
    <w:rsid w:val="00BA35C6"/>
    <w:rsid w:val="00BA36D3"/>
    <w:rsid w:val="00BA384A"/>
    <w:rsid w:val="00BA3D54"/>
    <w:rsid w:val="00BA3E2A"/>
    <w:rsid w:val="00BA3E68"/>
    <w:rsid w:val="00BA3E7B"/>
    <w:rsid w:val="00BA432A"/>
    <w:rsid w:val="00BA4459"/>
    <w:rsid w:val="00BA446C"/>
    <w:rsid w:val="00BA4759"/>
    <w:rsid w:val="00BA49EE"/>
    <w:rsid w:val="00BA4A4A"/>
    <w:rsid w:val="00BA4F93"/>
    <w:rsid w:val="00BA5181"/>
    <w:rsid w:val="00BA5409"/>
    <w:rsid w:val="00BA55C7"/>
    <w:rsid w:val="00BA5CF2"/>
    <w:rsid w:val="00BA6032"/>
    <w:rsid w:val="00BA608C"/>
    <w:rsid w:val="00BA616C"/>
    <w:rsid w:val="00BA6310"/>
    <w:rsid w:val="00BA645B"/>
    <w:rsid w:val="00BA69E3"/>
    <w:rsid w:val="00BA6AE4"/>
    <w:rsid w:val="00BA6B2A"/>
    <w:rsid w:val="00BA7D48"/>
    <w:rsid w:val="00BA7E2F"/>
    <w:rsid w:val="00BA7F80"/>
    <w:rsid w:val="00BB012A"/>
    <w:rsid w:val="00BB070F"/>
    <w:rsid w:val="00BB0BA9"/>
    <w:rsid w:val="00BB0C4A"/>
    <w:rsid w:val="00BB12BF"/>
    <w:rsid w:val="00BB13E2"/>
    <w:rsid w:val="00BB146C"/>
    <w:rsid w:val="00BB1571"/>
    <w:rsid w:val="00BB213B"/>
    <w:rsid w:val="00BB216C"/>
    <w:rsid w:val="00BB2CDC"/>
    <w:rsid w:val="00BB31ED"/>
    <w:rsid w:val="00BB3266"/>
    <w:rsid w:val="00BB32EA"/>
    <w:rsid w:val="00BB349D"/>
    <w:rsid w:val="00BB3BC4"/>
    <w:rsid w:val="00BB422F"/>
    <w:rsid w:val="00BB4A34"/>
    <w:rsid w:val="00BB4D54"/>
    <w:rsid w:val="00BB4FC7"/>
    <w:rsid w:val="00BB550A"/>
    <w:rsid w:val="00BB58A9"/>
    <w:rsid w:val="00BB5EF1"/>
    <w:rsid w:val="00BB5FFD"/>
    <w:rsid w:val="00BB64BC"/>
    <w:rsid w:val="00BB6601"/>
    <w:rsid w:val="00BB6B73"/>
    <w:rsid w:val="00BB71A0"/>
    <w:rsid w:val="00BB7D50"/>
    <w:rsid w:val="00BB7ED5"/>
    <w:rsid w:val="00BB7F81"/>
    <w:rsid w:val="00BB7FBB"/>
    <w:rsid w:val="00BC012F"/>
    <w:rsid w:val="00BC064F"/>
    <w:rsid w:val="00BC1209"/>
    <w:rsid w:val="00BC12CF"/>
    <w:rsid w:val="00BC1360"/>
    <w:rsid w:val="00BC1692"/>
    <w:rsid w:val="00BC16E1"/>
    <w:rsid w:val="00BC19D2"/>
    <w:rsid w:val="00BC1A5D"/>
    <w:rsid w:val="00BC1BAA"/>
    <w:rsid w:val="00BC1D0A"/>
    <w:rsid w:val="00BC2433"/>
    <w:rsid w:val="00BC25AC"/>
    <w:rsid w:val="00BC34A6"/>
    <w:rsid w:val="00BC3F12"/>
    <w:rsid w:val="00BC3FB5"/>
    <w:rsid w:val="00BC434C"/>
    <w:rsid w:val="00BC4BEB"/>
    <w:rsid w:val="00BC4C0B"/>
    <w:rsid w:val="00BC4DB7"/>
    <w:rsid w:val="00BC4F3B"/>
    <w:rsid w:val="00BC4FA5"/>
    <w:rsid w:val="00BC545F"/>
    <w:rsid w:val="00BC5942"/>
    <w:rsid w:val="00BC5BA6"/>
    <w:rsid w:val="00BC5BC1"/>
    <w:rsid w:val="00BC5E45"/>
    <w:rsid w:val="00BC63D6"/>
    <w:rsid w:val="00BC6400"/>
    <w:rsid w:val="00BC6AFB"/>
    <w:rsid w:val="00BC7A97"/>
    <w:rsid w:val="00BC7B0D"/>
    <w:rsid w:val="00BC7E5B"/>
    <w:rsid w:val="00BC7FC0"/>
    <w:rsid w:val="00BD03C5"/>
    <w:rsid w:val="00BD0518"/>
    <w:rsid w:val="00BD06F3"/>
    <w:rsid w:val="00BD0849"/>
    <w:rsid w:val="00BD0A1B"/>
    <w:rsid w:val="00BD1A6D"/>
    <w:rsid w:val="00BD1AD0"/>
    <w:rsid w:val="00BD244D"/>
    <w:rsid w:val="00BD2831"/>
    <w:rsid w:val="00BD30D9"/>
    <w:rsid w:val="00BD31D1"/>
    <w:rsid w:val="00BD3418"/>
    <w:rsid w:val="00BD35BB"/>
    <w:rsid w:val="00BD3B28"/>
    <w:rsid w:val="00BD3EBD"/>
    <w:rsid w:val="00BD3FBF"/>
    <w:rsid w:val="00BD4A6F"/>
    <w:rsid w:val="00BD4AEF"/>
    <w:rsid w:val="00BD4CE9"/>
    <w:rsid w:val="00BD4FBB"/>
    <w:rsid w:val="00BD5264"/>
    <w:rsid w:val="00BD554F"/>
    <w:rsid w:val="00BD55BF"/>
    <w:rsid w:val="00BD5934"/>
    <w:rsid w:val="00BD5B9E"/>
    <w:rsid w:val="00BD60A1"/>
    <w:rsid w:val="00BD610C"/>
    <w:rsid w:val="00BD632F"/>
    <w:rsid w:val="00BD6D23"/>
    <w:rsid w:val="00BD7205"/>
    <w:rsid w:val="00BD7374"/>
    <w:rsid w:val="00BD7811"/>
    <w:rsid w:val="00BD7A6A"/>
    <w:rsid w:val="00BD7C3F"/>
    <w:rsid w:val="00BE05C4"/>
    <w:rsid w:val="00BE0C61"/>
    <w:rsid w:val="00BE0CFA"/>
    <w:rsid w:val="00BE21DE"/>
    <w:rsid w:val="00BE2388"/>
    <w:rsid w:val="00BE2C67"/>
    <w:rsid w:val="00BE2F6C"/>
    <w:rsid w:val="00BE3037"/>
    <w:rsid w:val="00BE335B"/>
    <w:rsid w:val="00BE364A"/>
    <w:rsid w:val="00BE3A65"/>
    <w:rsid w:val="00BE3E3E"/>
    <w:rsid w:val="00BE40E7"/>
    <w:rsid w:val="00BE4114"/>
    <w:rsid w:val="00BE4380"/>
    <w:rsid w:val="00BE4466"/>
    <w:rsid w:val="00BE4875"/>
    <w:rsid w:val="00BE4E12"/>
    <w:rsid w:val="00BE503B"/>
    <w:rsid w:val="00BE5239"/>
    <w:rsid w:val="00BE57DB"/>
    <w:rsid w:val="00BE5DE1"/>
    <w:rsid w:val="00BE5EFC"/>
    <w:rsid w:val="00BE6224"/>
    <w:rsid w:val="00BE650F"/>
    <w:rsid w:val="00BE6528"/>
    <w:rsid w:val="00BE671C"/>
    <w:rsid w:val="00BE69A3"/>
    <w:rsid w:val="00BE6E04"/>
    <w:rsid w:val="00BE70F9"/>
    <w:rsid w:val="00BE7352"/>
    <w:rsid w:val="00BE73D5"/>
    <w:rsid w:val="00BE7576"/>
    <w:rsid w:val="00BE7D45"/>
    <w:rsid w:val="00BE7E2A"/>
    <w:rsid w:val="00BF0012"/>
    <w:rsid w:val="00BF0610"/>
    <w:rsid w:val="00BF06BB"/>
    <w:rsid w:val="00BF08C3"/>
    <w:rsid w:val="00BF0D0E"/>
    <w:rsid w:val="00BF0E34"/>
    <w:rsid w:val="00BF11EC"/>
    <w:rsid w:val="00BF1735"/>
    <w:rsid w:val="00BF19EF"/>
    <w:rsid w:val="00BF1B27"/>
    <w:rsid w:val="00BF1BF0"/>
    <w:rsid w:val="00BF1EDB"/>
    <w:rsid w:val="00BF21D2"/>
    <w:rsid w:val="00BF27E0"/>
    <w:rsid w:val="00BF2D75"/>
    <w:rsid w:val="00BF2EF0"/>
    <w:rsid w:val="00BF333F"/>
    <w:rsid w:val="00BF363F"/>
    <w:rsid w:val="00BF3A65"/>
    <w:rsid w:val="00BF3B69"/>
    <w:rsid w:val="00BF3D6D"/>
    <w:rsid w:val="00BF4541"/>
    <w:rsid w:val="00BF4589"/>
    <w:rsid w:val="00BF46D5"/>
    <w:rsid w:val="00BF4792"/>
    <w:rsid w:val="00BF496C"/>
    <w:rsid w:val="00BF5081"/>
    <w:rsid w:val="00BF50A8"/>
    <w:rsid w:val="00BF515F"/>
    <w:rsid w:val="00BF55F7"/>
    <w:rsid w:val="00BF561B"/>
    <w:rsid w:val="00BF5A60"/>
    <w:rsid w:val="00BF5FF4"/>
    <w:rsid w:val="00BF6856"/>
    <w:rsid w:val="00BF6AFC"/>
    <w:rsid w:val="00BF6B4C"/>
    <w:rsid w:val="00BF6CA6"/>
    <w:rsid w:val="00BF71D5"/>
    <w:rsid w:val="00BF737F"/>
    <w:rsid w:val="00BF78A8"/>
    <w:rsid w:val="00BF7982"/>
    <w:rsid w:val="00BF7DFB"/>
    <w:rsid w:val="00C00332"/>
    <w:rsid w:val="00C00498"/>
    <w:rsid w:val="00C00B4A"/>
    <w:rsid w:val="00C01233"/>
    <w:rsid w:val="00C012BD"/>
    <w:rsid w:val="00C01365"/>
    <w:rsid w:val="00C01DD8"/>
    <w:rsid w:val="00C0202A"/>
    <w:rsid w:val="00C020A9"/>
    <w:rsid w:val="00C020FB"/>
    <w:rsid w:val="00C0229D"/>
    <w:rsid w:val="00C023FA"/>
    <w:rsid w:val="00C028B7"/>
    <w:rsid w:val="00C02BDC"/>
    <w:rsid w:val="00C02E75"/>
    <w:rsid w:val="00C03069"/>
    <w:rsid w:val="00C03446"/>
    <w:rsid w:val="00C036C5"/>
    <w:rsid w:val="00C0389E"/>
    <w:rsid w:val="00C03DB7"/>
    <w:rsid w:val="00C04238"/>
    <w:rsid w:val="00C047CD"/>
    <w:rsid w:val="00C04B2B"/>
    <w:rsid w:val="00C0512C"/>
    <w:rsid w:val="00C055B0"/>
    <w:rsid w:val="00C0575A"/>
    <w:rsid w:val="00C05BCA"/>
    <w:rsid w:val="00C05D8B"/>
    <w:rsid w:val="00C0611E"/>
    <w:rsid w:val="00C061F3"/>
    <w:rsid w:val="00C06216"/>
    <w:rsid w:val="00C070D5"/>
    <w:rsid w:val="00C071C2"/>
    <w:rsid w:val="00C07252"/>
    <w:rsid w:val="00C076D3"/>
    <w:rsid w:val="00C07735"/>
    <w:rsid w:val="00C07A4D"/>
    <w:rsid w:val="00C07AC7"/>
    <w:rsid w:val="00C07D21"/>
    <w:rsid w:val="00C1109D"/>
    <w:rsid w:val="00C116EE"/>
    <w:rsid w:val="00C118CA"/>
    <w:rsid w:val="00C11D1E"/>
    <w:rsid w:val="00C11D77"/>
    <w:rsid w:val="00C11DE2"/>
    <w:rsid w:val="00C11E87"/>
    <w:rsid w:val="00C121B6"/>
    <w:rsid w:val="00C12FA0"/>
    <w:rsid w:val="00C13629"/>
    <w:rsid w:val="00C13E7A"/>
    <w:rsid w:val="00C1405F"/>
    <w:rsid w:val="00C1463D"/>
    <w:rsid w:val="00C14740"/>
    <w:rsid w:val="00C1482F"/>
    <w:rsid w:val="00C148D3"/>
    <w:rsid w:val="00C1492C"/>
    <w:rsid w:val="00C14A7C"/>
    <w:rsid w:val="00C14B28"/>
    <w:rsid w:val="00C14C33"/>
    <w:rsid w:val="00C1553C"/>
    <w:rsid w:val="00C155DE"/>
    <w:rsid w:val="00C1583E"/>
    <w:rsid w:val="00C15C1A"/>
    <w:rsid w:val="00C15DD9"/>
    <w:rsid w:val="00C15DF2"/>
    <w:rsid w:val="00C15ED8"/>
    <w:rsid w:val="00C160F5"/>
    <w:rsid w:val="00C16535"/>
    <w:rsid w:val="00C16789"/>
    <w:rsid w:val="00C1692B"/>
    <w:rsid w:val="00C16999"/>
    <w:rsid w:val="00C16EAA"/>
    <w:rsid w:val="00C16F20"/>
    <w:rsid w:val="00C17CD8"/>
    <w:rsid w:val="00C17D73"/>
    <w:rsid w:val="00C17DA6"/>
    <w:rsid w:val="00C17DB1"/>
    <w:rsid w:val="00C2029C"/>
    <w:rsid w:val="00C20403"/>
    <w:rsid w:val="00C20536"/>
    <w:rsid w:val="00C20A36"/>
    <w:rsid w:val="00C20C2C"/>
    <w:rsid w:val="00C21419"/>
    <w:rsid w:val="00C21428"/>
    <w:rsid w:val="00C2158B"/>
    <w:rsid w:val="00C21D8F"/>
    <w:rsid w:val="00C21F0C"/>
    <w:rsid w:val="00C21FF3"/>
    <w:rsid w:val="00C22627"/>
    <w:rsid w:val="00C22AFE"/>
    <w:rsid w:val="00C2312C"/>
    <w:rsid w:val="00C2329B"/>
    <w:rsid w:val="00C23311"/>
    <w:rsid w:val="00C23585"/>
    <w:rsid w:val="00C237A3"/>
    <w:rsid w:val="00C23B09"/>
    <w:rsid w:val="00C23E2C"/>
    <w:rsid w:val="00C23FA9"/>
    <w:rsid w:val="00C23FB0"/>
    <w:rsid w:val="00C23FFC"/>
    <w:rsid w:val="00C24409"/>
    <w:rsid w:val="00C2467B"/>
    <w:rsid w:val="00C2480A"/>
    <w:rsid w:val="00C2487A"/>
    <w:rsid w:val="00C24F59"/>
    <w:rsid w:val="00C24F87"/>
    <w:rsid w:val="00C25625"/>
    <w:rsid w:val="00C25761"/>
    <w:rsid w:val="00C25A46"/>
    <w:rsid w:val="00C25AAC"/>
    <w:rsid w:val="00C25F37"/>
    <w:rsid w:val="00C266A5"/>
    <w:rsid w:val="00C2680F"/>
    <w:rsid w:val="00C2681B"/>
    <w:rsid w:val="00C26B9C"/>
    <w:rsid w:val="00C26D43"/>
    <w:rsid w:val="00C26DB5"/>
    <w:rsid w:val="00C27384"/>
    <w:rsid w:val="00C27420"/>
    <w:rsid w:val="00C2749F"/>
    <w:rsid w:val="00C2752D"/>
    <w:rsid w:val="00C2798F"/>
    <w:rsid w:val="00C27A1E"/>
    <w:rsid w:val="00C27B1D"/>
    <w:rsid w:val="00C302AD"/>
    <w:rsid w:val="00C302B0"/>
    <w:rsid w:val="00C30984"/>
    <w:rsid w:val="00C3117F"/>
    <w:rsid w:val="00C3143A"/>
    <w:rsid w:val="00C31598"/>
    <w:rsid w:val="00C315E2"/>
    <w:rsid w:val="00C31920"/>
    <w:rsid w:val="00C32172"/>
    <w:rsid w:val="00C3221D"/>
    <w:rsid w:val="00C32631"/>
    <w:rsid w:val="00C32F23"/>
    <w:rsid w:val="00C33082"/>
    <w:rsid w:val="00C33469"/>
    <w:rsid w:val="00C33726"/>
    <w:rsid w:val="00C33A93"/>
    <w:rsid w:val="00C342E8"/>
    <w:rsid w:val="00C343D7"/>
    <w:rsid w:val="00C343F0"/>
    <w:rsid w:val="00C34669"/>
    <w:rsid w:val="00C347DC"/>
    <w:rsid w:val="00C349D6"/>
    <w:rsid w:val="00C34E64"/>
    <w:rsid w:val="00C34F49"/>
    <w:rsid w:val="00C3511A"/>
    <w:rsid w:val="00C3519C"/>
    <w:rsid w:val="00C352B6"/>
    <w:rsid w:val="00C357F9"/>
    <w:rsid w:val="00C35914"/>
    <w:rsid w:val="00C35CC1"/>
    <w:rsid w:val="00C35DEA"/>
    <w:rsid w:val="00C35F69"/>
    <w:rsid w:val="00C361AA"/>
    <w:rsid w:val="00C3668B"/>
    <w:rsid w:val="00C36835"/>
    <w:rsid w:val="00C37A53"/>
    <w:rsid w:val="00C37A90"/>
    <w:rsid w:val="00C37A9A"/>
    <w:rsid w:val="00C400D3"/>
    <w:rsid w:val="00C4055B"/>
    <w:rsid w:val="00C4074D"/>
    <w:rsid w:val="00C407E0"/>
    <w:rsid w:val="00C409F1"/>
    <w:rsid w:val="00C40DB3"/>
    <w:rsid w:val="00C411BD"/>
    <w:rsid w:val="00C414C7"/>
    <w:rsid w:val="00C41537"/>
    <w:rsid w:val="00C41851"/>
    <w:rsid w:val="00C4190A"/>
    <w:rsid w:val="00C41E87"/>
    <w:rsid w:val="00C41F93"/>
    <w:rsid w:val="00C422C0"/>
    <w:rsid w:val="00C42724"/>
    <w:rsid w:val="00C42881"/>
    <w:rsid w:val="00C42CD7"/>
    <w:rsid w:val="00C42EBE"/>
    <w:rsid w:val="00C43896"/>
    <w:rsid w:val="00C43A77"/>
    <w:rsid w:val="00C43BC8"/>
    <w:rsid w:val="00C4451D"/>
    <w:rsid w:val="00C44593"/>
    <w:rsid w:val="00C446C9"/>
    <w:rsid w:val="00C451C3"/>
    <w:rsid w:val="00C45292"/>
    <w:rsid w:val="00C457F5"/>
    <w:rsid w:val="00C45EB6"/>
    <w:rsid w:val="00C4632C"/>
    <w:rsid w:val="00C465E8"/>
    <w:rsid w:val="00C46709"/>
    <w:rsid w:val="00C46882"/>
    <w:rsid w:val="00C46A2E"/>
    <w:rsid w:val="00C46B31"/>
    <w:rsid w:val="00C46F08"/>
    <w:rsid w:val="00C46F29"/>
    <w:rsid w:val="00C4737B"/>
    <w:rsid w:val="00C475CC"/>
    <w:rsid w:val="00C4767F"/>
    <w:rsid w:val="00C47AB2"/>
    <w:rsid w:val="00C47C10"/>
    <w:rsid w:val="00C5009D"/>
    <w:rsid w:val="00C503A1"/>
    <w:rsid w:val="00C50A5D"/>
    <w:rsid w:val="00C50DC7"/>
    <w:rsid w:val="00C50FB9"/>
    <w:rsid w:val="00C512BD"/>
    <w:rsid w:val="00C5146E"/>
    <w:rsid w:val="00C51835"/>
    <w:rsid w:val="00C51997"/>
    <w:rsid w:val="00C51DF1"/>
    <w:rsid w:val="00C52290"/>
    <w:rsid w:val="00C524CA"/>
    <w:rsid w:val="00C528CA"/>
    <w:rsid w:val="00C52922"/>
    <w:rsid w:val="00C53D57"/>
    <w:rsid w:val="00C5420E"/>
    <w:rsid w:val="00C54B0C"/>
    <w:rsid w:val="00C558A8"/>
    <w:rsid w:val="00C55F8F"/>
    <w:rsid w:val="00C56094"/>
    <w:rsid w:val="00C560E8"/>
    <w:rsid w:val="00C56561"/>
    <w:rsid w:val="00C5670B"/>
    <w:rsid w:val="00C56993"/>
    <w:rsid w:val="00C56BF9"/>
    <w:rsid w:val="00C57166"/>
    <w:rsid w:val="00C57542"/>
    <w:rsid w:val="00C57587"/>
    <w:rsid w:val="00C5770D"/>
    <w:rsid w:val="00C579AA"/>
    <w:rsid w:val="00C57FB9"/>
    <w:rsid w:val="00C6071C"/>
    <w:rsid w:val="00C607A8"/>
    <w:rsid w:val="00C6086E"/>
    <w:rsid w:val="00C60B00"/>
    <w:rsid w:val="00C60C84"/>
    <w:rsid w:val="00C61204"/>
    <w:rsid w:val="00C6192A"/>
    <w:rsid w:val="00C61952"/>
    <w:rsid w:val="00C61D71"/>
    <w:rsid w:val="00C61DE3"/>
    <w:rsid w:val="00C61E85"/>
    <w:rsid w:val="00C62121"/>
    <w:rsid w:val="00C624BD"/>
    <w:rsid w:val="00C627DB"/>
    <w:rsid w:val="00C62A36"/>
    <w:rsid w:val="00C62AA5"/>
    <w:rsid w:val="00C62F13"/>
    <w:rsid w:val="00C63195"/>
    <w:rsid w:val="00C633EC"/>
    <w:rsid w:val="00C634AF"/>
    <w:rsid w:val="00C63D36"/>
    <w:rsid w:val="00C643DF"/>
    <w:rsid w:val="00C64A6E"/>
    <w:rsid w:val="00C64C72"/>
    <w:rsid w:val="00C65121"/>
    <w:rsid w:val="00C653F3"/>
    <w:rsid w:val="00C65530"/>
    <w:rsid w:val="00C656B6"/>
    <w:rsid w:val="00C657C9"/>
    <w:rsid w:val="00C658EA"/>
    <w:rsid w:val="00C65BE1"/>
    <w:rsid w:val="00C65C8A"/>
    <w:rsid w:val="00C65D12"/>
    <w:rsid w:val="00C65FDC"/>
    <w:rsid w:val="00C6606C"/>
    <w:rsid w:val="00C66368"/>
    <w:rsid w:val="00C6657E"/>
    <w:rsid w:val="00C665DC"/>
    <w:rsid w:val="00C669E3"/>
    <w:rsid w:val="00C66B7A"/>
    <w:rsid w:val="00C66FF3"/>
    <w:rsid w:val="00C67164"/>
    <w:rsid w:val="00C679F2"/>
    <w:rsid w:val="00C67C60"/>
    <w:rsid w:val="00C67E08"/>
    <w:rsid w:val="00C67E13"/>
    <w:rsid w:val="00C70161"/>
    <w:rsid w:val="00C708A7"/>
    <w:rsid w:val="00C70B8A"/>
    <w:rsid w:val="00C70E5E"/>
    <w:rsid w:val="00C70FDD"/>
    <w:rsid w:val="00C7127D"/>
    <w:rsid w:val="00C7137D"/>
    <w:rsid w:val="00C716FC"/>
    <w:rsid w:val="00C7186B"/>
    <w:rsid w:val="00C719A1"/>
    <w:rsid w:val="00C71A26"/>
    <w:rsid w:val="00C71A28"/>
    <w:rsid w:val="00C71BDB"/>
    <w:rsid w:val="00C71FBA"/>
    <w:rsid w:val="00C722B5"/>
    <w:rsid w:val="00C725A2"/>
    <w:rsid w:val="00C72847"/>
    <w:rsid w:val="00C728CC"/>
    <w:rsid w:val="00C72D49"/>
    <w:rsid w:val="00C72D51"/>
    <w:rsid w:val="00C73166"/>
    <w:rsid w:val="00C7329D"/>
    <w:rsid w:val="00C748CE"/>
    <w:rsid w:val="00C749A7"/>
    <w:rsid w:val="00C75073"/>
    <w:rsid w:val="00C76018"/>
    <w:rsid w:val="00C76135"/>
    <w:rsid w:val="00C763BF"/>
    <w:rsid w:val="00C76483"/>
    <w:rsid w:val="00C7648C"/>
    <w:rsid w:val="00C769A7"/>
    <w:rsid w:val="00C76A71"/>
    <w:rsid w:val="00C77128"/>
    <w:rsid w:val="00C774AE"/>
    <w:rsid w:val="00C77AC6"/>
    <w:rsid w:val="00C77ED6"/>
    <w:rsid w:val="00C77F3A"/>
    <w:rsid w:val="00C802A6"/>
    <w:rsid w:val="00C80868"/>
    <w:rsid w:val="00C809AF"/>
    <w:rsid w:val="00C81659"/>
    <w:rsid w:val="00C818C5"/>
    <w:rsid w:val="00C819B8"/>
    <w:rsid w:val="00C81B4A"/>
    <w:rsid w:val="00C82453"/>
    <w:rsid w:val="00C8263B"/>
    <w:rsid w:val="00C828F1"/>
    <w:rsid w:val="00C82B37"/>
    <w:rsid w:val="00C82CF7"/>
    <w:rsid w:val="00C82DCC"/>
    <w:rsid w:val="00C83057"/>
    <w:rsid w:val="00C831BE"/>
    <w:rsid w:val="00C831F9"/>
    <w:rsid w:val="00C832E0"/>
    <w:rsid w:val="00C83860"/>
    <w:rsid w:val="00C839EC"/>
    <w:rsid w:val="00C83A3C"/>
    <w:rsid w:val="00C83A47"/>
    <w:rsid w:val="00C83B3C"/>
    <w:rsid w:val="00C83B99"/>
    <w:rsid w:val="00C83BFC"/>
    <w:rsid w:val="00C83D81"/>
    <w:rsid w:val="00C84274"/>
    <w:rsid w:val="00C842B7"/>
    <w:rsid w:val="00C84549"/>
    <w:rsid w:val="00C84862"/>
    <w:rsid w:val="00C849DB"/>
    <w:rsid w:val="00C84A2C"/>
    <w:rsid w:val="00C8516B"/>
    <w:rsid w:val="00C85789"/>
    <w:rsid w:val="00C857AF"/>
    <w:rsid w:val="00C85E2F"/>
    <w:rsid w:val="00C862BA"/>
    <w:rsid w:val="00C862E2"/>
    <w:rsid w:val="00C86425"/>
    <w:rsid w:val="00C8682D"/>
    <w:rsid w:val="00C86E06"/>
    <w:rsid w:val="00C87687"/>
    <w:rsid w:val="00C87941"/>
    <w:rsid w:val="00C87EBB"/>
    <w:rsid w:val="00C9081A"/>
    <w:rsid w:val="00C90AFE"/>
    <w:rsid w:val="00C9188F"/>
    <w:rsid w:val="00C91963"/>
    <w:rsid w:val="00C91AD9"/>
    <w:rsid w:val="00C91DAB"/>
    <w:rsid w:val="00C91EC4"/>
    <w:rsid w:val="00C91F30"/>
    <w:rsid w:val="00C92BFD"/>
    <w:rsid w:val="00C92F23"/>
    <w:rsid w:val="00C92F50"/>
    <w:rsid w:val="00C92FC6"/>
    <w:rsid w:val="00C93292"/>
    <w:rsid w:val="00C9330F"/>
    <w:rsid w:val="00C93349"/>
    <w:rsid w:val="00C93A65"/>
    <w:rsid w:val="00C93E29"/>
    <w:rsid w:val="00C93E3E"/>
    <w:rsid w:val="00C948F3"/>
    <w:rsid w:val="00C94E3F"/>
    <w:rsid w:val="00C94E64"/>
    <w:rsid w:val="00C953F2"/>
    <w:rsid w:val="00C959F0"/>
    <w:rsid w:val="00C95B80"/>
    <w:rsid w:val="00C95EBC"/>
    <w:rsid w:val="00C96168"/>
    <w:rsid w:val="00C96264"/>
    <w:rsid w:val="00C96328"/>
    <w:rsid w:val="00C96E03"/>
    <w:rsid w:val="00C97170"/>
    <w:rsid w:val="00C971D4"/>
    <w:rsid w:val="00C97980"/>
    <w:rsid w:val="00C97B31"/>
    <w:rsid w:val="00C97D98"/>
    <w:rsid w:val="00C97F64"/>
    <w:rsid w:val="00CA007E"/>
    <w:rsid w:val="00CA0129"/>
    <w:rsid w:val="00CA01C4"/>
    <w:rsid w:val="00CA06A6"/>
    <w:rsid w:val="00CA08BC"/>
    <w:rsid w:val="00CA0D2F"/>
    <w:rsid w:val="00CA0F65"/>
    <w:rsid w:val="00CA1366"/>
    <w:rsid w:val="00CA14BA"/>
    <w:rsid w:val="00CA1586"/>
    <w:rsid w:val="00CA1597"/>
    <w:rsid w:val="00CA199C"/>
    <w:rsid w:val="00CA1ABA"/>
    <w:rsid w:val="00CA1E50"/>
    <w:rsid w:val="00CA259B"/>
    <w:rsid w:val="00CA25E1"/>
    <w:rsid w:val="00CA2748"/>
    <w:rsid w:val="00CA27E9"/>
    <w:rsid w:val="00CA315E"/>
    <w:rsid w:val="00CA3401"/>
    <w:rsid w:val="00CA3895"/>
    <w:rsid w:val="00CA3A38"/>
    <w:rsid w:val="00CA3DEB"/>
    <w:rsid w:val="00CA3F12"/>
    <w:rsid w:val="00CA4BFF"/>
    <w:rsid w:val="00CA505E"/>
    <w:rsid w:val="00CA50CB"/>
    <w:rsid w:val="00CA5129"/>
    <w:rsid w:val="00CA527E"/>
    <w:rsid w:val="00CA54D2"/>
    <w:rsid w:val="00CA5546"/>
    <w:rsid w:val="00CA58FD"/>
    <w:rsid w:val="00CA5D5F"/>
    <w:rsid w:val="00CA5E44"/>
    <w:rsid w:val="00CA61D1"/>
    <w:rsid w:val="00CA650E"/>
    <w:rsid w:val="00CA68BF"/>
    <w:rsid w:val="00CA6B0D"/>
    <w:rsid w:val="00CA6E5E"/>
    <w:rsid w:val="00CA79FD"/>
    <w:rsid w:val="00CA7B2F"/>
    <w:rsid w:val="00CA7E4D"/>
    <w:rsid w:val="00CB00EC"/>
    <w:rsid w:val="00CB053F"/>
    <w:rsid w:val="00CB057A"/>
    <w:rsid w:val="00CB0B6B"/>
    <w:rsid w:val="00CB0CCE"/>
    <w:rsid w:val="00CB0EED"/>
    <w:rsid w:val="00CB0F27"/>
    <w:rsid w:val="00CB1387"/>
    <w:rsid w:val="00CB145D"/>
    <w:rsid w:val="00CB181C"/>
    <w:rsid w:val="00CB1971"/>
    <w:rsid w:val="00CB1B28"/>
    <w:rsid w:val="00CB1D9D"/>
    <w:rsid w:val="00CB1FCD"/>
    <w:rsid w:val="00CB226F"/>
    <w:rsid w:val="00CB25F1"/>
    <w:rsid w:val="00CB29C2"/>
    <w:rsid w:val="00CB39A7"/>
    <w:rsid w:val="00CB3F61"/>
    <w:rsid w:val="00CB4012"/>
    <w:rsid w:val="00CB423A"/>
    <w:rsid w:val="00CB44FF"/>
    <w:rsid w:val="00CB4864"/>
    <w:rsid w:val="00CB4CC2"/>
    <w:rsid w:val="00CB4CF3"/>
    <w:rsid w:val="00CB4D96"/>
    <w:rsid w:val="00CB5020"/>
    <w:rsid w:val="00CB507A"/>
    <w:rsid w:val="00CB5999"/>
    <w:rsid w:val="00CB5DD0"/>
    <w:rsid w:val="00CB5E43"/>
    <w:rsid w:val="00CB616C"/>
    <w:rsid w:val="00CB64E1"/>
    <w:rsid w:val="00CB6EE7"/>
    <w:rsid w:val="00CB71EC"/>
    <w:rsid w:val="00CB73D7"/>
    <w:rsid w:val="00CB784C"/>
    <w:rsid w:val="00CB7B56"/>
    <w:rsid w:val="00CB7BD5"/>
    <w:rsid w:val="00CB7C9E"/>
    <w:rsid w:val="00CB7D8D"/>
    <w:rsid w:val="00CB7DAA"/>
    <w:rsid w:val="00CB7DB0"/>
    <w:rsid w:val="00CB7F45"/>
    <w:rsid w:val="00CC030C"/>
    <w:rsid w:val="00CC0ACF"/>
    <w:rsid w:val="00CC10A0"/>
    <w:rsid w:val="00CC11BF"/>
    <w:rsid w:val="00CC1355"/>
    <w:rsid w:val="00CC198D"/>
    <w:rsid w:val="00CC1A0A"/>
    <w:rsid w:val="00CC1B72"/>
    <w:rsid w:val="00CC1DD0"/>
    <w:rsid w:val="00CC295B"/>
    <w:rsid w:val="00CC29B6"/>
    <w:rsid w:val="00CC3012"/>
    <w:rsid w:val="00CC3979"/>
    <w:rsid w:val="00CC3FF3"/>
    <w:rsid w:val="00CC444C"/>
    <w:rsid w:val="00CC4683"/>
    <w:rsid w:val="00CC4AAC"/>
    <w:rsid w:val="00CC4B9A"/>
    <w:rsid w:val="00CC4F86"/>
    <w:rsid w:val="00CC5125"/>
    <w:rsid w:val="00CC52BC"/>
    <w:rsid w:val="00CC531E"/>
    <w:rsid w:val="00CC5B1F"/>
    <w:rsid w:val="00CC61FC"/>
    <w:rsid w:val="00CC630E"/>
    <w:rsid w:val="00CC6667"/>
    <w:rsid w:val="00CC6B8D"/>
    <w:rsid w:val="00CC6B92"/>
    <w:rsid w:val="00CC6CDC"/>
    <w:rsid w:val="00CC70A1"/>
    <w:rsid w:val="00CC71BF"/>
    <w:rsid w:val="00CC71E6"/>
    <w:rsid w:val="00CC72AB"/>
    <w:rsid w:val="00CC7AAF"/>
    <w:rsid w:val="00CC7BD3"/>
    <w:rsid w:val="00CC7CC2"/>
    <w:rsid w:val="00CD056F"/>
    <w:rsid w:val="00CD0C44"/>
    <w:rsid w:val="00CD1106"/>
    <w:rsid w:val="00CD16DF"/>
    <w:rsid w:val="00CD1AB7"/>
    <w:rsid w:val="00CD1C8B"/>
    <w:rsid w:val="00CD203B"/>
    <w:rsid w:val="00CD23B1"/>
    <w:rsid w:val="00CD24C9"/>
    <w:rsid w:val="00CD2587"/>
    <w:rsid w:val="00CD2748"/>
    <w:rsid w:val="00CD2BB5"/>
    <w:rsid w:val="00CD2BCC"/>
    <w:rsid w:val="00CD2C72"/>
    <w:rsid w:val="00CD2DEC"/>
    <w:rsid w:val="00CD3034"/>
    <w:rsid w:val="00CD3232"/>
    <w:rsid w:val="00CD3601"/>
    <w:rsid w:val="00CD39F5"/>
    <w:rsid w:val="00CD3E22"/>
    <w:rsid w:val="00CD3F65"/>
    <w:rsid w:val="00CD4AD7"/>
    <w:rsid w:val="00CD4BB9"/>
    <w:rsid w:val="00CD4F5B"/>
    <w:rsid w:val="00CD529D"/>
    <w:rsid w:val="00CD5CB1"/>
    <w:rsid w:val="00CD5F3B"/>
    <w:rsid w:val="00CD60E3"/>
    <w:rsid w:val="00CD614F"/>
    <w:rsid w:val="00CD6553"/>
    <w:rsid w:val="00CD66AB"/>
    <w:rsid w:val="00CD68DE"/>
    <w:rsid w:val="00CD6CCD"/>
    <w:rsid w:val="00CD6F60"/>
    <w:rsid w:val="00CD6F65"/>
    <w:rsid w:val="00CD71B5"/>
    <w:rsid w:val="00CD7332"/>
    <w:rsid w:val="00CD74DA"/>
    <w:rsid w:val="00CD77DE"/>
    <w:rsid w:val="00CD7B2B"/>
    <w:rsid w:val="00CD7F3F"/>
    <w:rsid w:val="00CE06F4"/>
    <w:rsid w:val="00CE08A9"/>
    <w:rsid w:val="00CE0A0D"/>
    <w:rsid w:val="00CE1312"/>
    <w:rsid w:val="00CE13F3"/>
    <w:rsid w:val="00CE20F9"/>
    <w:rsid w:val="00CE2672"/>
    <w:rsid w:val="00CE29BA"/>
    <w:rsid w:val="00CE2DFA"/>
    <w:rsid w:val="00CE3265"/>
    <w:rsid w:val="00CE3675"/>
    <w:rsid w:val="00CE369F"/>
    <w:rsid w:val="00CE3A36"/>
    <w:rsid w:val="00CE3B6D"/>
    <w:rsid w:val="00CE463C"/>
    <w:rsid w:val="00CE4775"/>
    <w:rsid w:val="00CE49AB"/>
    <w:rsid w:val="00CE4C03"/>
    <w:rsid w:val="00CE4D1C"/>
    <w:rsid w:val="00CE4FF5"/>
    <w:rsid w:val="00CE519E"/>
    <w:rsid w:val="00CE561E"/>
    <w:rsid w:val="00CE5774"/>
    <w:rsid w:val="00CE58A0"/>
    <w:rsid w:val="00CE5A3B"/>
    <w:rsid w:val="00CE5A9F"/>
    <w:rsid w:val="00CE5E3C"/>
    <w:rsid w:val="00CE5FAD"/>
    <w:rsid w:val="00CE640E"/>
    <w:rsid w:val="00CE642B"/>
    <w:rsid w:val="00CE65CF"/>
    <w:rsid w:val="00CE6D31"/>
    <w:rsid w:val="00CE6EAB"/>
    <w:rsid w:val="00CE6FE3"/>
    <w:rsid w:val="00CE7466"/>
    <w:rsid w:val="00CE7591"/>
    <w:rsid w:val="00CE76C3"/>
    <w:rsid w:val="00CE76C7"/>
    <w:rsid w:val="00CE7A33"/>
    <w:rsid w:val="00CE7A74"/>
    <w:rsid w:val="00CE7B72"/>
    <w:rsid w:val="00CE7CB1"/>
    <w:rsid w:val="00CF04CA"/>
    <w:rsid w:val="00CF069B"/>
    <w:rsid w:val="00CF0D51"/>
    <w:rsid w:val="00CF165A"/>
    <w:rsid w:val="00CF16B4"/>
    <w:rsid w:val="00CF1B93"/>
    <w:rsid w:val="00CF1CD3"/>
    <w:rsid w:val="00CF2040"/>
    <w:rsid w:val="00CF2098"/>
    <w:rsid w:val="00CF21FE"/>
    <w:rsid w:val="00CF2A45"/>
    <w:rsid w:val="00CF2C31"/>
    <w:rsid w:val="00CF3ADA"/>
    <w:rsid w:val="00CF3C53"/>
    <w:rsid w:val="00CF41F2"/>
    <w:rsid w:val="00CF4593"/>
    <w:rsid w:val="00CF48F7"/>
    <w:rsid w:val="00CF4A29"/>
    <w:rsid w:val="00CF4CA7"/>
    <w:rsid w:val="00CF4EDD"/>
    <w:rsid w:val="00CF501E"/>
    <w:rsid w:val="00CF5415"/>
    <w:rsid w:val="00CF58D7"/>
    <w:rsid w:val="00CF5A57"/>
    <w:rsid w:val="00CF5C2A"/>
    <w:rsid w:val="00CF614B"/>
    <w:rsid w:val="00CF64C8"/>
    <w:rsid w:val="00CF660C"/>
    <w:rsid w:val="00CF6A58"/>
    <w:rsid w:val="00CF6B46"/>
    <w:rsid w:val="00CF6B83"/>
    <w:rsid w:val="00CF6C5E"/>
    <w:rsid w:val="00CF6E77"/>
    <w:rsid w:val="00CF6E8A"/>
    <w:rsid w:val="00CF7456"/>
    <w:rsid w:val="00CF7E1E"/>
    <w:rsid w:val="00CF7F92"/>
    <w:rsid w:val="00D0026F"/>
    <w:rsid w:val="00D002A9"/>
    <w:rsid w:val="00D0054C"/>
    <w:rsid w:val="00D00D9F"/>
    <w:rsid w:val="00D0185D"/>
    <w:rsid w:val="00D018A6"/>
    <w:rsid w:val="00D01BC1"/>
    <w:rsid w:val="00D01BE0"/>
    <w:rsid w:val="00D01FC0"/>
    <w:rsid w:val="00D022A0"/>
    <w:rsid w:val="00D022B8"/>
    <w:rsid w:val="00D02387"/>
    <w:rsid w:val="00D02F6F"/>
    <w:rsid w:val="00D0301E"/>
    <w:rsid w:val="00D03022"/>
    <w:rsid w:val="00D032BB"/>
    <w:rsid w:val="00D03F83"/>
    <w:rsid w:val="00D04086"/>
    <w:rsid w:val="00D04181"/>
    <w:rsid w:val="00D0420E"/>
    <w:rsid w:val="00D04252"/>
    <w:rsid w:val="00D043B6"/>
    <w:rsid w:val="00D04513"/>
    <w:rsid w:val="00D048D1"/>
    <w:rsid w:val="00D04A53"/>
    <w:rsid w:val="00D04B06"/>
    <w:rsid w:val="00D04F41"/>
    <w:rsid w:val="00D05288"/>
    <w:rsid w:val="00D05373"/>
    <w:rsid w:val="00D053CB"/>
    <w:rsid w:val="00D05486"/>
    <w:rsid w:val="00D05749"/>
    <w:rsid w:val="00D059E3"/>
    <w:rsid w:val="00D05ADE"/>
    <w:rsid w:val="00D05C03"/>
    <w:rsid w:val="00D05EE0"/>
    <w:rsid w:val="00D063F7"/>
    <w:rsid w:val="00D06443"/>
    <w:rsid w:val="00D069F9"/>
    <w:rsid w:val="00D06C73"/>
    <w:rsid w:val="00D06EFE"/>
    <w:rsid w:val="00D0753F"/>
    <w:rsid w:val="00D101CA"/>
    <w:rsid w:val="00D10730"/>
    <w:rsid w:val="00D109BA"/>
    <w:rsid w:val="00D10EF7"/>
    <w:rsid w:val="00D1121C"/>
    <w:rsid w:val="00D11577"/>
    <w:rsid w:val="00D11729"/>
    <w:rsid w:val="00D1179E"/>
    <w:rsid w:val="00D11AC8"/>
    <w:rsid w:val="00D11C93"/>
    <w:rsid w:val="00D12265"/>
    <w:rsid w:val="00D12903"/>
    <w:rsid w:val="00D12A4A"/>
    <w:rsid w:val="00D13189"/>
    <w:rsid w:val="00D131FF"/>
    <w:rsid w:val="00D1352E"/>
    <w:rsid w:val="00D13665"/>
    <w:rsid w:val="00D13711"/>
    <w:rsid w:val="00D13893"/>
    <w:rsid w:val="00D14403"/>
    <w:rsid w:val="00D144FB"/>
    <w:rsid w:val="00D14742"/>
    <w:rsid w:val="00D149A6"/>
    <w:rsid w:val="00D14C4F"/>
    <w:rsid w:val="00D14D61"/>
    <w:rsid w:val="00D14E9D"/>
    <w:rsid w:val="00D14F4F"/>
    <w:rsid w:val="00D15364"/>
    <w:rsid w:val="00D1536D"/>
    <w:rsid w:val="00D153BC"/>
    <w:rsid w:val="00D1541F"/>
    <w:rsid w:val="00D1573F"/>
    <w:rsid w:val="00D15B7A"/>
    <w:rsid w:val="00D16473"/>
    <w:rsid w:val="00D16730"/>
    <w:rsid w:val="00D16AA5"/>
    <w:rsid w:val="00D16B4F"/>
    <w:rsid w:val="00D16D4C"/>
    <w:rsid w:val="00D16E1A"/>
    <w:rsid w:val="00D17ABE"/>
    <w:rsid w:val="00D20186"/>
    <w:rsid w:val="00D2041A"/>
    <w:rsid w:val="00D208DA"/>
    <w:rsid w:val="00D20AF9"/>
    <w:rsid w:val="00D20B04"/>
    <w:rsid w:val="00D20D6D"/>
    <w:rsid w:val="00D20D84"/>
    <w:rsid w:val="00D21320"/>
    <w:rsid w:val="00D21509"/>
    <w:rsid w:val="00D21D93"/>
    <w:rsid w:val="00D22518"/>
    <w:rsid w:val="00D2265A"/>
    <w:rsid w:val="00D23327"/>
    <w:rsid w:val="00D234AA"/>
    <w:rsid w:val="00D23573"/>
    <w:rsid w:val="00D23629"/>
    <w:rsid w:val="00D237D3"/>
    <w:rsid w:val="00D23897"/>
    <w:rsid w:val="00D23BEB"/>
    <w:rsid w:val="00D23CB4"/>
    <w:rsid w:val="00D23CBA"/>
    <w:rsid w:val="00D249E4"/>
    <w:rsid w:val="00D24A5B"/>
    <w:rsid w:val="00D2500C"/>
    <w:rsid w:val="00D2508B"/>
    <w:rsid w:val="00D2565E"/>
    <w:rsid w:val="00D25A3C"/>
    <w:rsid w:val="00D25AC7"/>
    <w:rsid w:val="00D25E45"/>
    <w:rsid w:val="00D25E69"/>
    <w:rsid w:val="00D25ED0"/>
    <w:rsid w:val="00D25FCC"/>
    <w:rsid w:val="00D269E9"/>
    <w:rsid w:val="00D27146"/>
    <w:rsid w:val="00D2744B"/>
    <w:rsid w:val="00D27690"/>
    <w:rsid w:val="00D27697"/>
    <w:rsid w:val="00D2792A"/>
    <w:rsid w:val="00D27B5C"/>
    <w:rsid w:val="00D27D03"/>
    <w:rsid w:val="00D3094F"/>
    <w:rsid w:val="00D30F74"/>
    <w:rsid w:val="00D310F3"/>
    <w:rsid w:val="00D315F0"/>
    <w:rsid w:val="00D317E5"/>
    <w:rsid w:val="00D31EEF"/>
    <w:rsid w:val="00D32125"/>
    <w:rsid w:val="00D32300"/>
    <w:rsid w:val="00D32398"/>
    <w:rsid w:val="00D325C4"/>
    <w:rsid w:val="00D32D8E"/>
    <w:rsid w:val="00D33EA6"/>
    <w:rsid w:val="00D34D74"/>
    <w:rsid w:val="00D3542A"/>
    <w:rsid w:val="00D3565E"/>
    <w:rsid w:val="00D35C18"/>
    <w:rsid w:val="00D3614C"/>
    <w:rsid w:val="00D3665D"/>
    <w:rsid w:val="00D36C47"/>
    <w:rsid w:val="00D36F2F"/>
    <w:rsid w:val="00D3745A"/>
    <w:rsid w:val="00D37556"/>
    <w:rsid w:val="00D37C6F"/>
    <w:rsid w:val="00D37DA7"/>
    <w:rsid w:val="00D37EAD"/>
    <w:rsid w:val="00D40003"/>
    <w:rsid w:val="00D402D0"/>
    <w:rsid w:val="00D4066C"/>
    <w:rsid w:val="00D407C1"/>
    <w:rsid w:val="00D40809"/>
    <w:rsid w:val="00D4090A"/>
    <w:rsid w:val="00D409D4"/>
    <w:rsid w:val="00D409E8"/>
    <w:rsid w:val="00D40A0C"/>
    <w:rsid w:val="00D40BB6"/>
    <w:rsid w:val="00D40CDF"/>
    <w:rsid w:val="00D411D0"/>
    <w:rsid w:val="00D415A7"/>
    <w:rsid w:val="00D41C4B"/>
    <w:rsid w:val="00D41FDF"/>
    <w:rsid w:val="00D42109"/>
    <w:rsid w:val="00D425A8"/>
    <w:rsid w:val="00D42859"/>
    <w:rsid w:val="00D42CC1"/>
    <w:rsid w:val="00D42DFD"/>
    <w:rsid w:val="00D4347A"/>
    <w:rsid w:val="00D4353D"/>
    <w:rsid w:val="00D43597"/>
    <w:rsid w:val="00D43C27"/>
    <w:rsid w:val="00D444CE"/>
    <w:rsid w:val="00D44626"/>
    <w:rsid w:val="00D44672"/>
    <w:rsid w:val="00D448A1"/>
    <w:rsid w:val="00D449CB"/>
    <w:rsid w:val="00D449E2"/>
    <w:rsid w:val="00D4500E"/>
    <w:rsid w:val="00D452A3"/>
    <w:rsid w:val="00D4566B"/>
    <w:rsid w:val="00D46156"/>
    <w:rsid w:val="00D4637D"/>
    <w:rsid w:val="00D46DFB"/>
    <w:rsid w:val="00D4728C"/>
    <w:rsid w:val="00D47B05"/>
    <w:rsid w:val="00D47D34"/>
    <w:rsid w:val="00D501B8"/>
    <w:rsid w:val="00D50469"/>
    <w:rsid w:val="00D5098A"/>
    <w:rsid w:val="00D50A56"/>
    <w:rsid w:val="00D50ACE"/>
    <w:rsid w:val="00D50F8A"/>
    <w:rsid w:val="00D513E6"/>
    <w:rsid w:val="00D51745"/>
    <w:rsid w:val="00D5181A"/>
    <w:rsid w:val="00D51890"/>
    <w:rsid w:val="00D51A45"/>
    <w:rsid w:val="00D51BA3"/>
    <w:rsid w:val="00D51CB4"/>
    <w:rsid w:val="00D52319"/>
    <w:rsid w:val="00D524C4"/>
    <w:rsid w:val="00D52907"/>
    <w:rsid w:val="00D52F56"/>
    <w:rsid w:val="00D530C4"/>
    <w:rsid w:val="00D53818"/>
    <w:rsid w:val="00D53996"/>
    <w:rsid w:val="00D547AE"/>
    <w:rsid w:val="00D54818"/>
    <w:rsid w:val="00D54AA6"/>
    <w:rsid w:val="00D5503B"/>
    <w:rsid w:val="00D55087"/>
    <w:rsid w:val="00D5512B"/>
    <w:rsid w:val="00D55328"/>
    <w:rsid w:val="00D55EC5"/>
    <w:rsid w:val="00D562D6"/>
    <w:rsid w:val="00D562F9"/>
    <w:rsid w:val="00D5647C"/>
    <w:rsid w:val="00D565E2"/>
    <w:rsid w:val="00D56C84"/>
    <w:rsid w:val="00D56E61"/>
    <w:rsid w:val="00D5771F"/>
    <w:rsid w:val="00D57C50"/>
    <w:rsid w:val="00D605CA"/>
    <w:rsid w:val="00D6092F"/>
    <w:rsid w:val="00D60AF2"/>
    <w:rsid w:val="00D60B4A"/>
    <w:rsid w:val="00D60DFC"/>
    <w:rsid w:val="00D61E90"/>
    <w:rsid w:val="00D61EA3"/>
    <w:rsid w:val="00D61F52"/>
    <w:rsid w:val="00D62063"/>
    <w:rsid w:val="00D621D7"/>
    <w:rsid w:val="00D6224E"/>
    <w:rsid w:val="00D62279"/>
    <w:rsid w:val="00D62853"/>
    <w:rsid w:val="00D63351"/>
    <w:rsid w:val="00D637F2"/>
    <w:rsid w:val="00D638A4"/>
    <w:rsid w:val="00D63DC5"/>
    <w:rsid w:val="00D63E38"/>
    <w:rsid w:val="00D63F0D"/>
    <w:rsid w:val="00D641D5"/>
    <w:rsid w:val="00D641EC"/>
    <w:rsid w:val="00D6447A"/>
    <w:rsid w:val="00D64505"/>
    <w:rsid w:val="00D64587"/>
    <w:rsid w:val="00D65673"/>
    <w:rsid w:val="00D65CA9"/>
    <w:rsid w:val="00D65D57"/>
    <w:rsid w:val="00D66277"/>
    <w:rsid w:val="00D66430"/>
    <w:rsid w:val="00D66889"/>
    <w:rsid w:val="00D669BB"/>
    <w:rsid w:val="00D66C5B"/>
    <w:rsid w:val="00D66CB2"/>
    <w:rsid w:val="00D66F99"/>
    <w:rsid w:val="00D67324"/>
    <w:rsid w:val="00D677FF"/>
    <w:rsid w:val="00D679C2"/>
    <w:rsid w:val="00D700BD"/>
    <w:rsid w:val="00D70382"/>
    <w:rsid w:val="00D7050E"/>
    <w:rsid w:val="00D7059E"/>
    <w:rsid w:val="00D70660"/>
    <w:rsid w:val="00D70714"/>
    <w:rsid w:val="00D70B1F"/>
    <w:rsid w:val="00D7122F"/>
    <w:rsid w:val="00D714EF"/>
    <w:rsid w:val="00D715A7"/>
    <w:rsid w:val="00D71B51"/>
    <w:rsid w:val="00D72285"/>
    <w:rsid w:val="00D7234D"/>
    <w:rsid w:val="00D7254B"/>
    <w:rsid w:val="00D72F52"/>
    <w:rsid w:val="00D734B8"/>
    <w:rsid w:val="00D735A9"/>
    <w:rsid w:val="00D73D0F"/>
    <w:rsid w:val="00D74AA7"/>
    <w:rsid w:val="00D74AB3"/>
    <w:rsid w:val="00D74F89"/>
    <w:rsid w:val="00D75104"/>
    <w:rsid w:val="00D7515B"/>
    <w:rsid w:val="00D752BA"/>
    <w:rsid w:val="00D75488"/>
    <w:rsid w:val="00D75634"/>
    <w:rsid w:val="00D75682"/>
    <w:rsid w:val="00D75728"/>
    <w:rsid w:val="00D75743"/>
    <w:rsid w:val="00D75D05"/>
    <w:rsid w:val="00D76406"/>
    <w:rsid w:val="00D76BD4"/>
    <w:rsid w:val="00D76F3D"/>
    <w:rsid w:val="00D76FD4"/>
    <w:rsid w:val="00D770C5"/>
    <w:rsid w:val="00D77280"/>
    <w:rsid w:val="00D7745D"/>
    <w:rsid w:val="00D7777F"/>
    <w:rsid w:val="00D777AA"/>
    <w:rsid w:val="00D77DB8"/>
    <w:rsid w:val="00D80135"/>
    <w:rsid w:val="00D8042A"/>
    <w:rsid w:val="00D80D1F"/>
    <w:rsid w:val="00D813CF"/>
    <w:rsid w:val="00D81951"/>
    <w:rsid w:val="00D81D17"/>
    <w:rsid w:val="00D8249D"/>
    <w:rsid w:val="00D82877"/>
    <w:rsid w:val="00D82EA9"/>
    <w:rsid w:val="00D82FBE"/>
    <w:rsid w:val="00D82FD5"/>
    <w:rsid w:val="00D8311F"/>
    <w:rsid w:val="00D83906"/>
    <w:rsid w:val="00D83A9C"/>
    <w:rsid w:val="00D840A8"/>
    <w:rsid w:val="00D840FD"/>
    <w:rsid w:val="00D8424C"/>
    <w:rsid w:val="00D846C4"/>
    <w:rsid w:val="00D84A26"/>
    <w:rsid w:val="00D84A2B"/>
    <w:rsid w:val="00D84C25"/>
    <w:rsid w:val="00D84DB4"/>
    <w:rsid w:val="00D8566C"/>
    <w:rsid w:val="00D85C11"/>
    <w:rsid w:val="00D85E3C"/>
    <w:rsid w:val="00D868ED"/>
    <w:rsid w:val="00D86EAE"/>
    <w:rsid w:val="00D86EEA"/>
    <w:rsid w:val="00D87137"/>
    <w:rsid w:val="00D8715E"/>
    <w:rsid w:val="00D87527"/>
    <w:rsid w:val="00D8753E"/>
    <w:rsid w:val="00D876C1"/>
    <w:rsid w:val="00D879CB"/>
    <w:rsid w:val="00D87A27"/>
    <w:rsid w:val="00D87C36"/>
    <w:rsid w:val="00D87C97"/>
    <w:rsid w:val="00D87FA3"/>
    <w:rsid w:val="00D90096"/>
    <w:rsid w:val="00D9026E"/>
    <w:rsid w:val="00D9028F"/>
    <w:rsid w:val="00D9038C"/>
    <w:rsid w:val="00D90551"/>
    <w:rsid w:val="00D908D5"/>
    <w:rsid w:val="00D90ACC"/>
    <w:rsid w:val="00D90D13"/>
    <w:rsid w:val="00D90F0D"/>
    <w:rsid w:val="00D917FE"/>
    <w:rsid w:val="00D91D3A"/>
    <w:rsid w:val="00D91F4D"/>
    <w:rsid w:val="00D9233A"/>
    <w:rsid w:val="00D92538"/>
    <w:rsid w:val="00D94424"/>
    <w:rsid w:val="00D9490B"/>
    <w:rsid w:val="00D94926"/>
    <w:rsid w:val="00D94A9E"/>
    <w:rsid w:val="00D950AD"/>
    <w:rsid w:val="00D95165"/>
    <w:rsid w:val="00D95465"/>
    <w:rsid w:val="00D95469"/>
    <w:rsid w:val="00D95A28"/>
    <w:rsid w:val="00D967E6"/>
    <w:rsid w:val="00D96F6A"/>
    <w:rsid w:val="00D97516"/>
    <w:rsid w:val="00D97A8C"/>
    <w:rsid w:val="00D97F18"/>
    <w:rsid w:val="00D99325"/>
    <w:rsid w:val="00DA01FF"/>
    <w:rsid w:val="00DA0E2A"/>
    <w:rsid w:val="00DA0F4F"/>
    <w:rsid w:val="00DA10EB"/>
    <w:rsid w:val="00DA12CA"/>
    <w:rsid w:val="00DA19D0"/>
    <w:rsid w:val="00DA1D8A"/>
    <w:rsid w:val="00DA1F62"/>
    <w:rsid w:val="00DA20F8"/>
    <w:rsid w:val="00DA2858"/>
    <w:rsid w:val="00DA2859"/>
    <w:rsid w:val="00DA2E5A"/>
    <w:rsid w:val="00DA2F18"/>
    <w:rsid w:val="00DA303A"/>
    <w:rsid w:val="00DA31D8"/>
    <w:rsid w:val="00DA31E0"/>
    <w:rsid w:val="00DA329A"/>
    <w:rsid w:val="00DA3549"/>
    <w:rsid w:val="00DA3E0F"/>
    <w:rsid w:val="00DA3EE3"/>
    <w:rsid w:val="00DA403D"/>
    <w:rsid w:val="00DA486F"/>
    <w:rsid w:val="00DA4A3C"/>
    <w:rsid w:val="00DA4CAC"/>
    <w:rsid w:val="00DA52D6"/>
    <w:rsid w:val="00DA52EA"/>
    <w:rsid w:val="00DA57C4"/>
    <w:rsid w:val="00DA5941"/>
    <w:rsid w:val="00DA59DB"/>
    <w:rsid w:val="00DA5A2A"/>
    <w:rsid w:val="00DA5A54"/>
    <w:rsid w:val="00DA656E"/>
    <w:rsid w:val="00DA65E8"/>
    <w:rsid w:val="00DA6639"/>
    <w:rsid w:val="00DA6991"/>
    <w:rsid w:val="00DA6CAF"/>
    <w:rsid w:val="00DA6D8A"/>
    <w:rsid w:val="00DA7271"/>
    <w:rsid w:val="00DA74C5"/>
    <w:rsid w:val="00DA74E7"/>
    <w:rsid w:val="00DA7723"/>
    <w:rsid w:val="00DA774C"/>
    <w:rsid w:val="00DA7A92"/>
    <w:rsid w:val="00DB025E"/>
    <w:rsid w:val="00DB0792"/>
    <w:rsid w:val="00DB0E26"/>
    <w:rsid w:val="00DB1125"/>
    <w:rsid w:val="00DB12D4"/>
    <w:rsid w:val="00DB143D"/>
    <w:rsid w:val="00DB1526"/>
    <w:rsid w:val="00DB17D0"/>
    <w:rsid w:val="00DB1885"/>
    <w:rsid w:val="00DB18A4"/>
    <w:rsid w:val="00DB19E7"/>
    <w:rsid w:val="00DB1D18"/>
    <w:rsid w:val="00DB210E"/>
    <w:rsid w:val="00DB23B2"/>
    <w:rsid w:val="00DB344A"/>
    <w:rsid w:val="00DB3AAF"/>
    <w:rsid w:val="00DB3AB6"/>
    <w:rsid w:val="00DB3D62"/>
    <w:rsid w:val="00DB4073"/>
    <w:rsid w:val="00DB4184"/>
    <w:rsid w:val="00DB4226"/>
    <w:rsid w:val="00DB45F7"/>
    <w:rsid w:val="00DB466F"/>
    <w:rsid w:val="00DB4D4D"/>
    <w:rsid w:val="00DB4F03"/>
    <w:rsid w:val="00DB51EA"/>
    <w:rsid w:val="00DB550F"/>
    <w:rsid w:val="00DB57DF"/>
    <w:rsid w:val="00DB5F70"/>
    <w:rsid w:val="00DB60E9"/>
    <w:rsid w:val="00DB6426"/>
    <w:rsid w:val="00DB67D6"/>
    <w:rsid w:val="00DB67F2"/>
    <w:rsid w:val="00DB684D"/>
    <w:rsid w:val="00DB68E8"/>
    <w:rsid w:val="00DB6E96"/>
    <w:rsid w:val="00DB718E"/>
    <w:rsid w:val="00DB71B8"/>
    <w:rsid w:val="00DB7364"/>
    <w:rsid w:val="00DB7440"/>
    <w:rsid w:val="00DB7CF7"/>
    <w:rsid w:val="00DC0066"/>
    <w:rsid w:val="00DC03E7"/>
    <w:rsid w:val="00DC04C7"/>
    <w:rsid w:val="00DC0674"/>
    <w:rsid w:val="00DC09C9"/>
    <w:rsid w:val="00DC0AAD"/>
    <w:rsid w:val="00DC0B10"/>
    <w:rsid w:val="00DC0CF1"/>
    <w:rsid w:val="00DC0FA9"/>
    <w:rsid w:val="00DC0FBC"/>
    <w:rsid w:val="00DC1196"/>
    <w:rsid w:val="00DC1461"/>
    <w:rsid w:val="00DC1601"/>
    <w:rsid w:val="00DC178F"/>
    <w:rsid w:val="00DC244E"/>
    <w:rsid w:val="00DC27A4"/>
    <w:rsid w:val="00DC2A36"/>
    <w:rsid w:val="00DC2BD0"/>
    <w:rsid w:val="00DC2D64"/>
    <w:rsid w:val="00DC3003"/>
    <w:rsid w:val="00DC3533"/>
    <w:rsid w:val="00DC3B41"/>
    <w:rsid w:val="00DC3F2F"/>
    <w:rsid w:val="00DC42DF"/>
    <w:rsid w:val="00DC450C"/>
    <w:rsid w:val="00DC4522"/>
    <w:rsid w:val="00DC454C"/>
    <w:rsid w:val="00DC4B2E"/>
    <w:rsid w:val="00DC4DBD"/>
    <w:rsid w:val="00DC5217"/>
    <w:rsid w:val="00DC5416"/>
    <w:rsid w:val="00DC596D"/>
    <w:rsid w:val="00DC5A0C"/>
    <w:rsid w:val="00DC5D3D"/>
    <w:rsid w:val="00DC5E49"/>
    <w:rsid w:val="00DC600C"/>
    <w:rsid w:val="00DC6799"/>
    <w:rsid w:val="00DC67A3"/>
    <w:rsid w:val="00DC67C6"/>
    <w:rsid w:val="00DC682B"/>
    <w:rsid w:val="00DC6D90"/>
    <w:rsid w:val="00DC7AB7"/>
    <w:rsid w:val="00DC7BF9"/>
    <w:rsid w:val="00DC7D37"/>
    <w:rsid w:val="00DC7D91"/>
    <w:rsid w:val="00DD0027"/>
    <w:rsid w:val="00DD0AF2"/>
    <w:rsid w:val="00DD0D48"/>
    <w:rsid w:val="00DD0E46"/>
    <w:rsid w:val="00DD0FB1"/>
    <w:rsid w:val="00DD13F9"/>
    <w:rsid w:val="00DD1521"/>
    <w:rsid w:val="00DD1618"/>
    <w:rsid w:val="00DD1ACB"/>
    <w:rsid w:val="00DD1E7C"/>
    <w:rsid w:val="00DD2216"/>
    <w:rsid w:val="00DD25BF"/>
    <w:rsid w:val="00DD3091"/>
    <w:rsid w:val="00DD33C2"/>
    <w:rsid w:val="00DD36A6"/>
    <w:rsid w:val="00DD36E1"/>
    <w:rsid w:val="00DD36F9"/>
    <w:rsid w:val="00DD3BC6"/>
    <w:rsid w:val="00DD3E1E"/>
    <w:rsid w:val="00DD40D8"/>
    <w:rsid w:val="00DD4353"/>
    <w:rsid w:val="00DD45A0"/>
    <w:rsid w:val="00DD50AD"/>
    <w:rsid w:val="00DD510A"/>
    <w:rsid w:val="00DD51DB"/>
    <w:rsid w:val="00DD59DD"/>
    <w:rsid w:val="00DD5F31"/>
    <w:rsid w:val="00DD5F3D"/>
    <w:rsid w:val="00DD6058"/>
    <w:rsid w:val="00DD6088"/>
    <w:rsid w:val="00DD6627"/>
    <w:rsid w:val="00DD6A02"/>
    <w:rsid w:val="00DD6BDD"/>
    <w:rsid w:val="00DD7718"/>
    <w:rsid w:val="00DD77F0"/>
    <w:rsid w:val="00DD795F"/>
    <w:rsid w:val="00DD797D"/>
    <w:rsid w:val="00DD7AFF"/>
    <w:rsid w:val="00DD7E0F"/>
    <w:rsid w:val="00DD7F7F"/>
    <w:rsid w:val="00DD7FC7"/>
    <w:rsid w:val="00DE045E"/>
    <w:rsid w:val="00DE0675"/>
    <w:rsid w:val="00DE089C"/>
    <w:rsid w:val="00DE0A9B"/>
    <w:rsid w:val="00DE0BE5"/>
    <w:rsid w:val="00DE1676"/>
    <w:rsid w:val="00DE169E"/>
    <w:rsid w:val="00DE1990"/>
    <w:rsid w:val="00DE1DBB"/>
    <w:rsid w:val="00DE2548"/>
    <w:rsid w:val="00DE3166"/>
    <w:rsid w:val="00DE3500"/>
    <w:rsid w:val="00DE37B4"/>
    <w:rsid w:val="00DE39BD"/>
    <w:rsid w:val="00DE3BD0"/>
    <w:rsid w:val="00DE3C1F"/>
    <w:rsid w:val="00DE415A"/>
    <w:rsid w:val="00DE4D8E"/>
    <w:rsid w:val="00DE5927"/>
    <w:rsid w:val="00DE5AC0"/>
    <w:rsid w:val="00DE5EA9"/>
    <w:rsid w:val="00DE6C19"/>
    <w:rsid w:val="00DE7452"/>
    <w:rsid w:val="00DE7C1A"/>
    <w:rsid w:val="00DF0046"/>
    <w:rsid w:val="00DF01EE"/>
    <w:rsid w:val="00DF01F7"/>
    <w:rsid w:val="00DF070A"/>
    <w:rsid w:val="00DF070C"/>
    <w:rsid w:val="00DF0913"/>
    <w:rsid w:val="00DF0969"/>
    <w:rsid w:val="00DF1036"/>
    <w:rsid w:val="00DF12FA"/>
    <w:rsid w:val="00DF1556"/>
    <w:rsid w:val="00DF1778"/>
    <w:rsid w:val="00DF1BC2"/>
    <w:rsid w:val="00DF1BF0"/>
    <w:rsid w:val="00DF1CA5"/>
    <w:rsid w:val="00DF1FA3"/>
    <w:rsid w:val="00DF2530"/>
    <w:rsid w:val="00DF2770"/>
    <w:rsid w:val="00DF28D2"/>
    <w:rsid w:val="00DF2A03"/>
    <w:rsid w:val="00DF2D65"/>
    <w:rsid w:val="00DF2DC5"/>
    <w:rsid w:val="00DF3465"/>
    <w:rsid w:val="00DF38CA"/>
    <w:rsid w:val="00DF38EB"/>
    <w:rsid w:val="00DF3B88"/>
    <w:rsid w:val="00DF3C02"/>
    <w:rsid w:val="00DF3D39"/>
    <w:rsid w:val="00DF3F00"/>
    <w:rsid w:val="00DF4AE3"/>
    <w:rsid w:val="00DF4AE4"/>
    <w:rsid w:val="00DF4DB3"/>
    <w:rsid w:val="00DF5109"/>
    <w:rsid w:val="00DF5A21"/>
    <w:rsid w:val="00DF5C43"/>
    <w:rsid w:val="00DF5E6E"/>
    <w:rsid w:val="00DF5F75"/>
    <w:rsid w:val="00DF6257"/>
    <w:rsid w:val="00DF68AC"/>
    <w:rsid w:val="00DF6915"/>
    <w:rsid w:val="00DF7260"/>
    <w:rsid w:val="00DF7854"/>
    <w:rsid w:val="00DF79CB"/>
    <w:rsid w:val="00DF7CFB"/>
    <w:rsid w:val="00E007D2"/>
    <w:rsid w:val="00E00889"/>
    <w:rsid w:val="00E008E9"/>
    <w:rsid w:val="00E00920"/>
    <w:rsid w:val="00E00C3A"/>
    <w:rsid w:val="00E00C7F"/>
    <w:rsid w:val="00E015C1"/>
    <w:rsid w:val="00E0209C"/>
    <w:rsid w:val="00E0226E"/>
    <w:rsid w:val="00E0229A"/>
    <w:rsid w:val="00E023B5"/>
    <w:rsid w:val="00E026AC"/>
    <w:rsid w:val="00E0288A"/>
    <w:rsid w:val="00E02F60"/>
    <w:rsid w:val="00E0335B"/>
    <w:rsid w:val="00E0386A"/>
    <w:rsid w:val="00E03BB2"/>
    <w:rsid w:val="00E03D2A"/>
    <w:rsid w:val="00E041B3"/>
    <w:rsid w:val="00E04700"/>
    <w:rsid w:val="00E048D9"/>
    <w:rsid w:val="00E0552A"/>
    <w:rsid w:val="00E059B8"/>
    <w:rsid w:val="00E059BB"/>
    <w:rsid w:val="00E05B01"/>
    <w:rsid w:val="00E06231"/>
    <w:rsid w:val="00E06F87"/>
    <w:rsid w:val="00E0768B"/>
    <w:rsid w:val="00E07745"/>
    <w:rsid w:val="00E078F2"/>
    <w:rsid w:val="00E079CC"/>
    <w:rsid w:val="00E07AB5"/>
    <w:rsid w:val="00E104C3"/>
    <w:rsid w:val="00E105E4"/>
    <w:rsid w:val="00E10850"/>
    <w:rsid w:val="00E10FC4"/>
    <w:rsid w:val="00E1111D"/>
    <w:rsid w:val="00E1116D"/>
    <w:rsid w:val="00E113E7"/>
    <w:rsid w:val="00E113EF"/>
    <w:rsid w:val="00E1185C"/>
    <w:rsid w:val="00E119CF"/>
    <w:rsid w:val="00E11A85"/>
    <w:rsid w:val="00E123A7"/>
    <w:rsid w:val="00E1268A"/>
    <w:rsid w:val="00E12722"/>
    <w:rsid w:val="00E1286A"/>
    <w:rsid w:val="00E128CF"/>
    <w:rsid w:val="00E1298D"/>
    <w:rsid w:val="00E12BAB"/>
    <w:rsid w:val="00E1305A"/>
    <w:rsid w:val="00E130A7"/>
    <w:rsid w:val="00E138E8"/>
    <w:rsid w:val="00E13BAE"/>
    <w:rsid w:val="00E14128"/>
    <w:rsid w:val="00E1450A"/>
    <w:rsid w:val="00E148A2"/>
    <w:rsid w:val="00E148DF"/>
    <w:rsid w:val="00E149C0"/>
    <w:rsid w:val="00E14A41"/>
    <w:rsid w:val="00E14B4A"/>
    <w:rsid w:val="00E14D20"/>
    <w:rsid w:val="00E14DAE"/>
    <w:rsid w:val="00E15012"/>
    <w:rsid w:val="00E151F1"/>
    <w:rsid w:val="00E154F8"/>
    <w:rsid w:val="00E15691"/>
    <w:rsid w:val="00E15811"/>
    <w:rsid w:val="00E159C1"/>
    <w:rsid w:val="00E15A19"/>
    <w:rsid w:val="00E15B4C"/>
    <w:rsid w:val="00E16326"/>
    <w:rsid w:val="00E16836"/>
    <w:rsid w:val="00E169E6"/>
    <w:rsid w:val="00E16FFA"/>
    <w:rsid w:val="00E17C94"/>
    <w:rsid w:val="00E17FD4"/>
    <w:rsid w:val="00E204EA"/>
    <w:rsid w:val="00E20573"/>
    <w:rsid w:val="00E21165"/>
    <w:rsid w:val="00E212C2"/>
    <w:rsid w:val="00E21596"/>
    <w:rsid w:val="00E21634"/>
    <w:rsid w:val="00E21DC8"/>
    <w:rsid w:val="00E22020"/>
    <w:rsid w:val="00E2290D"/>
    <w:rsid w:val="00E22A13"/>
    <w:rsid w:val="00E230A2"/>
    <w:rsid w:val="00E23378"/>
    <w:rsid w:val="00E23781"/>
    <w:rsid w:val="00E23975"/>
    <w:rsid w:val="00E23AAA"/>
    <w:rsid w:val="00E23D40"/>
    <w:rsid w:val="00E23D4A"/>
    <w:rsid w:val="00E2459E"/>
    <w:rsid w:val="00E245C3"/>
    <w:rsid w:val="00E248B4"/>
    <w:rsid w:val="00E25077"/>
    <w:rsid w:val="00E2508A"/>
    <w:rsid w:val="00E253DB"/>
    <w:rsid w:val="00E25DEB"/>
    <w:rsid w:val="00E25E13"/>
    <w:rsid w:val="00E25E55"/>
    <w:rsid w:val="00E27168"/>
    <w:rsid w:val="00E27779"/>
    <w:rsid w:val="00E27783"/>
    <w:rsid w:val="00E279B9"/>
    <w:rsid w:val="00E27AB8"/>
    <w:rsid w:val="00E30006"/>
    <w:rsid w:val="00E30402"/>
    <w:rsid w:val="00E3087A"/>
    <w:rsid w:val="00E30AA8"/>
    <w:rsid w:val="00E30C54"/>
    <w:rsid w:val="00E30E76"/>
    <w:rsid w:val="00E3132D"/>
    <w:rsid w:val="00E31560"/>
    <w:rsid w:val="00E316E9"/>
    <w:rsid w:val="00E319F6"/>
    <w:rsid w:val="00E31AF3"/>
    <w:rsid w:val="00E31C62"/>
    <w:rsid w:val="00E31CA9"/>
    <w:rsid w:val="00E3223F"/>
    <w:rsid w:val="00E322D5"/>
    <w:rsid w:val="00E328C0"/>
    <w:rsid w:val="00E329DC"/>
    <w:rsid w:val="00E32ADB"/>
    <w:rsid w:val="00E32F65"/>
    <w:rsid w:val="00E333CB"/>
    <w:rsid w:val="00E33447"/>
    <w:rsid w:val="00E33AAE"/>
    <w:rsid w:val="00E34908"/>
    <w:rsid w:val="00E34A05"/>
    <w:rsid w:val="00E35279"/>
    <w:rsid w:val="00E3536D"/>
    <w:rsid w:val="00E353C1"/>
    <w:rsid w:val="00E3541B"/>
    <w:rsid w:val="00E3569B"/>
    <w:rsid w:val="00E3576A"/>
    <w:rsid w:val="00E358C2"/>
    <w:rsid w:val="00E3599C"/>
    <w:rsid w:val="00E35B16"/>
    <w:rsid w:val="00E361B1"/>
    <w:rsid w:val="00E3696C"/>
    <w:rsid w:val="00E36974"/>
    <w:rsid w:val="00E36B30"/>
    <w:rsid w:val="00E36E67"/>
    <w:rsid w:val="00E36F96"/>
    <w:rsid w:val="00E37127"/>
    <w:rsid w:val="00E37640"/>
    <w:rsid w:val="00E3765D"/>
    <w:rsid w:val="00E37844"/>
    <w:rsid w:val="00E378C0"/>
    <w:rsid w:val="00E37D4C"/>
    <w:rsid w:val="00E37D5D"/>
    <w:rsid w:val="00E404AC"/>
    <w:rsid w:val="00E40652"/>
    <w:rsid w:val="00E4087C"/>
    <w:rsid w:val="00E408B7"/>
    <w:rsid w:val="00E40BE3"/>
    <w:rsid w:val="00E40D8D"/>
    <w:rsid w:val="00E414C1"/>
    <w:rsid w:val="00E4189F"/>
    <w:rsid w:val="00E4193D"/>
    <w:rsid w:val="00E41D62"/>
    <w:rsid w:val="00E42137"/>
    <w:rsid w:val="00E42232"/>
    <w:rsid w:val="00E422DA"/>
    <w:rsid w:val="00E4291C"/>
    <w:rsid w:val="00E42AB8"/>
    <w:rsid w:val="00E43604"/>
    <w:rsid w:val="00E43966"/>
    <w:rsid w:val="00E43EDB"/>
    <w:rsid w:val="00E442E5"/>
    <w:rsid w:val="00E44586"/>
    <w:rsid w:val="00E448F6"/>
    <w:rsid w:val="00E44C80"/>
    <w:rsid w:val="00E44D7A"/>
    <w:rsid w:val="00E45C93"/>
    <w:rsid w:val="00E45CD9"/>
    <w:rsid w:val="00E4602C"/>
    <w:rsid w:val="00E4622B"/>
    <w:rsid w:val="00E46328"/>
    <w:rsid w:val="00E464F1"/>
    <w:rsid w:val="00E465C8"/>
    <w:rsid w:val="00E46706"/>
    <w:rsid w:val="00E46B11"/>
    <w:rsid w:val="00E46BDD"/>
    <w:rsid w:val="00E46C92"/>
    <w:rsid w:val="00E479F8"/>
    <w:rsid w:val="00E500DE"/>
    <w:rsid w:val="00E50461"/>
    <w:rsid w:val="00E50805"/>
    <w:rsid w:val="00E50AEB"/>
    <w:rsid w:val="00E50D7E"/>
    <w:rsid w:val="00E51111"/>
    <w:rsid w:val="00E520C9"/>
    <w:rsid w:val="00E523D5"/>
    <w:rsid w:val="00E52424"/>
    <w:rsid w:val="00E531D9"/>
    <w:rsid w:val="00E53771"/>
    <w:rsid w:val="00E53816"/>
    <w:rsid w:val="00E53E6D"/>
    <w:rsid w:val="00E5406E"/>
    <w:rsid w:val="00E540EF"/>
    <w:rsid w:val="00E542A8"/>
    <w:rsid w:val="00E5458C"/>
    <w:rsid w:val="00E5469F"/>
    <w:rsid w:val="00E54B9E"/>
    <w:rsid w:val="00E54DA2"/>
    <w:rsid w:val="00E54E5D"/>
    <w:rsid w:val="00E55363"/>
    <w:rsid w:val="00E55556"/>
    <w:rsid w:val="00E556AE"/>
    <w:rsid w:val="00E558C5"/>
    <w:rsid w:val="00E55B13"/>
    <w:rsid w:val="00E55F35"/>
    <w:rsid w:val="00E562DC"/>
    <w:rsid w:val="00E56316"/>
    <w:rsid w:val="00E565E1"/>
    <w:rsid w:val="00E56A3E"/>
    <w:rsid w:val="00E56ABE"/>
    <w:rsid w:val="00E57685"/>
    <w:rsid w:val="00E57CC1"/>
    <w:rsid w:val="00E57D4E"/>
    <w:rsid w:val="00E57F38"/>
    <w:rsid w:val="00E57F52"/>
    <w:rsid w:val="00E600A5"/>
    <w:rsid w:val="00E60A90"/>
    <w:rsid w:val="00E60AF6"/>
    <w:rsid w:val="00E60CBF"/>
    <w:rsid w:val="00E60F39"/>
    <w:rsid w:val="00E610D6"/>
    <w:rsid w:val="00E6117A"/>
    <w:rsid w:val="00E6169F"/>
    <w:rsid w:val="00E6178D"/>
    <w:rsid w:val="00E61BC5"/>
    <w:rsid w:val="00E61D22"/>
    <w:rsid w:val="00E6264F"/>
    <w:rsid w:val="00E631D2"/>
    <w:rsid w:val="00E6341C"/>
    <w:rsid w:val="00E63469"/>
    <w:rsid w:val="00E63781"/>
    <w:rsid w:val="00E637E7"/>
    <w:rsid w:val="00E63A0C"/>
    <w:rsid w:val="00E63C82"/>
    <w:rsid w:val="00E63E88"/>
    <w:rsid w:val="00E640F8"/>
    <w:rsid w:val="00E642A7"/>
    <w:rsid w:val="00E64823"/>
    <w:rsid w:val="00E648A2"/>
    <w:rsid w:val="00E64FFF"/>
    <w:rsid w:val="00E651DF"/>
    <w:rsid w:val="00E6528F"/>
    <w:rsid w:val="00E6557F"/>
    <w:rsid w:val="00E6560C"/>
    <w:rsid w:val="00E65631"/>
    <w:rsid w:val="00E657AF"/>
    <w:rsid w:val="00E65812"/>
    <w:rsid w:val="00E65CFC"/>
    <w:rsid w:val="00E65F73"/>
    <w:rsid w:val="00E664FC"/>
    <w:rsid w:val="00E66C89"/>
    <w:rsid w:val="00E66D20"/>
    <w:rsid w:val="00E66D2E"/>
    <w:rsid w:val="00E66E7A"/>
    <w:rsid w:val="00E6714D"/>
    <w:rsid w:val="00E67442"/>
    <w:rsid w:val="00E67757"/>
    <w:rsid w:val="00E67B93"/>
    <w:rsid w:val="00E67FF4"/>
    <w:rsid w:val="00E7034E"/>
    <w:rsid w:val="00E703BA"/>
    <w:rsid w:val="00E70474"/>
    <w:rsid w:val="00E70967"/>
    <w:rsid w:val="00E70B34"/>
    <w:rsid w:val="00E70CB7"/>
    <w:rsid w:val="00E70ECB"/>
    <w:rsid w:val="00E70FCA"/>
    <w:rsid w:val="00E71193"/>
    <w:rsid w:val="00E71199"/>
    <w:rsid w:val="00E71578"/>
    <w:rsid w:val="00E71AE2"/>
    <w:rsid w:val="00E725F9"/>
    <w:rsid w:val="00E72D2E"/>
    <w:rsid w:val="00E73951"/>
    <w:rsid w:val="00E7395D"/>
    <w:rsid w:val="00E73AC6"/>
    <w:rsid w:val="00E73FBF"/>
    <w:rsid w:val="00E74087"/>
    <w:rsid w:val="00E742F0"/>
    <w:rsid w:val="00E74D92"/>
    <w:rsid w:val="00E752CC"/>
    <w:rsid w:val="00E761F5"/>
    <w:rsid w:val="00E76595"/>
    <w:rsid w:val="00E76729"/>
    <w:rsid w:val="00E76791"/>
    <w:rsid w:val="00E76F95"/>
    <w:rsid w:val="00E7707F"/>
    <w:rsid w:val="00E7796C"/>
    <w:rsid w:val="00E77A95"/>
    <w:rsid w:val="00E77EE7"/>
    <w:rsid w:val="00E80520"/>
    <w:rsid w:val="00E805D5"/>
    <w:rsid w:val="00E806D8"/>
    <w:rsid w:val="00E807ED"/>
    <w:rsid w:val="00E80B56"/>
    <w:rsid w:val="00E80C2D"/>
    <w:rsid w:val="00E80D1B"/>
    <w:rsid w:val="00E80E43"/>
    <w:rsid w:val="00E811A7"/>
    <w:rsid w:val="00E81652"/>
    <w:rsid w:val="00E81D82"/>
    <w:rsid w:val="00E81E9B"/>
    <w:rsid w:val="00E8212F"/>
    <w:rsid w:val="00E82502"/>
    <w:rsid w:val="00E82BCC"/>
    <w:rsid w:val="00E82D93"/>
    <w:rsid w:val="00E834D8"/>
    <w:rsid w:val="00E839D0"/>
    <w:rsid w:val="00E83A28"/>
    <w:rsid w:val="00E83B31"/>
    <w:rsid w:val="00E83D17"/>
    <w:rsid w:val="00E83DFA"/>
    <w:rsid w:val="00E83E51"/>
    <w:rsid w:val="00E84151"/>
    <w:rsid w:val="00E8443F"/>
    <w:rsid w:val="00E84551"/>
    <w:rsid w:val="00E846A6"/>
    <w:rsid w:val="00E85FCF"/>
    <w:rsid w:val="00E86288"/>
    <w:rsid w:val="00E8647C"/>
    <w:rsid w:val="00E864B6"/>
    <w:rsid w:val="00E868E5"/>
    <w:rsid w:val="00E86F06"/>
    <w:rsid w:val="00E8702D"/>
    <w:rsid w:val="00E87750"/>
    <w:rsid w:val="00E87EAC"/>
    <w:rsid w:val="00E9046E"/>
    <w:rsid w:val="00E90A9A"/>
    <w:rsid w:val="00E90C5D"/>
    <w:rsid w:val="00E91205"/>
    <w:rsid w:val="00E913A9"/>
    <w:rsid w:val="00E9143A"/>
    <w:rsid w:val="00E91AE7"/>
    <w:rsid w:val="00E91C01"/>
    <w:rsid w:val="00E92059"/>
    <w:rsid w:val="00E92187"/>
    <w:rsid w:val="00E9220A"/>
    <w:rsid w:val="00E922A4"/>
    <w:rsid w:val="00E9232A"/>
    <w:rsid w:val="00E92467"/>
    <w:rsid w:val="00E9260E"/>
    <w:rsid w:val="00E9311A"/>
    <w:rsid w:val="00E93802"/>
    <w:rsid w:val="00E9386F"/>
    <w:rsid w:val="00E93B1F"/>
    <w:rsid w:val="00E93C30"/>
    <w:rsid w:val="00E93C9F"/>
    <w:rsid w:val="00E94086"/>
    <w:rsid w:val="00E941C9"/>
    <w:rsid w:val="00E94206"/>
    <w:rsid w:val="00E9443C"/>
    <w:rsid w:val="00E9446B"/>
    <w:rsid w:val="00E94557"/>
    <w:rsid w:val="00E947FD"/>
    <w:rsid w:val="00E948A4"/>
    <w:rsid w:val="00E9511A"/>
    <w:rsid w:val="00E952E1"/>
    <w:rsid w:val="00E95333"/>
    <w:rsid w:val="00E95423"/>
    <w:rsid w:val="00E9560A"/>
    <w:rsid w:val="00E95627"/>
    <w:rsid w:val="00E95758"/>
    <w:rsid w:val="00E965CA"/>
    <w:rsid w:val="00E97119"/>
    <w:rsid w:val="00E9722D"/>
    <w:rsid w:val="00E972CE"/>
    <w:rsid w:val="00E97833"/>
    <w:rsid w:val="00EA0262"/>
    <w:rsid w:val="00EA070B"/>
    <w:rsid w:val="00EA084E"/>
    <w:rsid w:val="00EA0DFB"/>
    <w:rsid w:val="00EA1150"/>
    <w:rsid w:val="00EA18A7"/>
    <w:rsid w:val="00EA19FE"/>
    <w:rsid w:val="00EA1A70"/>
    <w:rsid w:val="00EA1C13"/>
    <w:rsid w:val="00EA1C8B"/>
    <w:rsid w:val="00EA1D0C"/>
    <w:rsid w:val="00EA1EAF"/>
    <w:rsid w:val="00EA21E1"/>
    <w:rsid w:val="00EA2376"/>
    <w:rsid w:val="00EA2707"/>
    <w:rsid w:val="00EA2810"/>
    <w:rsid w:val="00EA2F11"/>
    <w:rsid w:val="00EA2FC0"/>
    <w:rsid w:val="00EA3218"/>
    <w:rsid w:val="00EA3350"/>
    <w:rsid w:val="00EA33B5"/>
    <w:rsid w:val="00EA3A00"/>
    <w:rsid w:val="00EA3A13"/>
    <w:rsid w:val="00EA42FE"/>
    <w:rsid w:val="00EA4C0B"/>
    <w:rsid w:val="00EA4CB0"/>
    <w:rsid w:val="00EA4EF0"/>
    <w:rsid w:val="00EA50CE"/>
    <w:rsid w:val="00EA52CE"/>
    <w:rsid w:val="00EA58D8"/>
    <w:rsid w:val="00EA5B01"/>
    <w:rsid w:val="00EA5CE0"/>
    <w:rsid w:val="00EA61CC"/>
    <w:rsid w:val="00EA6238"/>
    <w:rsid w:val="00EA6625"/>
    <w:rsid w:val="00EA722C"/>
    <w:rsid w:val="00EA7815"/>
    <w:rsid w:val="00EA793B"/>
    <w:rsid w:val="00EA7E35"/>
    <w:rsid w:val="00EB00FB"/>
    <w:rsid w:val="00EB06C9"/>
    <w:rsid w:val="00EB0702"/>
    <w:rsid w:val="00EB0706"/>
    <w:rsid w:val="00EB07E4"/>
    <w:rsid w:val="00EB0DF0"/>
    <w:rsid w:val="00EB100F"/>
    <w:rsid w:val="00EB155B"/>
    <w:rsid w:val="00EB1846"/>
    <w:rsid w:val="00EB1C15"/>
    <w:rsid w:val="00EB1E84"/>
    <w:rsid w:val="00EB236D"/>
    <w:rsid w:val="00EB237E"/>
    <w:rsid w:val="00EB26F4"/>
    <w:rsid w:val="00EB281C"/>
    <w:rsid w:val="00EB2DB6"/>
    <w:rsid w:val="00EB2E9A"/>
    <w:rsid w:val="00EB3294"/>
    <w:rsid w:val="00EB370D"/>
    <w:rsid w:val="00EB3824"/>
    <w:rsid w:val="00EB3A4B"/>
    <w:rsid w:val="00EB3D3E"/>
    <w:rsid w:val="00EB434A"/>
    <w:rsid w:val="00EB43ED"/>
    <w:rsid w:val="00EB46B8"/>
    <w:rsid w:val="00EB4D91"/>
    <w:rsid w:val="00EB4E94"/>
    <w:rsid w:val="00EB5A9C"/>
    <w:rsid w:val="00EB5B38"/>
    <w:rsid w:val="00EB5CC4"/>
    <w:rsid w:val="00EB5D68"/>
    <w:rsid w:val="00EB6073"/>
    <w:rsid w:val="00EB62A7"/>
    <w:rsid w:val="00EB640C"/>
    <w:rsid w:val="00EB6530"/>
    <w:rsid w:val="00EB66DE"/>
    <w:rsid w:val="00EB6B6A"/>
    <w:rsid w:val="00EB6D65"/>
    <w:rsid w:val="00EB6E4F"/>
    <w:rsid w:val="00EB6E69"/>
    <w:rsid w:val="00EB7004"/>
    <w:rsid w:val="00EB787F"/>
    <w:rsid w:val="00EB7AE0"/>
    <w:rsid w:val="00EB7C93"/>
    <w:rsid w:val="00EC07F8"/>
    <w:rsid w:val="00EC094A"/>
    <w:rsid w:val="00EC15B9"/>
    <w:rsid w:val="00EC1A09"/>
    <w:rsid w:val="00EC1EAA"/>
    <w:rsid w:val="00EC2096"/>
    <w:rsid w:val="00EC209C"/>
    <w:rsid w:val="00EC20E6"/>
    <w:rsid w:val="00EC2455"/>
    <w:rsid w:val="00EC2CB9"/>
    <w:rsid w:val="00EC2FB0"/>
    <w:rsid w:val="00EC3139"/>
    <w:rsid w:val="00EC3389"/>
    <w:rsid w:val="00EC33B1"/>
    <w:rsid w:val="00EC34FC"/>
    <w:rsid w:val="00EC42FA"/>
    <w:rsid w:val="00EC4520"/>
    <w:rsid w:val="00EC45EE"/>
    <w:rsid w:val="00EC4607"/>
    <w:rsid w:val="00EC464C"/>
    <w:rsid w:val="00EC4660"/>
    <w:rsid w:val="00EC46C2"/>
    <w:rsid w:val="00EC4889"/>
    <w:rsid w:val="00EC4DD2"/>
    <w:rsid w:val="00EC51DA"/>
    <w:rsid w:val="00EC5250"/>
    <w:rsid w:val="00EC547A"/>
    <w:rsid w:val="00EC5BFE"/>
    <w:rsid w:val="00EC5D78"/>
    <w:rsid w:val="00EC5E62"/>
    <w:rsid w:val="00EC65DC"/>
    <w:rsid w:val="00EC69F5"/>
    <w:rsid w:val="00EC6B62"/>
    <w:rsid w:val="00EC70D0"/>
    <w:rsid w:val="00EC72D8"/>
    <w:rsid w:val="00EC769E"/>
    <w:rsid w:val="00EC774F"/>
    <w:rsid w:val="00ED0086"/>
    <w:rsid w:val="00ED0A2A"/>
    <w:rsid w:val="00ED0B93"/>
    <w:rsid w:val="00ED0D0B"/>
    <w:rsid w:val="00ED0E58"/>
    <w:rsid w:val="00ED13F1"/>
    <w:rsid w:val="00ED152E"/>
    <w:rsid w:val="00ED1DFE"/>
    <w:rsid w:val="00ED2910"/>
    <w:rsid w:val="00ED2BC8"/>
    <w:rsid w:val="00ED2CE5"/>
    <w:rsid w:val="00ED2E7E"/>
    <w:rsid w:val="00ED3199"/>
    <w:rsid w:val="00ED328E"/>
    <w:rsid w:val="00ED331B"/>
    <w:rsid w:val="00ED380E"/>
    <w:rsid w:val="00ED3825"/>
    <w:rsid w:val="00ED3934"/>
    <w:rsid w:val="00ED3D79"/>
    <w:rsid w:val="00ED4213"/>
    <w:rsid w:val="00ED4553"/>
    <w:rsid w:val="00ED4570"/>
    <w:rsid w:val="00ED4630"/>
    <w:rsid w:val="00ED4B39"/>
    <w:rsid w:val="00ED4BC0"/>
    <w:rsid w:val="00ED52F0"/>
    <w:rsid w:val="00ED575C"/>
    <w:rsid w:val="00ED597C"/>
    <w:rsid w:val="00ED5C80"/>
    <w:rsid w:val="00ED6D32"/>
    <w:rsid w:val="00ED7304"/>
    <w:rsid w:val="00ED756A"/>
    <w:rsid w:val="00ED758D"/>
    <w:rsid w:val="00ED7716"/>
    <w:rsid w:val="00ED77E6"/>
    <w:rsid w:val="00ED7E0B"/>
    <w:rsid w:val="00ED7E40"/>
    <w:rsid w:val="00EE0260"/>
    <w:rsid w:val="00EE0378"/>
    <w:rsid w:val="00EE03C5"/>
    <w:rsid w:val="00EE0787"/>
    <w:rsid w:val="00EE0BED"/>
    <w:rsid w:val="00EE0E43"/>
    <w:rsid w:val="00EE1017"/>
    <w:rsid w:val="00EE124F"/>
    <w:rsid w:val="00EE1257"/>
    <w:rsid w:val="00EE145B"/>
    <w:rsid w:val="00EE18C7"/>
    <w:rsid w:val="00EE1CB5"/>
    <w:rsid w:val="00EE1DF1"/>
    <w:rsid w:val="00EE2241"/>
    <w:rsid w:val="00EE2447"/>
    <w:rsid w:val="00EE292D"/>
    <w:rsid w:val="00EE2B53"/>
    <w:rsid w:val="00EE2D42"/>
    <w:rsid w:val="00EE3132"/>
    <w:rsid w:val="00EE3C9F"/>
    <w:rsid w:val="00EE400F"/>
    <w:rsid w:val="00EE4474"/>
    <w:rsid w:val="00EE453A"/>
    <w:rsid w:val="00EE456B"/>
    <w:rsid w:val="00EE47CB"/>
    <w:rsid w:val="00EE4810"/>
    <w:rsid w:val="00EE4F29"/>
    <w:rsid w:val="00EE50A6"/>
    <w:rsid w:val="00EE54F9"/>
    <w:rsid w:val="00EE55A0"/>
    <w:rsid w:val="00EE55F6"/>
    <w:rsid w:val="00EE5ED5"/>
    <w:rsid w:val="00EE60F6"/>
    <w:rsid w:val="00EE671C"/>
    <w:rsid w:val="00EE68CF"/>
    <w:rsid w:val="00EE7146"/>
    <w:rsid w:val="00EE71C2"/>
    <w:rsid w:val="00EE71EC"/>
    <w:rsid w:val="00EE729B"/>
    <w:rsid w:val="00EE7436"/>
    <w:rsid w:val="00EE74A9"/>
    <w:rsid w:val="00EE74B9"/>
    <w:rsid w:val="00EE7BBD"/>
    <w:rsid w:val="00EF01B0"/>
    <w:rsid w:val="00EF0857"/>
    <w:rsid w:val="00EF0C35"/>
    <w:rsid w:val="00EF0DEA"/>
    <w:rsid w:val="00EF191D"/>
    <w:rsid w:val="00EF2826"/>
    <w:rsid w:val="00EF2D5D"/>
    <w:rsid w:val="00EF2E32"/>
    <w:rsid w:val="00EF3599"/>
    <w:rsid w:val="00EF3A5B"/>
    <w:rsid w:val="00EF40CB"/>
    <w:rsid w:val="00EF41F1"/>
    <w:rsid w:val="00EF45C1"/>
    <w:rsid w:val="00EF4609"/>
    <w:rsid w:val="00EF4D73"/>
    <w:rsid w:val="00EF5139"/>
    <w:rsid w:val="00EF56E0"/>
    <w:rsid w:val="00EF57E4"/>
    <w:rsid w:val="00EF57F4"/>
    <w:rsid w:val="00EF58B4"/>
    <w:rsid w:val="00EF5A31"/>
    <w:rsid w:val="00EF5D60"/>
    <w:rsid w:val="00EF5E2F"/>
    <w:rsid w:val="00EF61BF"/>
    <w:rsid w:val="00EF6248"/>
    <w:rsid w:val="00EF69F2"/>
    <w:rsid w:val="00EF6C4B"/>
    <w:rsid w:val="00EF6C7A"/>
    <w:rsid w:val="00EF6EB2"/>
    <w:rsid w:val="00EF6FBD"/>
    <w:rsid w:val="00EF7141"/>
    <w:rsid w:val="00EF7167"/>
    <w:rsid w:val="00EF7685"/>
    <w:rsid w:val="00EF7B89"/>
    <w:rsid w:val="00EF7F94"/>
    <w:rsid w:val="00F0086E"/>
    <w:rsid w:val="00F00D27"/>
    <w:rsid w:val="00F01984"/>
    <w:rsid w:val="00F01F62"/>
    <w:rsid w:val="00F0241C"/>
    <w:rsid w:val="00F027DA"/>
    <w:rsid w:val="00F02888"/>
    <w:rsid w:val="00F0297B"/>
    <w:rsid w:val="00F02CC2"/>
    <w:rsid w:val="00F034D5"/>
    <w:rsid w:val="00F037FD"/>
    <w:rsid w:val="00F04248"/>
    <w:rsid w:val="00F04343"/>
    <w:rsid w:val="00F047BD"/>
    <w:rsid w:val="00F04971"/>
    <w:rsid w:val="00F04E63"/>
    <w:rsid w:val="00F04F1E"/>
    <w:rsid w:val="00F0540B"/>
    <w:rsid w:val="00F054BA"/>
    <w:rsid w:val="00F05768"/>
    <w:rsid w:val="00F05923"/>
    <w:rsid w:val="00F05C56"/>
    <w:rsid w:val="00F05F45"/>
    <w:rsid w:val="00F06184"/>
    <w:rsid w:val="00F065E1"/>
    <w:rsid w:val="00F067ED"/>
    <w:rsid w:val="00F074B7"/>
    <w:rsid w:val="00F103F2"/>
    <w:rsid w:val="00F1113C"/>
    <w:rsid w:val="00F11149"/>
    <w:rsid w:val="00F11217"/>
    <w:rsid w:val="00F12067"/>
    <w:rsid w:val="00F120D7"/>
    <w:rsid w:val="00F12316"/>
    <w:rsid w:val="00F1256A"/>
    <w:rsid w:val="00F1257C"/>
    <w:rsid w:val="00F12637"/>
    <w:rsid w:val="00F12B45"/>
    <w:rsid w:val="00F12C10"/>
    <w:rsid w:val="00F12C4C"/>
    <w:rsid w:val="00F12D3C"/>
    <w:rsid w:val="00F134F5"/>
    <w:rsid w:val="00F13658"/>
    <w:rsid w:val="00F137B7"/>
    <w:rsid w:val="00F13A4D"/>
    <w:rsid w:val="00F13F45"/>
    <w:rsid w:val="00F142B1"/>
    <w:rsid w:val="00F14920"/>
    <w:rsid w:val="00F14CB8"/>
    <w:rsid w:val="00F14E19"/>
    <w:rsid w:val="00F155C6"/>
    <w:rsid w:val="00F155D6"/>
    <w:rsid w:val="00F15898"/>
    <w:rsid w:val="00F16132"/>
    <w:rsid w:val="00F162B9"/>
    <w:rsid w:val="00F162E1"/>
    <w:rsid w:val="00F16576"/>
    <w:rsid w:val="00F166A7"/>
    <w:rsid w:val="00F166EB"/>
    <w:rsid w:val="00F16D85"/>
    <w:rsid w:val="00F171BF"/>
    <w:rsid w:val="00F17C58"/>
    <w:rsid w:val="00F20107"/>
    <w:rsid w:val="00F206B8"/>
    <w:rsid w:val="00F20B84"/>
    <w:rsid w:val="00F20BF1"/>
    <w:rsid w:val="00F20ED6"/>
    <w:rsid w:val="00F2111F"/>
    <w:rsid w:val="00F21375"/>
    <w:rsid w:val="00F21383"/>
    <w:rsid w:val="00F21484"/>
    <w:rsid w:val="00F21913"/>
    <w:rsid w:val="00F21B08"/>
    <w:rsid w:val="00F21E76"/>
    <w:rsid w:val="00F22133"/>
    <w:rsid w:val="00F2256C"/>
    <w:rsid w:val="00F22A09"/>
    <w:rsid w:val="00F22AFE"/>
    <w:rsid w:val="00F22B19"/>
    <w:rsid w:val="00F22F7E"/>
    <w:rsid w:val="00F23521"/>
    <w:rsid w:val="00F235FD"/>
    <w:rsid w:val="00F23A28"/>
    <w:rsid w:val="00F23FD8"/>
    <w:rsid w:val="00F24164"/>
    <w:rsid w:val="00F24301"/>
    <w:rsid w:val="00F2490F"/>
    <w:rsid w:val="00F2497D"/>
    <w:rsid w:val="00F24A97"/>
    <w:rsid w:val="00F24D0B"/>
    <w:rsid w:val="00F25047"/>
    <w:rsid w:val="00F25456"/>
    <w:rsid w:val="00F25625"/>
    <w:rsid w:val="00F2567E"/>
    <w:rsid w:val="00F2571A"/>
    <w:rsid w:val="00F25919"/>
    <w:rsid w:val="00F26091"/>
    <w:rsid w:val="00F261E1"/>
    <w:rsid w:val="00F26D94"/>
    <w:rsid w:val="00F26F7C"/>
    <w:rsid w:val="00F272C3"/>
    <w:rsid w:val="00F273FB"/>
    <w:rsid w:val="00F275C8"/>
    <w:rsid w:val="00F2765C"/>
    <w:rsid w:val="00F27A39"/>
    <w:rsid w:val="00F30357"/>
    <w:rsid w:val="00F30814"/>
    <w:rsid w:val="00F30D52"/>
    <w:rsid w:val="00F30D6C"/>
    <w:rsid w:val="00F3142D"/>
    <w:rsid w:val="00F316E8"/>
    <w:rsid w:val="00F318F6"/>
    <w:rsid w:val="00F31C09"/>
    <w:rsid w:val="00F323D9"/>
    <w:rsid w:val="00F32445"/>
    <w:rsid w:val="00F327E6"/>
    <w:rsid w:val="00F32863"/>
    <w:rsid w:val="00F3298F"/>
    <w:rsid w:val="00F32F6A"/>
    <w:rsid w:val="00F333D1"/>
    <w:rsid w:val="00F3354B"/>
    <w:rsid w:val="00F33AA8"/>
    <w:rsid w:val="00F33F91"/>
    <w:rsid w:val="00F34269"/>
    <w:rsid w:val="00F34821"/>
    <w:rsid w:val="00F34831"/>
    <w:rsid w:val="00F34C8B"/>
    <w:rsid w:val="00F34CC8"/>
    <w:rsid w:val="00F34FCC"/>
    <w:rsid w:val="00F350BA"/>
    <w:rsid w:val="00F35220"/>
    <w:rsid w:val="00F352D0"/>
    <w:rsid w:val="00F357EA"/>
    <w:rsid w:val="00F35F02"/>
    <w:rsid w:val="00F35FB3"/>
    <w:rsid w:val="00F361B6"/>
    <w:rsid w:val="00F36D87"/>
    <w:rsid w:val="00F3724B"/>
    <w:rsid w:val="00F372C4"/>
    <w:rsid w:val="00F3732D"/>
    <w:rsid w:val="00F400C1"/>
    <w:rsid w:val="00F4037C"/>
    <w:rsid w:val="00F4061E"/>
    <w:rsid w:val="00F40771"/>
    <w:rsid w:val="00F415D8"/>
    <w:rsid w:val="00F417CE"/>
    <w:rsid w:val="00F41DCA"/>
    <w:rsid w:val="00F42401"/>
    <w:rsid w:val="00F42419"/>
    <w:rsid w:val="00F4244A"/>
    <w:rsid w:val="00F4257B"/>
    <w:rsid w:val="00F42660"/>
    <w:rsid w:val="00F42685"/>
    <w:rsid w:val="00F42D1A"/>
    <w:rsid w:val="00F42D7E"/>
    <w:rsid w:val="00F43166"/>
    <w:rsid w:val="00F431AB"/>
    <w:rsid w:val="00F434E6"/>
    <w:rsid w:val="00F43A56"/>
    <w:rsid w:val="00F43BE0"/>
    <w:rsid w:val="00F444E7"/>
    <w:rsid w:val="00F4458A"/>
    <w:rsid w:val="00F445D3"/>
    <w:rsid w:val="00F44DAC"/>
    <w:rsid w:val="00F4545B"/>
    <w:rsid w:val="00F45928"/>
    <w:rsid w:val="00F45BAF"/>
    <w:rsid w:val="00F45BC6"/>
    <w:rsid w:val="00F45F96"/>
    <w:rsid w:val="00F462C9"/>
    <w:rsid w:val="00F4632C"/>
    <w:rsid w:val="00F4669D"/>
    <w:rsid w:val="00F46865"/>
    <w:rsid w:val="00F46D73"/>
    <w:rsid w:val="00F470D5"/>
    <w:rsid w:val="00F471A7"/>
    <w:rsid w:val="00F47307"/>
    <w:rsid w:val="00F474AA"/>
    <w:rsid w:val="00F47500"/>
    <w:rsid w:val="00F47792"/>
    <w:rsid w:val="00F47B61"/>
    <w:rsid w:val="00F501A5"/>
    <w:rsid w:val="00F50757"/>
    <w:rsid w:val="00F5088B"/>
    <w:rsid w:val="00F50DDA"/>
    <w:rsid w:val="00F510A0"/>
    <w:rsid w:val="00F510C8"/>
    <w:rsid w:val="00F510F7"/>
    <w:rsid w:val="00F51385"/>
    <w:rsid w:val="00F517D5"/>
    <w:rsid w:val="00F5187A"/>
    <w:rsid w:val="00F51D66"/>
    <w:rsid w:val="00F51F0B"/>
    <w:rsid w:val="00F52213"/>
    <w:rsid w:val="00F52249"/>
    <w:rsid w:val="00F5231E"/>
    <w:rsid w:val="00F525CD"/>
    <w:rsid w:val="00F5297C"/>
    <w:rsid w:val="00F53372"/>
    <w:rsid w:val="00F53988"/>
    <w:rsid w:val="00F541F0"/>
    <w:rsid w:val="00F542DA"/>
    <w:rsid w:val="00F5430E"/>
    <w:rsid w:val="00F5448A"/>
    <w:rsid w:val="00F54618"/>
    <w:rsid w:val="00F5500C"/>
    <w:rsid w:val="00F55185"/>
    <w:rsid w:val="00F55636"/>
    <w:rsid w:val="00F55ED0"/>
    <w:rsid w:val="00F562D1"/>
    <w:rsid w:val="00F567B2"/>
    <w:rsid w:val="00F56D42"/>
    <w:rsid w:val="00F56D72"/>
    <w:rsid w:val="00F5757E"/>
    <w:rsid w:val="00F57E9B"/>
    <w:rsid w:val="00F608E9"/>
    <w:rsid w:val="00F60931"/>
    <w:rsid w:val="00F60982"/>
    <w:rsid w:val="00F60F5B"/>
    <w:rsid w:val="00F61261"/>
    <w:rsid w:val="00F61C39"/>
    <w:rsid w:val="00F620D9"/>
    <w:rsid w:val="00F623A4"/>
    <w:rsid w:val="00F62471"/>
    <w:rsid w:val="00F62A61"/>
    <w:rsid w:val="00F62AC6"/>
    <w:rsid w:val="00F6306D"/>
    <w:rsid w:val="00F630F1"/>
    <w:rsid w:val="00F6330E"/>
    <w:rsid w:val="00F6338A"/>
    <w:rsid w:val="00F63A8F"/>
    <w:rsid w:val="00F63B4F"/>
    <w:rsid w:val="00F6435A"/>
    <w:rsid w:val="00F6444B"/>
    <w:rsid w:val="00F647AE"/>
    <w:rsid w:val="00F649B8"/>
    <w:rsid w:val="00F64B7F"/>
    <w:rsid w:val="00F64BD2"/>
    <w:rsid w:val="00F64F0D"/>
    <w:rsid w:val="00F64F3C"/>
    <w:rsid w:val="00F65014"/>
    <w:rsid w:val="00F65154"/>
    <w:rsid w:val="00F65638"/>
    <w:rsid w:val="00F65714"/>
    <w:rsid w:val="00F65C8F"/>
    <w:rsid w:val="00F65F48"/>
    <w:rsid w:val="00F66447"/>
    <w:rsid w:val="00F66780"/>
    <w:rsid w:val="00F66ADD"/>
    <w:rsid w:val="00F66C53"/>
    <w:rsid w:val="00F66F6E"/>
    <w:rsid w:val="00F671D4"/>
    <w:rsid w:val="00F67214"/>
    <w:rsid w:val="00F6745F"/>
    <w:rsid w:val="00F67618"/>
    <w:rsid w:val="00F67627"/>
    <w:rsid w:val="00F67992"/>
    <w:rsid w:val="00F679FC"/>
    <w:rsid w:val="00F67C54"/>
    <w:rsid w:val="00F67E5A"/>
    <w:rsid w:val="00F67F9E"/>
    <w:rsid w:val="00F67FA6"/>
    <w:rsid w:val="00F7046E"/>
    <w:rsid w:val="00F7052E"/>
    <w:rsid w:val="00F7078E"/>
    <w:rsid w:val="00F70DE4"/>
    <w:rsid w:val="00F713CF"/>
    <w:rsid w:val="00F7144C"/>
    <w:rsid w:val="00F72415"/>
    <w:rsid w:val="00F725F5"/>
    <w:rsid w:val="00F7267D"/>
    <w:rsid w:val="00F727EE"/>
    <w:rsid w:val="00F728F9"/>
    <w:rsid w:val="00F72B57"/>
    <w:rsid w:val="00F7321C"/>
    <w:rsid w:val="00F7398F"/>
    <w:rsid w:val="00F739A8"/>
    <w:rsid w:val="00F73D85"/>
    <w:rsid w:val="00F741F9"/>
    <w:rsid w:val="00F7439A"/>
    <w:rsid w:val="00F74515"/>
    <w:rsid w:val="00F74626"/>
    <w:rsid w:val="00F747F1"/>
    <w:rsid w:val="00F74F1E"/>
    <w:rsid w:val="00F7513F"/>
    <w:rsid w:val="00F75E5B"/>
    <w:rsid w:val="00F76681"/>
    <w:rsid w:val="00F76831"/>
    <w:rsid w:val="00F76A02"/>
    <w:rsid w:val="00F7725F"/>
    <w:rsid w:val="00F772AF"/>
    <w:rsid w:val="00F77B68"/>
    <w:rsid w:val="00F77CAE"/>
    <w:rsid w:val="00F8023F"/>
    <w:rsid w:val="00F802F1"/>
    <w:rsid w:val="00F80522"/>
    <w:rsid w:val="00F816FF"/>
    <w:rsid w:val="00F819DB"/>
    <w:rsid w:val="00F81AE4"/>
    <w:rsid w:val="00F81BFE"/>
    <w:rsid w:val="00F81D44"/>
    <w:rsid w:val="00F81D94"/>
    <w:rsid w:val="00F8205E"/>
    <w:rsid w:val="00F82429"/>
    <w:rsid w:val="00F8293F"/>
    <w:rsid w:val="00F83073"/>
    <w:rsid w:val="00F83227"/>
    <w:rsid w:val="00F83261"/>
    <w:rsid w:val="00F835A0"/>
    <w:rsid w:val="00F835B7"/>
    <w:rsid w:val="00F8375C"/>
    <w:rsid w:val="00F83963"/>
    <w:rsid w:val="00F83ACF"/>
    <w:rsid w:val="00F83DF3"/>
    <w:rsid w:val="00F847CD"/>
    <w:rsid w:val="00F848D6"/>
    <w:rsid w:val="00F84B4A"/>
    <w:rsid w:val="00F84B61"/>
    <w:rsid w:val="00F84EE9"/>
    <w:rsid w:val="00F850A3"/>
    <w:rsid w:val="00F85509"/>
    <w:rsid w:val="00F8575C"/>
    <w:rsid w:val="00F85991"/>
    <w:rsid w:val="00F8638B"/>
    <w:rsid w:val="00F868E4"/>
    <w:rsid w:val="00F86B65"/>
    <w:rsid w:val="00F86F3B"/>
    <w:rsid w:val="00F86FED"/>
    <w:rsid w:val="00F8783A"/>
    <w:rsid w:val="00F90268"/>
    <w:rsid w:val="00F90394"/>
    <w:rsid w:val="00F90489"/>
    <w:rsid w:val="00F90B49"/>
    <w:rsid w:val="00F90D2D"/>
    <w:rsid w:val="00F91270"/>
    <w:rsid w:val="00F912C5"/>
    <w:rsid w:val="00F91502"/>
    <w:rsid w:val="00F91B77"/>
    <w:rsid w:val="00F91F1A"/>
    <w:rsid w:val="00F93025"/>
    <w:rsid w:val="00F935A9"/>
    <w:rsid w:val="00F946E0"/>
    <w:rsid w:val="00F94BAA"/>
    <w:rsid w:val="00F95252"/>
    <w:rsid w:val="00F95417"/>
    <w:rsid w:val="00F9543D"/>
    <w:rsid w:val="00F9552F"/>
    <w:rsid w:val="00F958A3"/>
    <w:rsid w:val="00F958BF"/>
    <w:rsid w:val="00F958FA"/>
    <w:rsid w:val="00F9602B"/>
    <w:rsid w:val="00F963F1"/>
    <w:rsid w:val="00F9657F"/>
    <w:rsid w:val="00F9668E"/>
    <w:rsid w:val="00F96701"/>
    <w:rsid w:val="00F96AD4"/>
    <w:rsid w:val="00F96BF4"/>
    <w:rsid w:val="00F9719D"/>
    <w:rsid w:val="00F971C9"/>
    <w:rsid w:val="00F972FC"/>
    <w:rsid w:val="00F97972"/>
    <w:rsid w:val="00F97D11"/>
    <w:rsid w:val="00F97D91"/>
    <w:rsid w:val="00F97EA8"/>
    <w:rsid w:val="00FA01E0"/>
    <w:rsid w:val="00FA07B9"/>
    <w:rsid w:val="00FA0A1F"/>
    <w:rsid w:val="00FA15B6"/>
    <w:rsid w:val="00FA1ABA"/>
    <w:rsid w:val="00FA1F14"/>
    <w:rsid w:val="00FA2917"/>
    <w:rsid w:val="00FA29EC"/>
    <w:rsid w:val="00FA2A45"/>
    <w:rsid w:val="00FA2B99"/>
    <w:rsid w:val="00FA2EBA"/>
    <w:rsid w:val="00FA2EE8"/>
    <w:rsid w:val="00FA2F9D"/>
    <w:rsid w:val="00FA3B2A"/>
    <w:rsid w:val="00FA4235"/>
    <w:rsid w:val="00FA4249"/>
    <w:rsid w:val="00FA429B"/>
    <w:rsid w:val="00FA490D"/>
    <w:rsid w:val="00FA4BB5"/>
    <w:rsid w:val="00FA4D15"/>
    <w:rsid w:val="00FA4EA7"/>
    <w:rsid w:val="00FA5000"/>
    <w:rsid w:val="00FA5418"/>
    <w:rsid w:val="00FA57D8"/>
    <w:rsid w:val="00FA5A23"/>
    <w:rsid w:val="00FA6637"/>
    <w:rsid w:val="00FA6744"/>
    <w:rsid w:val="00FA69F4"/>
    <w:rsid w:val="00FA6A27"/>
    <w:rsid w:val="00FA6E32"/>
    <w:rsid w:val="00FA7354"/>
    <w:rsid w:val="00FA73DB"/>
    <w:rsid w:val="00FA7537"/>
    <w:rsid w:val="00FB016A"/>
    <w:rsid w:val="00FB026F"/>
    <w:rsid w:val="00FB03B6"/>
    <w:rsid w:val="00FB04F7"/>
    <w:rsid w:val="00FB0835"/>
    <w:rsid w:val="00FB0B92"/>
    <w:rsid w:val="00FB0CA9"/>
    <w:rsid w:val="00FB0E25"/>
    <w:rsid w:val="00FB0F4F"/>
    <w:rsid w:val="00FB0F67"/>
    <w:rsid w:val="00FB0FB4"/>
    <w:rsid w:val="00FB1065"/>
    <w:rsid w:val="00FB1AD3"/>
    <w:rsid w:val="00FB1CC6"/>
    <w:rsid w:val="00FB1CE0"/>
    <w:rsid w:val="00FB1D26"/>
    <w:rsid w:val="00FB2157"/>
    <w:rsid w:val="00FB2302"/>
    <w:rsid w:val="00FB25F2"/>
    <w:rsid w:val="00FB2A1D"/>
    <w:rsid w:val="00FB2C68"/>
    <w:rsid w:val="00FB3297"/>
    <w:rsid w:val="00FB4773"/>
    <w:rsid w:val="00FB48FD"/>
    <w:rsid w:val="00FB522D"/>
    <w:rsid w:val="00FB5429"/>
    <w:rsid w:val="00FB572A"/>
    <w:rsid w:val="00FB598B"/>
    <w:rsid w:val="00FB5E94"/>
    <w:rsid w:val="00FB61E0"/>
    <w:rsid w:val="00FB635A"/>
    <w:rsid w:val="00FB6586"/>
    <w:rsid w:val="00FB667B"/>
    <w:rsid w:val="00FC00D2"/>
    <w:rsid w:val="00FC04E4"/>
    <w:rsid w:val="00FC050C"/>
    <w:rsid w:val="00FC0DFC"/>
    <w:rsid w:val="00FC101E"/>
    <w:rsid w:val="00FC14FD"/>
    <w:rsid w:val="00FC16B1"/>
    <w:rsid w:val="00FC174E"/>
    <w:rsid w:val="00FC17E3"/>
    <w:rsid w:val="00FC1BCE"/>
    <w:rsid w:val="00FC1CC1"/>
    <w:rsid w:val="00FC2054"/>
    <w:rsid w:val="00FC23AE"/>
    <w:rsid w:val="00FC242C"/>
    <w:rsid w:val="00FC2479"/>
    <w:rsid w:val="00FC25E1"/>
    <w:rsid w:val="00FC2707"/>
    <w:rsid w:val="00FC2988"/>
    <w:rsid w:val="00FC2D7A"/>
    <w:rsid w:val="00FC2E31"/>
    <w:rsid w:val="00FC2F2A"/>
    <w:rsid w:val="00FC304C"/>
    <w:rsid w:val="00FC34D4"/>
    <w:rsid w:val="00FC3A40"/>
    <w:rsid w:val="00FC3E3E"/>
    <w:rsid w:val="00FC3FCE"/>
    <w:rsid w:val="00FC404A"/>
    <w:rsid w:val="00FC45B9"/>
    <w:rsid w:val="00FC4933"/>
    <w:rsid w:val="00FC4A1B"/>
    <w:rsid w:val="00FC4AAA"/>
    <w:rsid w:val="00FC4D19"/>
    <w:rsid w:val="00FC508E"/>
    <w:rsid w:val="00FC51F9"/>
    <w:rsid w:val="00FC53D4"/>
    <w:rsid w:val="00FC5646"/>
    <w:rsid w:val="00FC5951"/>
    <w:rsid w:val="00FC59A0"/>
    <w:rsid w:val="00FC5A40"/>
    <w:rsid w:val="00FC5E89"/>
    <w:rsid w:val="00FC5FC2"/>
    <w:rsid w:val="00FC63D5"/>
    <w:rsid w:val="00FC63EF"/>
    <w:rsid w:val="00FC6489"/>
    <w:rsid w:val="00FC64DF"/>
    <w:rsid w:val="00FC6B7A"/>
    <w:rsid w:val="00FC758C"/>
    <w:rsid w:val="00FC79F2"/>
    <w:rsid w:val="00FD099D"/>
    <w:rsid w:val="00FD151C"/>
    <w:rsid w:val="00FD15BE"/>
    <w:rsid w:val="00FD15C2"/>
    <w:rsid w:val="00FD19D2"/>
    <w:rsid w:val="00FD1C81"/>
    <w:rsid w:val="00FD1DBC"/>
    <w:rsid w:val="00FD230D"/>
    <w:rsid w:val="00FD25FB"/>
    <w:rsid w:val="00FD324C"/>
    <w:rsid w:val="00FD3507"/>
    <w:rsid w:val="00FD3666"/>
    <w:rsid w:val="00FD36D9"/>
    <w:rsid w:val="00FD3A7E"/>
    <w:rsid w:val="00FD3AC8"/>
    <w:rsid w:val="00FD3CF2"/>
    <w:rsid w:val="00FD3FDE"/>
    <w:rsid w:val="00FD44A3"/>
    <w:rsid w:val="00FD4505"/>
    <w:rsid w:val="00FD4796"/>
    <w:rsid w:val="00FD5313"/>
    <w:rsid w:val="00FD5C46"/>
    <w:rsid w:val="00FD67AF"/>
    <w:rsid w:val="00FD7149"/>
    <w:rsid w:val="00FD789D"/>
    <w:rsid w:val="00FD799E"/>
    <w:rsid w:val="00FD79EC"/>
    <w:rsid w:val="00FD7F64"/>
    <w:rsid w:val="00FE0425"/>
    <w:rsid w:val="00FE05DC"/>
    <w:rsid w:val="00FE088B"/>
    <w:rsid w:val="00FE0905"/>
    <w:rsid w:val="00FE0C36"/>
    <w:rsid w:val="00FE0CDE"/>
    <w:rsid w:val="00FE0F4D"/>
    <w:rsid w:val="00FE1358"/>
    <w:rsid w:val="00FE135E"/>
    <w:rsid w:val="00FE14B8"/>
    <w:rsid w:val="00FE1542"/>
    <w:rsid w:val="00FE1822"/>
    <w:rsid w:val="00FE2261"/>
    <w:rsid w:val="00FE23F1"/>
    <w:rsid w:val="00FE2495"/>
    <w:rsid w:val="00FE261D"/>
    <w:rsid w:val="00FE268B"/>
    <w:rsid w:val="00FE2B40"/>
    <w:rsid w:val="00FE2C78"/>
    <w:rsid w:val="00FE2F2C"/>
    <w:rsid w:val="00FE34D0"/>
    <w:rsid w:val="00FE364F"/>
    <w:rsid w:val="00FE3B2E"/>
    <w:rsid w:val="00FE3CB8"/>
    <w:rsid w:val="00FE4371"/>
    <w:rsid w:val="00FE438E"/>
    <w:rsid w:val="00FE463A"/>
    <w:rsid w:val="00FE4795"/>
    <w:rsid w:val="00FE480F"/>
    <w:rsid w:val="00FE554F"/>
    <w:rsid w:val="00FE5C8D"/>
    <w:rsid w:val="00FE5DE0"/>
    <w:rsid w:val="00FE5E14"/>
    <w:rsid w:val="00FE6805"/>
    <w:rsid w:val="00FE698C"/>
    <w:rsid w:val="00FF039E"/>
    <w:rsid w:val="00FF0571"/>
    <w:rsid w:val="00FF08A7"/>
    <w:rsid w:val="00FF0E85"/>
    <w:rsid w:val="00FF0FFD"/>
    <w:rsid w:val="00FF1196"/>
    <w:rsid w:val="00FF17B9"/>
    <w:rsid w:val="00FF19A8"/>
    <w:rsid w:val="00FF1C7B"/>
    <w:rsid w:val="00FF1FB6"/>
    <w:rsid w:val="00FF2267"/>
    <w:rsid w:val="00FF22A9"/>
    <w:rsid w:val="00FF23DD"/>
    <w:rsid w:val="00FF2783"/>
    <w:rsid w:val="00FF29E3"/>
    <w:rsid w:val="00FF2B6B"/>
    <w:rsid w:val="00FF305B"/>
    <w:rsid w:val="00FF3101"/>
    <w:rsid w:val="00FF3427"/>
    <w:rsid w:val="00FF4285"/>
    <w:rsid w:val="00FF447A"/>
    <w:rsid w:val="00FF450B"/>
    <w:rsid w:val="00FF4702"/>
    <w:rsid w:val="00FF4B3F"/>
    <w:rsid w:val="00FF516F"/>
    <w:rsid w:val="00FF598F"/>
    <w:rsid w:val="00FF59CD"/>
    <w:rsid w:val="00FF5B50"/>
    <w:rsid w:val="00FF60BA"/>
    <w:rsid w:val="00FF6400"/>
    <w:rsid w:val="00FF6513"/>
    <w:rsid w:val="00FF67F6"/>
    <w:rsid w:val="00FF714F"/>
    <w:rsid w:val="00FF71CA"/>
    <w:rsid w:val="00FF7349"/>
    <w:rsid w:val="00FF753B"/>
    <w:rsid w:val="00FF764B"/>
    <w:rsid w:val="00FF7724"/>
    <w:rsid w:val="00FF7B01"/>
    <w:rsid w:val="00FF7F4F"/>
    <w:rsid w:val="0186D725"/>
    <w:rsid w:val="0208DD5F"/>
    <w:rsid w:val="021DE4C7"/>
    <w:rsid w:val="02461CEC"/>
    <w:rsid w:val="024C3AD5"/>
    <w:rsid w:val="024C71C3"/>
    <w:rsid w:val="0263A504"/>
    <w:rsid w:val="026A9570"/>
    <w:rsid w:val="02E4C841"/>
    <w:rsid w:val="02F0EA79"/>
    <w:rsid w:val="0306FC55"/>
    <w:rsid w:val="034134F2"/>
    <w:rsid w:val="039447AA"/>
    <w:rsid w:val="039A987E"/>
    <w:rsid w:val="03EDE23B"/>
    <w:rsid w:val="042D0A5F"/>
    <w:rsid w:val="0479EA54"/>
    <w:rsid w:val="04BF369D"/>
    <w:rsid w:val="05AD4107"/>
    <w:rsid w:val="060B6FB2"/>
    <w:rsid w:val="06402C06"/>
    <w:rsid w:val="06479EBA"/>
    <w:rsid w:val="068BE9C5"/>
    <w:rsid w:val="0787F5B0"/>
    <w:rsid w:val="079E5B86"/>
    <w:rsid w:val="079F20B7"/>
    <w:rsid w:val="07CD32FA"/>
    <w:rsid w:val="07DDF5A0"/>
    <w:rsid w:val="07E3176A"/>
    <w:rsid w:val="07F68C32"/>
    <w:rsid w:val="080294C9"/>
    <w:rsid w:val="088ABC9F"/>
    <w:rsid w:val="08A28F07"/>
    <w:rsid w:val="0980839C"/>
    <w:rsid w:val="0983E3C6"/>
    <w:rsid w:val="0AA4D801"/>
    <w:rsid w:val="0B24AFB6"/>
    <w:rsid w:val="0B79DBD1"/>
    <w:rsid w:val="0B9D2660"/>
    <w:rsid w:val="0BC11BD8"/>
    <w:rsid w:val="0BFA16BC"/>
    <w:rsid w:val="0C2E9C22"/>
    <w:rsid w:val="0C83D970"/>
    <w:rsid w:val="0D0CB959"/>
    <w:rsid w:val="0D1E396A"/>
    <w:rsid w:val="0D352D83"/>
    <w:rsid w:val="0D40CF7F"/>
    <w:rsid w:val="0E4B39CE"/>
    <w:rsid w:val="0E72ACC2"/>
    <w:rsid w:val="0EBA1D3C"/>
    <w:rsid w:val="0F3512E0"/>
    <w:rsid w:val="0F97AE8D"/>
    <w:rsid w:val="0FC18972"/>
    <w:rsid w:val="110D4A9A"/>
    <w:rsid w:val="1139E05E"/>
    <w:rsid w:val="1164BF1D"/>
    <w:rsid w:val="11859BAF"/>
    <w:rsid w:val="11B37CCC"/>
    <w:rsid w:val="122288A2"/>
    <w:rsid w:val="126EFB57"/>
    <w:rsid w:val="13381992"/>
    <w:rsid w:val="13EEDC95"/>
    <w:rsid w:val="140E57E9"/>
    <w:rsid w:val="1485C833"/>
    <w:rsid w:val="148B56DE"/>
    <w:rsid w:val="14E9A800"/>
    <w:rsid w:val="14EE7378"/>
    <w:rsid w:val="15368A8E"/>
    <w:rsid w:val="159E7CBD"/>
    <w:rsid w:val="15CC1016"/>
    <w:rsid w:val="15F9F2CF"/>
    <w:rsid w:val="160C66F8"/>
    <w:rsid w:val="1610BD4C"/>
    <w:rsid w:val="165218B6"/>
    <w:rsid w:val="1786DC29"/>
    <w:rsid w:val="17CE0C54"/>
    <w:rsid w:val="1808C84D"/>
    <w:rsid w:val="18B9721F"/>
    <w:rsid w:val="1970318C"/>
    <w:rsid w:val="19C3A4E8"/>
    <w:rsid w:val="1A535025"/>
    <w:rsid w:val="1A97AF9C"/>
    <w:rsid w:val="1B125AE1"/>
    <w:rsid w:val="1B41519C"/>
    <w:rsid w:val="1B857E42"/>
    <w:rsid w:val="1B8D0A43"/>
    <w:rsid w:val="1BB54E9F"/>
    <w:rsid w:val="1BBF8F31"/>
    <w:rsid w:val="1BD294A3"/>
    <w:rsid w:val="1BEB298F"/>
    <w:rsid w:val="1BF495E4"/>
    <w:rsid w:val="1C55D67D"/>
    <w:rsid w:val="1CACB034"/>
    <w:rsid w:val="1CB8DF6C"/>
    <w:rsid w:val="1CF73792"/>
    <w:rsid w:val="1D569E52"/>
    <w:rsid w:val="1D8220C6"/>
    <w:rsid w:val="1D82A3D2"/>
    <w:rsid w:val="1DEC5824"/>
    <w:rsid w:val="1E2F5838"/>
    <w:rsid w:val="1E49615A"/>
    <w:rsid w:val="1E5A0A75"/>
    <w:rsid w:val="1E5F6977"/>
    <w:rsid w:val="1EC9A333"/>
    <w:rsid w:val="1ECB32AD"/>
    <w:rsid w:val="1EF0CB6C"/>
    <w:rsid w:val="1FAF8036"/>
    <w:rsid w:val="20679EA3"/>
    <w:rsid w:val="2069650B"/>
    <w:rsid w:val="207F9810"/>
    <w:rsid w:val="2093A006"/>
    <w:rsid w:val="20A7F9D1"/>
    <w:rsid w:val="20DA86D3"/>
    <w:rsid w:val="20E8E937"/>
    <w:rsid w:val="20FF42C8"/>
    <w:rsid w:val="213EAECB"/>
    <w:rsid w:val="21D3AEFB"/>
    <w:rsid w:val="21D40F85"/>
    <w:rsid w:val="2296F662"/>
    <w:rsid w:val="23678B6E"/>
    <w:rsid w:val="25809E2D"/>
    <w:rsid w:val="25C02F12"/>
    <w:rsid w:val="25C14A91"/>
    <w:rsid w:val="26AE435B"/>
    <w:rsid w:val="26C863BA"/>
    <w:rsid w:val="26D6E027"/>
    <w:rsid w:val="2741E00F"/>
    <w:rsid w:val="281531E9"/>
    <w:rsid w:val="2835E0A2"/>
    <w:rsid w:val="286AEB60"/>
    <w:rsid w:val="2871B469"/>
    <w:rsid w:val="28E9F048"/>
    <w:rsid w:val="296F53EB"/>
    <w:rsid w:val="2A1AE296"/>
    <w:rsid w:val="2A8F861D"/>
    <w:rsid w:val="2AB43172"/>
    <w:rsid w:val="2AD37BD5"/>
    <w:rsid w:val="2B0A627D"/>
    <w:rsid w:val="2B37F832"/>
    <w:rsid w:val="2B430E49"/>
    <w:rsid w:val="2B63A85F"/>
    <w:rsid w:val="2B73AC68"/>
    <w:rsid w:val="2B81AC44"/>
    <w:rsid w:val="2BF275CB"/>
    <w:rsid w:val="2C1B620B"/>
    <w:rsid w:val="2D47F9B8"/>
    <w:rsid w:val="2E347AD4"/>
    <w:rsid w:val="2E8C8A8F"/>
    <w:rsid w:val="2EBA8430"/>
    <w:rsid w:val="2F5E50DC"/>
    <w:rsid w:val="2F65F106"/>
    <w:rsid w:val="2FDBA94C"/>
    <w:rsid w:val="3034E0E8"/>
    <w:rsid w:val="3053F3B7"/>
    <w:rsid w:val="30ABEEDF"/>
    <w:rsid w:val="31273705"/>
    <w:rsid w:val="31AC5234"/>
    <w:rsid w:val="32189292"/>
    <w:rsid w:val="321F82FE"/>
    <w:rsid w:val="32735BFC"/>
    <w:rsid w:val="32BD047B"/>
    <w:rsid w:val="33682E98"/>
    <w:rsid w:val="33A2F968"/>
    <w:rsid w:val="342DDF48"/>
    <w:rsid w:val="3495B075"/>
    <w:rsid w:val="349DDEE8"/>
    <w:rsid w:val="34CA16C4"/>
    <w:rsid w:val="3500F617"/>
    <w:rsid w:val="3599F3BD"/>
    <w:rsid w:val="35D238C4"/>
    <w:rsid w:val="3619BA1B"/>
    <w:rsid w:val="365E9212"/>
    <w:rsid w:val="3676CDCE"/>
    <w:rsid w:val="374860B6"/>
    <w:rsid w:val="3807F9B5"/>
    <w:rsid w:val="382BB220"/>
    <w:rsid w:val="38C4ABA9"/>
    <w:rsid w:val="38CC338D"/>
    <w:rsid w:val="39E16D3E"/>
    <w:rsid w:val="3A27EAE5"/>
    <w:rsid w:val="3A650CE3"/>
    <w:rsid w:val="3A7A1294"/>
    <w:rsid w:val="3A9B2CAB"/>
    <w:rsid w:val="3B1445F8"/>
    <w:rsid w:val="3BF2CB4E"/>
    <w:rsid w:val="3CA2FD30"/>
    <w:rsid w:val="3CA3F94F"/>
    <w:rsid w:val="3D2369F1"/>
    <w:rsid w:val="3DCAC182"/>
    <w:rsid w:val="3E3D9EA1"/>
    <w:rsid w:val="3EAB5D6B"/>
    <w:rsid w:val="3EB3B338"/>
    <w:rsid w:val="3ECDC10E"/>
    <w:rsid w:val="3EDE083C"/>
    <w:rsid w:val="3FC2D756"/>
    <w:rsid w:val="40076486"/>
    <w:rsid w:val="40384DDA"/>
    <w:rsid w:val="404E9554"/>
    <w:rsid w:val="40A25F82"/>
    <w:rsid w:val="40B31AA5"/>
    <w:rsid w:val="40F37A16"/>
    <w:rsid w:val="413B273C"/>
    <w:rsid w:val="41462B3E"/>
    <w:rsid w:val="41C2830D"/>
    <w:rsid w:val="41DEA212"/>
    <w:rsid w:val="41E7834B"/>
    <w:rsid w:val="4229E989"/>
    <w:rsid w:val="42304722"/>
    <w:rsid w:val="428390C4"/>
    <w:rsid w:val="42EE48E0"/>
    <w:rsid w:val="42FCFC89"/>
    <w:rsid w:val="4325A144"/>
    <w:rsid w:val="439CC40A"/>
    <w:rsid w:val="43A8DE7A"/>
    <w:rsid w:val="442D664E"/>
    <w:rsid w:val="445BA42F"/>
    <w:rsid w:val="447A8978"/>
    <w:rsid w:val="4538972F"/>
    <w:rsid w:val="45D90628"/>
    <w:rsid w:val="462469D8"/>
    <w:rsid w:val="4629C6AD"/>
    <w:rsid w:val="4631E609"/>
    <w:rsid w:val="464C7DB7"/>
    <w:rsid w:val="47B989E0"/>
    <w:rsid w:val="47D30713"/>
    <w:rsid w:val="48150B39"/>
    <w:rsid w:val="48287BB7"/>
    <w:rsid w:val="49123E08"/>
    <w:rsid w:val="4A488312"/>
    <w:rsid w:val="4B6F2407"/>
    <w:rsid w:val="4BB8A1F8"/>
    <w:rsid w:val="4CA87A89"/>
    <w:rsid w:val="4D05C969"/>
    <w:rsid w:val="4D20623D"/>
    <w:rsid w:val="4D21041B"/>
    <w:rsid w:val="4D5A3CE9"/>
    <w:rsid w:val="4D6FD60F"/>
    <w:rsid w:val="4DBBC0E4"/>
    <w:rsid w:val="4DCA30FA"/>
    <w:rsid w:val="4E08C104"/>
    <w:rsid w:val="4EA6C4C9"/>
    <w:rsid w:val="4EE9FC27"/>
    <w:rsid w:val="4F19261B"/>
    <w:rsid w:val="4FDEED0F"/>
    <w:rsid w:val="50DC6553"/>
    <w:rsid w:val="515ADC48"/>
    <w:rsid w:val="51CFEBE7"/>
    <w:rsid w:val="52024FCC"/>
    <w:rsid w:val="52C1A867"/>
    <w:rsid w:val="5316BFF5"/>
    <w:rsid w:val="5378F28D"/>
    <w:rsid w:val="53877F4C"/>
    <w:rsid w:val="53AD4461"/>
    <w:rsid w:val="53E667E6"/>
    <w:rsid w:val="54A02065"/>
    <w:rsid w:val="54A2867F"/>
    <w:rsid w:val="54C3E707"/>
    <w:rsid w:val="54E55D96"/>
    <w:rsid w:val="557F4C24"/>
    <w:rsid w:val="55D0FC2E"/>
    <w:rsid w:val="56B1A7FA"/>
    <w:rsid w:val="56E16C67"/>
    <w:rsid w:val="572FEC66"/>
    <w:rsid w:val="57714E4B"/>
    <w:rsid w:val="57988A51"/>
    <w:rsid w:val="584558FF"/>
    <w:rsid w:val="584587B3"/>
    <w:rsid w:val="585C237C"/>
    <w:rsid w:val="586F6A34"/>
    <w:rsid w:val="58BBD147"/>
    <w:rsid w:val="58C6F4B0"/>
    <w:rsid w:val="58C7B1B6"/>
    <w:rsid w:val="58F61123"/>
    <w:rsid w:val="59240E17"/>
    <w:rsid w:val="59481172"/>
    <w:rsid w:val="598BD098"/>
    <w:rsid w:val="59ED14B4"/>
    <w:rsid w:val="5A2FF6BF"/>
    <w:rsid w:val="5A8A3805"/>
    <w:rsid w:val="5B2C419D"/>
    <w:rsid w:val="5C112CBF"/>
    <w:rsid w:val="5D8D0CC3"/>
    <w:rsid w:val="5DD87073"/>
    <w:rsid w:val="5E246C3A"/>
    <w:rsid w:val="5E65C2DA"/>
    <w:rsid w:val="5E73C7C0"/>
    <w:rsid w:val="5E9812A7"/>
    <w:rsid w:val="5EE25DE8"/>
    <w:rsid w:val="5F08F04D"/>
    <w:rsid w:val="5F7BC8B8"/>
    <w:rsid w:val="5F884AA4"/>
    <w:rsid w:val="60E9B3E4"/>
    <w:rsid w:val="61261C04"/>
    <w:rsid w:val="61461760"/>
    <w:rsid w:val="617EFB1E"/>
    <w:rsid w:val="61B585A0"/>
    <w:rsid w:val="621D4B01"/>
    <w:rsid w:val="623031F8"/>
    <w:rsid w:val="6238DD95"/>
    <w:rsid w:val="62E2B65D"/>
    <w:rsid w:val="630337BA"/>
    <w:rsid w:val="6372580B"/>
    <w:rsid w:val="63E8FC2E"/>
    <w:rsid w:val="641B9D55"/>
    <w:rsid w:val="64307EB6"/>
    <w:rsid w:val="64A4D687"/>
    <w:rsid w:val="64A81A5B"/>
    <w:rsid w:val="64B68ACD"/>
    <w:rsid w:val="64DD4D64"/>
    <w:rsid w:val="65660FD7"/>
    <w:rsid w:val="661DB46D"/>
    <w:rsid w:val="66811385"/>
    <w:rsid w:val="671F76E4"/>
    <w:rsid w:val="6788DC10"/>
    <w:rsid w:val="67AEE24F"/>
    <w:rsid w:val="67B1F38F"/>
    <w:rsid w:val="6881F39E"/>
    <w:rsid w:val="68DE682D"/>
    <w:rsid w:val="695859AB"/>
    <w:rsid w:val="69AE7BEA"/>
    <w:rsid w:val="69CB4E78"/>
    <w:rsid w:val="69D5A384"/>
    <w:rsid w:val="6A17C67D"/>
    <w:rsid w:val="6AEE332E"/>
    <w:rsid w:val="6B3AD93F"/>
    <w:rsid w:val="6B7353C2"/>
    <w:rsid w:val="6BA98361"/>
    <w:rsid w:val="6BC21921"/>
    <w:rsid w:val="6BF56ABC"/>
    <w:rsid w:val="6C5AB162"/>
    <w:rsid w:val="6CC4A4DC"/>
    <w:rsid w:val="6CD3C910"/>
    <w:rsid w:val="6D019F0B"/>
    <w:rsid w:val="6D1382A4"/>
    <w:rsid w:val="6D172B6D"/>
    <w:rsid w:val="6DDDDD11"/>
    <w:rsid w:val="6EC8933E"/>
    <w:rsid w:val="6F62F2A5"/>
    <w:rsid w:val="6F801A33"/>
    <w:rsid w:val="6FB9F434"/>
    <w:rsid w:val="7007DD02"/>
    <w:rsid w:val="703801B2"/>
    <w:rsid w:val="704F3A0B"/>
    <w:rsid w:val="707CC6CB"/>
    <w:rsid w:val="708099B0"/>
    <w:rsid w:val="7144032B"/>
    <w:rsid w:val="71A95C0D"/>
    <w:rsid w:val="72556EBF"/>
    <w:rsid w:val="7268989F"/>
    <w:rsid w:val="72923D1D"/>
    <w:rsid w:val="72C25735"/>
    <w:rsid w:val="72F2FEF1"/>
    <w:rsid w:val="7428D589"/>
    <w:rsid w:val="7444A25F"/>
    <w:rsid w:val="74BDC0F5"/>
    <w:rsid w:val="74E59890"/>
    <w:rsid w:val="75FC7341"/>
    <w:rsid w:val="7605D175"/>
    <w:rsid w:val="763F512F"/>
    <w:rsid w:val="76B971F2"/>
    <w:rsid w:val="76D5E5AA"/>
    <w:rsid w:val="76EC68D9"/>
    <w:rsid w:val="77053E3C"/>
    <w:rsid w:val="771EC74D"/>
    <w:rsid w:val="774EDD57"/>
    <w:rsid w:val="77A12D47"/>
    <w:rsid w:val="77D011BE"/>
    <w:rsid w:val="77D2E267"/>
    <w:rsid w:val="77E511EC"/>
    <w:rsid w:val="78454A39"/>
    <w:rsid w:val="7888A1FE"/>
    <w:rsid w:val="78C6D369"/>
    <w:rsid w:val="78FFDE14"/>
    <w:rsid w:val="791EAB47"/>
    <w:rsid w:val="795B9F80"/>
    <w:rsid w:val="798021DB"/>
    <w:rsid w:val="7984A351"/>
    <w:rsid w:val="7992007E"/>
    <w:rsid w:val="7A2F7346"/>
    <w:rsid w:val="7AFFA050"/>
    <w:rsid w:val="7C09922B"/>
    <w:rsid w:val="7C49454F"/>
    <w:rsid w:val="7C4E9154"/>
    <w:rsid w:val="7D010831"/>
    <w:rsid w:val="7D53E054"/>
    <w:rsid w:val="7D8778EF"/>
    <w:rsid w:val="7D8E81E4"/>
    <w:rsid w:val="7DC88E17"/>
    <w:rsid w:val="7DFD27E9"/>
    <w:rsid w:val="7E4D7417"/>
    <w:rsid w:val="7E92838F"/>
    <w:rsid w:val="7F37718F"/>
    <w:rsid w:val="7F95D539"/>
    <w:rsid w:val="7FBCB0B5"/>
    <w:rsid w:val="7FBD113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425B8F2B"/>
  <w15:docId w15:val="{F5EC015A-B73D-4943-B944-C69BC9A3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3818"/>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D53818"/>
    <w:pPr>
      <w:keepNext/>
      <w:numPr>
        <w:numId w:val="15"/>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D53818"/>
    <w:pPr>
      <w:keepNext/>
      <w:numPr>
        <w:ilvl w:val="1"/>
        <w:numId w:val="15"/>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D53818"/>
    <w:pPr>
      <w:keepNext/>
      <w:numPr>
        <w:ilvl w:val="2"/>
        <w:numId w:val="15"/>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D53818"/>
    <w:pPr>
      <w:keepNext/>
      <w:numPr>
        <w:ilvl w:val="3"/>
        <w:numId w:val="15"/>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D53818"/>
    <w:pPr>
      <w:numPr>
        <w:ilvl w:val="4"/>
        <w:numId w:val="15"/>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D53818"/>
    <w:pPr>
      <w:numPr>
        <w:ilvl w:val="5"/>
        <w:numId w:val="15"/>
      </w:numPr>
      <w:spacing w:before="240" w:after="60"/>
      <w:outlineLvl w:val="5"/>
    </w:pPr>
    <w:rPr>
      <w:rFonts w:ascii="Arial" w:hAnsi="Arial"/>
      <w:i/>
      <w:sz w:val="22"/>
    </w:rPr>
  </w:style>
  <w:style w:type="paragraph" w:styleId="Heading7">
    <w:name w:val="heading 7"/>
    <w:basedOn w:val="Normal"/>
    <w:next w:val="Normal"/>
    <w:qFormat/>
    <w:rsid w:val="00D53818"/>
    <w:pPr>
      <w:numPr>
        <w:ilvl w:val="6"/>
        <w:numId w:val="15"/>
      </w:numPr>
      <w:spacing w:before="240" w:after="60"/>
      <w:outlineLvl w:val="6"/>
    </w:pPr>
    <w:rPr>
      <w:rFonts w:ascii="Arial" w:hAnsi="Arial"/>
    </w:rPr>
  </w:style>
  <w:style w:type="paragraph" w:styleId="Heading8">
    <w:name w:val="heading 8"/>
    <w:basedOn w:val="Normal"/>
    <w:next w:val="Normal"/>
    <w:qFormat/>
    <w:rsid w:val="00D53818"/>
    <w:pPr>
      <w:numPr>
        <w:ilvl w:val="7"/>
        <w:numId w:val="15"/>
      </w:numPr>
      <w:spacing w:before="240" w:after="60"/>
      <w:outlineLvl w:val="7"/>
    </w:pPr>
    <w:rPr>
      <w:rFonts w:ascii="Arial" w:hAnsi="Arial"/>
      <w:i/>
    </w:rPr>
  </w:style>
  <w:style w:type="paragraph" w:styleId="Heading9">
    <w:name w:val="heading 9"/>
    <w:basedOn w:val="Normal"/>
    <w:next w:val="Normal"/>
    <w:qFormat/>
    <w:rsid w:val="00D53818"/>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D53818"/>
    <w:pPr>
      <w:ind w:left="1871"/>
    </w:pPr>
  </w:style>
  <w:style w:type="paragraph" w:customStyle="1" w:styleId="AmendBody2">
    <w:name w:val="Amend. Body 2"/>
    <w:basedOn w:val="Normal-Draft"/>
    <w:next w:val="Normal"/>
    <w:rsid w:val="00D53818"/>
    <w:pPr>
      <w:ind w:left="2381"/>
    </w:pPr>
  </w:style>
  <w:style w:type="paragraph" w:customStyle="1" w:styleId="AmendBody3">
    <w:name w:val="Amend. Body 3"/>
    <w:basedOn w:val="Normal-Draft"/>
    <w:next w:val="Normal"/>
    <w:rsid w:val="00D53818"/>
    <w:pPr>
      <w:ind w:left="2892"/>
    </w:pPr>
  </w:style>
  <w:style w:type="paragraph" w:customStyle="1" w:styleId="AmendBody4">
    <w:name w:val="Amend. Body 4"/>
    <w:basedOn w:val="Normal-Draft"/>
    <w:next w:val="Normal"/>
    <w:rsid w:val="00D53818"/>
    <w:pPr>
      <w:ind w:left="3402"/>
    </w:pPr>
  </w:style>
  <w:style w:type="paragraph" w:styleId="Header">
    <w:name w:val="header"/>
    <w:basedOn w:val="Normal"/>
    <w:rsid w:val="00D53818"/>
    <w:pPr>
      <w:tabs>
        <w:tab w:val="center" w:pos="4153"/>
        <w:tab w:val="right" w:pos="8306"/>
      </w:tabs>
    </w:pPr>
  </w:style>
  <w:style w:type="paragraph" w:styleId="Footer">
    <w:name w:val="footer"/>
    <w:basedOn w:val="Normal"/>
    <w:rsid w:val="00D53818"/>
    <w:pPr>
      <w:pBdr>
        <w:top w:val="single" w:sz="6" w:space="1" w:color="auto"/>
      </w:pBdr>
      <w:tabs>
        <w:tab w:val="center" w:pos="4153"/>
        <w:tab w:val="right" w:pos="8306"/>
      </w:tabs>
    </w:pPr>
  </w:style>
  <w:style w:type="paragraph" w:customStyle="1" w:styleId="AmendBody5">
    <w:name w:val="Amend. Body 5"/>
    <w:basedOn w:val="Normal-Draft"/>
    <w:next w:val="Normal"/>
    <w:rsid w:val="00D53818"/>
    <w:pPr>
      <w:ind w:left="3912"/>
    </w:pPr>
  </w:style>
  <w:style w:type="paragraph" w:customStyle="1" w:styleId="AmendHeading-DIVISION">
    <w:name w:val="Amend. Heading - DIVISION"/>
    <w:basedOn w:val="Normal-Draft"/>
    <w:next w:val="Normal"/>
    <w:rsid w:val="00D53818"/>
    <w:pPr>
      <w:spacing w:before="240" w:after="120"/>
      <w:ind w:left="1361"/>
      <w:jc w:val="center"/>
      <w:outlineLvl w:val="4"/>
    </w:pPr>
    <w:rPr>
      <w:b/>
    </w:rPr>
  </w:style>
  <w:style w:type="paragraph" w:customStyle="1" w:styleId="AmendHeading-PART">
    <w:name w:val="Amend. Heading - PART"/>
    <w:basedOn w:val="Normal-Draft"/>
    <w:next w:val="Normal"/>
    <w:rsid w:val="00D53818"/>
    <w:pPr>
      <w:spacing w:before="240" w:after="120"/>
      <w:ind w:left="1361"/>
      <w:jc w:val="center"/>
      <w:outlineLvl w:val="3"/>
    </w:pPr>
    <w:rPr>
      <w:b/>
      <w:caps/>
      <w:sz w:val="22"/>
    </w:rPr>
  </w:style>
  <w:style w:type="paragraph" w:customStyle="1" w:styleId="AmendHeading-SCHEDULE">
    <w:name w:val="Amend. Heading - SCHEDULE"/>
    <w:basedOn w:val="Normal-Draft"/>
    <w:next w:val="Normal"/>
    <w:rsid w:val="00D53818"/>
    <w:pPr>
      <w:spacing w:before="240" w:after="120"/>
      <w:ind w:left="1361"/>
      <w:jc w:val="center"/>
    </w:pPr>
    <w:rPr>
      <w:caps/>
      <w:sz w:val="22"/>
    </w:rPr>
  </w:style>
  <w:style w:type="paragraph" w:customStyle="1" w:styleId="AmendSchDiv">
    <w:name w:val="Amend Sch Div"/>
    <w:basedOn w:val="Normal"/>
    <w:next w:val="Normal"/>
    <w:rsid w:val="00647E29"/>
    <w:pPr>
      <w:spacing w:before="240" w:after="120"/>
      <w:ind w:left="1361"/>
      <w:jc w:val="center"/>
    </w:pPr>
    <w:rPr>
      <w:b/>
    </w:rPr>
  </w:style>
  <w:style w:type="paragraph" w:customStyle="1" w:styleId="AmendHeading2">
    <w:name w:val="Amend. Heading 2"/>
    <w:basedOn w:val="Normal"/>
    <w:next w:val="Normal"/>
    <w:rsid w:val="00D53818"/>
    <w:pPr>
      <w:suppressLineNumbers w:val="0"/>
    </w:pPr>
  </w:style>
  <w:style w:type="paragraph" w:customStyle="1" w:styleId="AmendHeading3">
    <w:name w:val="Amend. Heading 3"/>
    <w:basedOn w:val="Normal"/>
    <w:next w:val="Normal"/>
    <w:rsid w:val="00D53818"/>
    <w:pPr>
      <w:suppressLineNumbers w:val="0"/>
    </w:pPr>
  </w:style>
  <w:style w:type="paragraph" w:customStyle="1" w:styleId="AmendHeading4">
    <w:name w:val="Amend. Heading 4"/>
    <w:basedOn w:val="Normal"/>
    <w:next w:val="Normal"/>
    <w:rsid w:val="00D53818"/>
    <w:pPr>
      <w:suppressLineNumbers w:val="0"/>
    </w:pPr>
  </w:style>
  <w:style w:type="paragraph" w:customStyle="1" w:styleId="AmendHeading5">
    <w:name w:val="Amend. Heading 5"/>
    <w:basedOn w:val="Normal"/>
    <w:next w:val="Normal"/>
    <w:rsid w:val="00D53818"/>
    <w:pPr>
      <w:suppressLineNumbers w:val="0"/>
    </w:pPr>
  </w:style>
  <w:style w:type="paragraph" w:customStyle="1" w:styleId="BodyParagraph">
    <w:name w:val="Body Paragraph"/>
    <w:next w:val="Normal"/>
    <w:rsid w:val="00D53818"/>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D53818"/>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D53818"/>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D53818"/>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D53818"/>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D53818"/>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AmendSchHead">
    <w:name w:val="Amend Sch Head"/>
    <w:next w:val="Normal"/>
    <w:rsid w:val="00647E29"/>
    <w:pPr>
      <w:spacing w:before="240"/>
      <w:ind w:left="1361"/>
      <w:jc w:val="center"/>
    </w:pPr>
    <w:rPr>
      <w:b/>
      <w:sz w:val="22"/>
      <w:lang w:eastAsia="en-US"/>
    </w:rPr>
  </w:style>
  <w:style w:type="paragraph" w:customStyle="1" w:styleId="DraftHeading2">
    <w:name w:val="Draft Heading 2"/>
    <w:basedOn w:val="Normal"/>
    <w:next w:val="Normal"/>
    <w:link w:val="DraftHeading2Char"/>
    <w:rsid w:val="00D53818"/>
    <w:pPr>
      <w:suppressLineNumbers w:val="0"/>
    </w:pPr>
  </w:style>
  <w:style w:type="paragraph" w:customStyle="1" w:styleId="DraftHeading3">
    <w:name w:val="Draft Heading 3"/>
    <w:basedOn w:val="Normal"/>
    <w:next w:val="Normal"/>
    <w:rsid w:val="00D53818"/>
    <w:pPr>
      <w:suppressLineNumbers w:val="0"/>
    </w:pPr>
  </w:style>
  <w:style w:type="paragraph" w:customStyle="1" w:styleId="DraftHeading4">
    <w:name w:val="Draft Heading 4"/>
    <w:basedOn w:val="Normal"/>
    <w:next w:val="Normal"/>
    <w:link w:val="DraftHeading4Char"/>
    <w:rsid w:val="00D53818"/>
    <w:pPr>
      <w:suppressLineNumbers w:val="0"/>
    </w:pPr>
  </w:style>
  <w:style w:type="paragraph" w:customStyle="1" w:styleId="DraftHeading5">
    <w:name w:val="Draft Heading 5"/>
    <w:basedOn w:val="Normal"/>
    <w:next w:val="Normal"/>
    <w:rsid w:val="00D53818"/>
    <w:pPr>
      <w:suppressLineNumbers w:val="0"/>
    </w:pPr>
  </w:style>
  <w:style w:type="paragraph" w:customStyle="1" w:styleId="ActTitleFrame">
    <w:name w:val="ActTitleFrame"/>
    <w:basedOn w:val="Normal"/>
    <w:rsid w:val="00D53818"/>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link w:val="Heading-DIVISIONChar"/>
    <w:rsid w:val="00D53818"/>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D53818"/>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D53818"/>
    <w:rPr>
      <w:caps w:val="0"/>
    </w:rPr>
  </w:style>
  <w:style w:type="paragraph" w:customStyle="1" w:styleId="Heading1-Manual">
    <w:name w:val="Heading 1 - Manual"/>
    <w:next w:val="Normal"/>
    <w:rsid w:val="00D53818"/>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D53818"/>
    <w:rPr>
      <w:rFonts w:ascii="Monotype Corsiva" w:hAnsi="Monotype Corsiva"/>
      <w:i/>
      <w:sz w:val="24"/>
    </w:rPr>
  </w:style>
  <w:style w:type="paragraph" w:customStyle="1" w:styleId="AmendSchNumber">
    <w:name w:val="Amend Sch Number"/>
    <w:next w:val="Normal"/>
    <w:rsid w:val="00647E29"/>
    <w:pPr>
      <w:spacing w:before="240"/>
      <w:ind w:left="1361"/>
      <w:jc w:val="center"/>
    </w:pPr>
    <w:rPr>
      <w:b/>
      <w:sz w:val="22"/>
      <w:lang w:eastAsia="en-US"/>
    </w:rPr>
  </w:style>
  <w:style w:type="paragraph" w:customStyle="1" w:styleId="AmendSchPart">
    <w:name w:val="Amend Sch Part"/>
    <w:next w:val="Normal"/>
    <w:rsid w:val="00647E29"/>
    <w:pPr>
      <w:spacing w:before="240" w:after="120"/>
      <w:ind w:left="1361"/>
      <w:jc w:val="center"/>
    </w:pPr>
    <w:rPr>
      <w:b/>
      <w:caps/>
      <w:sz w:val="22"/>
      <w:lang w:eastAsia="en-US"/>
    </w:rPr>
  </w:style>
  <w:style w:type="paragraph" w:customStyle="1" w:styleId="CopyDetails">
    <w:name w:val="Copy Details"/>
    <w:next w:val="Normal"/>
    <w:rsid w:val="00D53818"/>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noProof/>
      <w:sz w:val="24"/>
      <w:lang w:eastAsia="en-US"/>
    </w:rPr>
  </w:style>
  <w:style w:type="paragraph" w:customStyle="1" w:styleId="NotesBody">
    <w:name w:val="Notes Body"/>
    <w:rsid w:val="00D53818"/>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D53818"/>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D53818"/>
  </w:style>
  <w:style w:type="paragraph" w:customStyle="1" w:styleId="Penalty">
    <w:name w:val="Penalty"/>
    <w:next w:val="Normal"/>
    <w:rsid w:val="00D53818"/>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AF21DE"/>
    <w:rPr>
      <w:sz w:val="20"/>
    </w:rPr>
  </w:style>
  <w:style w:type="paragraph" w:customStyle="1" w:styleId="Schedule-PART">
    <w:name w:val="Schedule - PART"/>
    <w:basedOn w:val="Heading-PART"/>
    <w:next w:val="Normal"/>
    <w:rsid w:val="00AF21DE"/>
    <w:rPr>
      <w:sz w:val="18"/>
    </w:rPr>
  </w:style>
  <w:style w:type="paragraph" w:customStyle="1" w:styleId="ScheduleAutoHeading1">
    <w:name w:val="Schedule Auto Heading 1"/>
    <w:basedOn w:val="Normal-Schedule"/>
    <w:next w:val="Normal"/>
    <w:rsid w:val="00D53818"/>
    <w:rPr>
      <w:b/>
      <w:i/>
    </w:rPr>
  </w:style>
  <w:style w:type="paragraph" w:customStyle="1" w:styleId="ScheduleAutoHeading2">
    <w:name w:val="Schedule Auto Heading 2"/>
    <w:basedOn w:val="Normal-Schedule"/>
    <w:next w:val="Normal"/>
    <w:rsid w:val="00D53818"/>
  </w:style>
  <w:style w:type="paragraph" w:customStyle="1" w:styleId="ScheduleAutoHeading3">
    <w:name w:val="Schedule Auto Heading 3"/>
    <w:basedOn w:val="Normal-Schedule"/>
    <w:next w:val="Normal"/>
    <w:rsid w:val="00D53818"/>
  </w:style>
  <w:style w:type="paragraph" w:customStyle="1" w:styleId="ScheduleAutoHeading4">
    <w:name w:val="Schedule Auto Heading 4"/>
    <w:basedOn w:val="Normal-Schedule"/>
    <w:next w:val="Normal"/>
    <w:rsid w:val="00D53818"/>
  </w:style>
  <w:style w:type="paragraph" w:customStyle="1" w:styleId="ScheduleAutoHeading5">
    <w:name w:val="Schedule Auto Heading 5"/>
    <w:basedOn w:val="Normal-Schedule"/>
    <w:next w:val="Normal"/>
    <w:rsid w:val="00D53818"/>
  </w:style>
  <w:style w:type="paragraph" w:customStyle="1" w:styleId="ScheduleDefinition">
    <w:name w:val="Schedule Definition"/>
    <w:basedOn w:val="Normal"/>
    <w:next w:val="Normal"/>
    <w:rsid w:val="00D53818"/>
    <w:pPr>
      <w:ind w:left="1871" w:hanging="510"/>
    </w:pPr>
    <w:rPr>
      <w:sz w:val="20"/>
    </w:rPr>
  </w:style>
  <w:style w:type="paragraph" w:customStyle="1" w:styleId="AmendSchTitle">
    <w:name w:val="Amend Sch Title"/>
    <w:next w:val="Normal"/>
    <w:rsid w:val="00647E29"/>
    <w:pPr>
      <w:spacing w:before="240"/>
      <w:ind w:left="1361"/>
      <w:jc w:val="center"/>
    </w:pPr>
    <w:rPr>
      <w:b/>
      <w:sz w:val="22"/>
      <w:lang w:eastAsia="en-US"/>
    </w:rPr>
  </w:style>
  <w:style w:type="paragraph" w:customStyle="1" w:styleId="ScheduleHeading2">
    <w:name w:val="Schedule Heading 2"/>
    <w:basedOn w:val="Normal"/>
    <w:next w:val="Normal"/>
    <w:rsid w:val="00D53818"/>
    <w:pPr>
      <w:suppressLineNumbers w:val="0"/>
    </w:pPr>
    <w:rPr>
      <w:sz w:val="20"/>
    </w:rPr>
  </w:style>
  <w:style w:type="paragraph" w:customStyle="1" w:styleId="ScheduleHeading3">
    <w:name w:val="Schedule Heading 3"/>
    <w:basedOn w:val="Normal"/>
    <w:next w:val="Normal"/>
    <w:rsid w:val="00D53818"/>
    <w:pPr>
      <w:suppressLineNumbers w:val="0"/>
    </w:pPr>
    <w:rPr>
      <w:sz w:val="20"/>
    </w:rPr>
  </w:style>
  <w:style w:type="paragraph" w:customStyle="1" w:styleId="ScheduleHeading4">
    <w:name w:val="Schedule Heading 4"/>
    <w:basedOn w:val="Normal"/>
    <w:next w:val="Normal"/>
    <w:rsid w:val="00D53818"/>
    <w:pPr>
      <w:suppressLineNumbers w:val="0"/>
    </w:pPr>
    <w:rPr>
      <w:sz w:val="20"/>
    </w:rPr>
  </w:style>
  <w:style w:type="paragraph" w:customStyle="1" w:styleId="ScheduleHeading5">
    <w:name w:val="Schedule Heading 5"/>
    <w:basedOn w:val="Normal"/>
    <w:next w:val="Normal"/>
    <w:rsid w:val="00D53818"/>
    <w:pPr>
      <w:suppressLineNumbers w:val="0"/>
    </w:pPr>
    <w:rPr>
      <w:sz w:val="20"/>
    </w:rPr>
  </w:style>
  <w:style w:type="paragraph" w:customStyle="1" w:styleId="ScheduleHeadingAuto">
    <w:name w:val="Schedule Heading Auto"/>
    <w:basedOn w:val="Normal-Schedule"/>
    <w:next w:val="Normal"/>
    <w:rsid w:val="00D53818"/>
  </w:style>
  <w:style w:type="paragraph" w:customStyle="1" w:styleId="ScheduleParagraph">
    <w:name w:val="Schedule Paragraph"/>
    <w:basedOn w:val="Normal"/>
    <w:next w:val="Normal"/>
    <w:rsid w:val="00D53818"/>
    <w:pPr>
      <w:suppressLineNumbers w:val="0"/>
      <w:ind w:left="1871"/>
    </w:pPr>
    <w:rPr>
      <w:sz w:val="20"/>
    </w:rPr>
  </w:style>
  <w:style w:type="paragraph" w:customStyle="1" w:styleId="ScheduleParagraphSub">
    <w:name w:val="Schedule Paragraph (Sub)"/>
    <w:basedOn w:val="Normal"/>
    <w:next w:val="Normal"/>
    <w:rsid w:val="00D53818"/>
    <w:pPr>
      <w:suppressLineNumbers w:val="0"/>
      <w:ind w:left="2381"/>
    </w:pPr>
    <w:rPr>
      <w:sz w:val="20"/>
    </w:rPr>
  </w:style>
  <w:style w:type="paragraph" w:customStyle="1" w:styleId="ScheduleParagraphSub-Sub">
    <w:name w:val="Schedule Paragraph (Sub-Sub)"/>
    <w:basedOn w:val="Normal"/>
    <w:next w:val="Normal"/>
    <w:rsid w:val="00D53818"/>
    <w:pPr>
      <w:suppressLineNumbers w:val="0"/>
      <w:ind w:left="2892"/>
    </w:pPr>
    <w:rPr>
      <w:sz w:val="20"/>
    </w:rPr>
  </w:style>
  <w:style w:type="paragraph" w:customStyle="1" w:styleId="SchedulePenalty">
    <w:name w:val="Schedule Penalty"/>
    <w:basedOn w:val="Penalty"/>
    <w:next w:val="Normal"/>
    <w:rsid w:val="00D53818"/>
    <w:rPr>
      <w:sz w:val="20"/>
    </w:rPr>
  </w:style>
  <w:style w:type="paragraph" w:customStyle="1" w:styleId="ScheduleSection">
    <w:name w:val="Schedule Section"/>
    <w:basedOn w:val="Normal"/>
    <w:next w:val="Normal"/>
    <w:rsid w:val="00D53818"/>
    <w:pPr>
      <w:suppressLineNumbers w:val="0"/>
      <w:ind w:left="851"/>
    </w:pPr>
    <w:rPr>
      <w:b/>
      <w:i/>
      <w:sz w:val="20"/>
    </w:rPr>
  </w:style>
  <w:style w:type="paragraph" w:customStyle="1" w:styleId="ScheduleSectionSub">
    <w:name w:val="Schedule Section (Sub)"/>
    <w:basedOn w:val="Normal"/>
    <w:next w:val="Normal"/>
    <w:rsid w:val="00D53818"/>
    <w:pPr>
      <w:suppressLineNumbers w:val="0"/>
      <w:ind w:left="1361"/>
    </w:pPr>
    <w:rPr>
      <w:sz w:val="20"/>
    </w:rPr>
  </w:style>
  <w:style w:type="paragraph" w:customStyle="1" w:styleId="ShoulderReference">
    <w:name w:val="Shoulder Reference"/>
    <w:next w:val="Normal"/>
    <w:rsid w:val="00C849DB"/>
    <w:pPr>
      <w:framePr w:w="964" w:h="340" w:hSpace="284"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C849DB"/>
    <w:pPr>
      <w:framePr w:w="964" w:h="340" w:hSpace="284" w:wrap="around" w:vAnchor="text" w:hAnchor="page" w:xAlign="outside" w:y="1"/>
    </w:pPr>
    <w:rPr>
      <w:rFonts w:ascii="Arial" w:hAnsi="Arial"/>
      <w:b/>
      <w:spacing w:val="-10"/>
      <w:sz w:val="16"/>
    </w:rPr>
  </w:style>
  <w:style w:type="paragraph" w:styleId="TOC1">
    <w:name w:val="toc 1"/>
    <w:next w:val="Normal"/>
    <w:uiPriority w:val="39"/>
    <w:rsid w:val="00225B2A"/>
    <w:pPr>
      <w:tabs>
        <w:tab w:val="right" w:pos="6237"/>
      </w:tabs>
      <w:spacing w:before="240" w:after="120"/>
      <w:ind w:right="284"/>
    </w:pPr>
    <w:rPr>
      <w:b/>
      <w:caps/>
      <w:szCs w:val="24"/>
      <w:lang w:eastAsia="en-US"/>
    </w:rPr>
  </w:style>
  <w:style w:type="paragraph" w:styleId="TOC2">
    <w:name w:val="toc 2"/>
    <w:next w:val="Normal"/>
    <w:uiPriority w:val="39"/>
    <w:rsid w:val="00E70CB7"/>
    <w:pPr>
      <w:tabs>
        <w:tab w:val="right" w:pos="6237"/>
      </w:tabs>
      <w:overflowPunct w:val="0"/>
      <w:autoSpaceDE w:val="0"/>
      <w:autoSpaceDN w:val="0"/>
      <w:adjustRightInd w:val="0"/>
      <w:spacing w:after="120"/>
      <w:ind w:right="284"/>
      <w:textAlignment w:val="baseline"/>
    </w:pPr>
    <w:rPr>
      <w:b/>
      <w:szCs w:val="24"/>
      <w:lang w:eastAsia="en-US"/>
    </w:rPr>
  </w:style>
  <w:style w:type="paragraph" w:styleId="TOC3">
    <w:name w:val="toc 3"/>
    <w:next w:val="Normal"/>
    <w:uiPriority w:val="39"/>
    <w:rsid w:val="00E70CB7"/>
    <w:pPr>
      <w:tabs>
        <w:tab w:val="right" w:pos="6237"/>
      </w:tabs>
      <w:overflowPunct w:val="0"/>
      <w:autoSpaceDE w:val="0"/>
      <w:autoSpaceDN w:val="0"/>
      <w:adjustRightInd w:val="0"/>
      <w:ind w:left="680" w:right="284" w:hanging="510"/>
      <w:textAlignment w:val="baseline"/>
    </w:pPr>
    <w:rPr>
      <w:lang w:eastAsia="en-US"/>
    </w:rPr>
  </w:style>
  <w:style w:type="paragraph" w:styleId="TOC4">
    <w:name w:val="toc 4"/>
    <w:next w:val="Normal"/>
    <w:semiHidden/>
    <w:rsid w:val="00E70CB7"/>
    <w:pPr>
      <w:tabs>
        <w:tab w:val="right" w:pos="1191"/>
        <w:tab w:val="right" w:pos="6237"/>
      </w:tabs>
      <w:overflowPunct w:val="0"/>
      <w:autoSpaceDE w:val="0"/>
      <w:autoSpaceDN w:val="0"/>
      <w:adjustRightInd w:val="0"/>
      <w:spacing w:before="120" w:after="120"/>
      <w:ind w:left="680" w:right="284"/>
      <w:textAlignment w:val="baseline"/>
    </w:pPr>
    <w:rPr>
      <w:b/>
      <w:caps/>
      <w:lang w:eastAsia="en-US"/>
    </w:rPr>
  </w:style>
  <w:style w:type="paragraph" w:styleId="TOC5">
    <w:name w:val="toc 5"/>
    <w:next w:val="Normal"/>
    <w:semiHidden/>
    <w:rsid w:val="00E70CB7"/>
    <w:pPr>
      <w:tabs>
        <w:tab w:val="right" w:pos="6237"/>
      </w:tabs>
      <w:overflowPunct w:val="0"/>
      <w:autoSpaceDE w:val="0"/>
      <w:autoSpaceDN w:val="0"/>
      <w:adjustRightInd w:val="0"/>
      <w:spacing w:after="120"/>
      <w:ind w:left="680" w:right="284"/>
      <w:textAlignment w:val="baseline"/>
    </w:pPr>
    <w:rPr>
      <w:b/>
      <w:lang w:eastAsia="en-US"/>
    </w:rPr>
  </w:style>
  <w:style w:type="paragraph" w:styleId="TOC6">
    <w:name w:val="toc 6"/>
    <w:next w:val="Normal"/>
    <w:semiHidden/>
    <w:rsid w:val="00E70CB7"/>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E70CB7"/>
    <w:pPr>
      <w:overflowPunct w:val="0"/>
      <w:autoSpaceDE w:val="0"/>
      <w:autoSpaceDN w:val="0"/>
      <w:adjustRightInd w:val="0"/>
      <w:jc w:val="center"/>
      <w:textAlignment w:val="baseline"/>
    </w:pPr>
    <w:rPr>
      <w:lang w:eastAsia="en-US"/>
    </w:rPr>
  </w:style>
  <w:style w:type="paragraph" w:styleId="TOC8">
    <w:name w:val="toc 8"/>
    <w:basedOn w:val="TOC2"/>
    <w:next w:val="Normal"/>
    <w:semiHidden/>
    <w:rsid w:val="00E70CB7"/>
    <w:pPr>
      <w:ind w:right="0"/>
    </w:pPr>
    <w:rPr>
      <w:b w:val="0"/>
      <w:caps/>
    </w:rPr>
  </w:style>
  <w:style w:type="paragraph" w:styleId="TOC9">
    <w:name w:val="toc 9"/>
    <w:basedOn w:val="Normal"/>
    <w:next w:val="Normal"/>
    <w:semiHidden/>
    <w:rsid w:val="00E70CB7"/>
    <w:pPr>
      <w:tabs>
        <w:tab w:val="right" w:pos="6237"/>
      </w:tabs>
      <w:spacing w:before="0"/>
      <w:ind w:left="1922" w:right="284"/>
    </w:pPr>
    <w:rPr>
      <w:sz w:val="20"/>
    </w:rPr>
  </w:style>
  <w:style w:type="paragraph" w:customStyle="1" w:styleId="AmendHeading1">
    <w:name w:val="Amend. Heading 1"/>
    <w:basedOn w:val="Normal"/>
    <w:next w:val="Normal"/>
    <w:rsid w:val="00D53818"/>
    <w:pPr>
      <w:suppressLineNumbers w:val="0"/>
    </w:pPr>
  </w:style>
  <w:style w:type="paragraph" w:styleId="EndnoteText">
    <w:name w:val="endnote text"/>
    <w:basedOn w:val="Normal"/>
    <w:link w:val="EndnoteTextChar"/>
    <w:semiHidden/>
    <w:rsid w:val="00D53818"/>
    <w:pPr>
      <w:tabs>
        <w:tab w:val="left" w:pos="284"/>
      </w:tabs>
      <w:spacing w:before="0" w:after="120"/>
      <w:ind w:left="284" w:hanging="284"/>
    </w:pPr>
    <w:rPr>
      <w:sz w:val="20"/>
    </w:rPr>
  </w:style>
  <w:style w:type="paragraph" w:customStyle="1" w:styleId="AmendHeading6">
    <w:name w:val="Amend. Heading 6"/>
    <w:basedOn w:val="Normal"/>
    <w:next w:val="Normal"/>
    <w:rsid w:val="00D53818"/>
    <w:pPr>
      <w:suppressLineNumbers w:val="0"/>
    </w:pPr>
  </w:style>
  <w:style w:type="character" w:styleId="EndnoteReference">
    <w:name w:val="endnote reference"/>
    <w:basedOn w:val="DefaultParagraphFont"/>
    <w:uiPriority w:val="99"/>
    <w:semiHidden/>
    <w:rsid w:val="00D53818"/>
    <w:rPr>
      <w:vertAlign w:val="superscript"/>
    </w:rPr>
  </w:style>
  <w:style w:type="paragraph" w:customStyle="1" w:styleId="Stars">
    <w:name w:val="Stars"/>
    <w:basedOn w:val="BodySection"/>
    <w:next w:val="Normal"/>
    <w:rsid w:val="00AF21DE"/>
    <w:pPr>
      <w:tabs>
        <w:tab w:val="right" w:pos="1418"/>
        <w:tab w:val="right" w:pos="2552"/>
        <w:tab w:val="right" w:pos="3686"/>
        <w:tab w:val="right" w:pos="4820"/>
        <w:tab w:val="right" w:pos="5954"/>
      </w:tabs>
      <w:ind w:left="851"/>
    </w:pPr>
  </w:style>
  <w:style w:type="paragraph" w:customStyle="1" w:styleId="DraftingNotes">
    <w:name w:val="Drafting Notes"/>
    <w:next w:val="Normal"/>
    <w:rsid w:val="00D53818"/>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D53818"/>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D53818"/>
    <w:pPr>
      <w:overflowPunct w:val="0"/>
      <w:autoSpaceDE w:val="0"/>
      <w:autoSpaceDN w:val="0"/>
      <w:adjustRightInd w:val="0"/>
      <w:spacing w:after="120"/>
      <w:ind w:left="284"/>
      <w:textAlignment w:val="baseline"/>
    </w:pPr>
    <w:rPr>
      <w:lang w:eastAsia="en-US"/>
    </w:rPr>
  </w:style>
  <w:style w:type="paragraph" w:customStyle="1" w:styleId="Lines">
    <w:name w:val="Lines"/>
    <w:basedOn w:val="Normal"/>
    <w:next w:val="Normal"/>
    <w:rsid w:val="00E31C62"/>
    <w:pPr>
      <w:spacing w:after="120"/>
      <w:jc w:val="center"/>
      <w:outlineLvl w:val="6"/>
    </w:pPr>
    <w:rPr>
      <w:sz w:val="20"/>
    </w:rPr>
  </w:style>
  <w:style w:type="paragraph" w:customStyle="1" w:styleId="ScheduleFormNo">
    <w:name w:val="Schedule Form No."/>
    <w:basedOn w:val="ScheduleNo"/>
    <w:next w:val="Normal"/>
    <w:rsid w:val="00D53818"/>
  </w:style>
  <w:style w:type="paragraph" w:customStyle="1" w:styleId="ScheduleNo">
    <w:name w:val="Schedule No."/>
    <w:basedOn w:val="Heading-PART"/>
    <w:next w:val="Normal"/>
    <w:rsid w:val="00D53818"/>
    <w:pPr>
      <w:outlineLvl w:val="1"/>
    </w:pPr>
  </w:style>
  <w:style w:type="paragraph" w:customStyle="1" w:styleId="ScheduleTitle">
    <w:name w:val="Schedule Title"/>
    <w:basedOn w:val="Heading-DIVISION"/>
    <w:next w:val="Normal"/>
    <w:rsid w:val="00D53818"/>
    <w:rPr>
      <w:caps/>
      <w:sz w:val="22"/>
    </w:rPr>
  </w:style>
  <w:style w:type="paragraph" w:customStyle="1" w:styleId="Heading-ENDNOTES">
    <w:name w:val="Heading - ENDNOTES"/>
    <w:basedOn w:val="EndnoteText"/>
    <w:next w:val="EndnoteText"/>
    <w:rsid w:val="00D53818"/>
    <w:pPr>
      <w:spacing w:before="120" w:after="0"/>
      <w:ind w:left="-284" w:firstLine="0"/>
      <w:outlineLvl w:val="1"/>
    </w:pPr>
    <w:rPr>
      <w:b/>
      <w:sz w:val="22"/>
      <w:lang w:val="en-GB"/>
    </w:rPr>
  </w:style>
  <w:style w:type="paragraph" w:customStyle="1" w:styleId="ActTitleTable1">
    <w:name w:val="Act Title (Table 1)"/>
    <w:next w:val="Normal"/>
    <w:rsid w:val="00AF21DE"/>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AF21DE"/>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AF21DE"/>
    <w:pPr>
      <w:ind w:left="284"/>
    </w:pPr>
  </w:style>
  <w:style w:type="paragraph" w:customStyle="1" w:styleId="DefinitionSchedule">
    <w:name w:val="Definition (Schedule)"/>
    <w:basedOn w:val="Defintion"/>
    <w:next w:val="Normal"/>
    <w:rsid w:val="00AF21DE"/>
    <w:pPr>
      <w:spacing w:before="0"/>
    </w:pPr>
    <w:rPr>
      <w:sz w:val="20"/>
    </w:rPr>
  </w:style>
  <w:style w:type="paragraph" w:customStyle="1" w:styleId="DraftTest">
    <w:name w:val="Draft Test"/>
    <w:basedOn w:val="Normal"/>
    <w:next w:val="Normal"/>
    <w:rsid w:val="00D53818"/>
    <w:pPr>
      <w:suppressLineNumbers w:val="0"/>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AF21D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
    <w:rsid w:val="00AF21DE"/>
    <w:rPr>
      <w:sz w:val="20"/>
    </w:rPr>
  </w:style>
  <w:style w:type="paragraph" w:customStyle="1" w:styleId="ByAuthority">
    <w:name w:val="ByAuthority"/>
    <w:basedOn w:val="Normal"/>
    <w:next w:val="AmendSchNumber"/>
    <w:rsid w:val="00647E29"/>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styleId="Caption">
    <w:name w:val="caption"/>
    <w:basedOn w:val="Normal"/>
    <w:next w:val="Normal"/>
    <w:qFormat/>
    <w:rsid w:val="00AF21DE"/>
    <w:pPr>
      <w:spacing w:after="120"/>
    </w:pPr>
    <w:rPr>
      <w:b/>
    </w:rPr>
  </w:style>
  <w:style w:type="paragraph" w:customStyle="1" w:styleId="SRT1Autotext1">
    <w:name w:val="SR T1 Autotext1"/>
    <w:basedOn w:val="Normal"/>
    <w:rsid w:val="00AF21DE"/>
    <w:pPr>
      <w:keepNext/>
      <w:spacing w:before="0"/>
    </w:pPr>
    <w:rPr>
      <w:spacing w:val="-4"/>
      <w:sz w:val="18"/>
    </w:rPr>
  </w:style>
  <w:style w:type="paragraph" w:customStyle="1" w:styleId="Reprint-AutoText">
    <w:name w:val="Reprint - AutoText"/>
    <w:basedOn w:val="Normal"/>
    <w:rsid w:val="00AF21DE"/>
    <w:pPr>
      <w:spacing w:before="0"/>
    </w:pPr>
  </w:style>
  <w:style w:type="paragraph" w:customStyle="1" w:styleId="SRT1Autotext3">
    <w:name w:val="SR T1 Autotext3"/>
    <w:basedOn w:val="Normal"/>
    <w:rsid w:val="00AF21DE"/>
    <w:pPr>
      <w:keepNext/>
      <w:spacing w:before="0"/>
    </w:pPr>
    <w:rPr>
      <w:i/>
      <w:sz w:val="18"/>
    </w:rPr>
  </w:style>
  <w:style w:type="paragraph" w:customStyle="1" w:styleId="TOAAutotext">
    <w:name w:val="TOA Autotext"/>
    <w:basedOn w:val="SRT1Autotext3"/>
    <w:rsid w:val="00AF21DE"/>
  </w:style>
  <w:style w:type="paragraph" w:customStyle="1" w:styleId="ReprintIndexLine1">
    <w:name w:val="Reprint Index Line1"/>
    <w:basedOn w:val="ReprintIndexLine"/>
    <w:rsid w:val="00AF21DE"/>
  </w:style>
  <w:style w:type="paragraph" w:customStyle="1" w:styleId="ReprintIndexHeading">
    <w:name w:val="Reprint Index Heading"/>
    <w:basedOn w:val="Normal"/>
    <w:next w:val="Normal"/>
    <w:rsid w:val="00AF21DE"/>
    <w:pPr>
      <w:spacing w:before="240" w:line="192" w:lineRule="auto"/>
      <w:jc w:val="center"/>
    </w:pPr>
    <w:rPr>
      <w:b/>
    </w:rPr>
  </w:style>
  <w:style w:type="paragraph" w:customStyle="1" w:styleId="ReprintIndexLine">
    <w:name w:val="Reprint Index Line"/>
    <w:basedOn w:val="Normal"/>
    <w:rsid w:val="00AF21DE"/>
    <w:pPr>
      <w:tabs>
        <w:tab w:val="left" w:pos="4678"/>
      </w:tabs>
      <w:spacing w:before="0" w:line="156" w:lineRule="auto"/>
    </w:pPr>
    <w:rPr>
      <w:i/>
      <w:sz w:val="20"/>
    </w:rPr>
  </w:style>
  <w:style w:type="paragraph" w:customStyle="1" w:styleId="ReprintIndexSubject">
    <w:name w:val="Reprint Index Subject"/>
    <w:basedOn w:val="Normal"/>
    <w:next w:val="ReprintIndexsubtopic"/>
    <w:rsid w:val="00AF21DE"/>
    <w:pPr>
      <w:ind w:left="4678" w:hanging="4678"/>
    </w:pPr>
    <w:rPr>
      <w:b/>
      <w:sz w:val="20"/>
    </w:rPr>
  </w:style>
  <w:style w:type="paragraph" w:customStyle="1" w:styleId="ReprintIndexsubtopic">
    <w:name w:val="Reprint Index subtopic"/>
    <w:basedOn w:val="ReprintIndexSubject"/>
    <w:rsid w:val="00AF21DE"/>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AF21DE"/>
  </w:style>
  <w:style w:type="paragraph" w:customStyle="1" w:styleId="n">
    <w:name w:val="n"/>
    <w:basedOn w:val="Heading-ENDNOTES"/>
    <w:rsid w:val="00AF21DE"/>
    <w:pPr>
      <w:ind w:left="0" w:hanging="284"/>
    </w:pPr>
  </w:style>
  <w:style w:type="paragraph" w:styleId="TOAHeading">
    <w:name w:val="toa heading"/>
    <w:basedOn w:val="Normal"/>
    <w:next w:val="Normal"/>
    <w:semiHidden/>
    <w:rsid w:val="00AF21DE"/>
    <w:rPr>
      <w:rFonts w:ascii="Arial" w:hAnsi="Arial"/>
      <w:b/>
    </w:rPr>
  </w:style>
  <w:style w:type="paragraph" w:customStyle="1" w:styleId="AmendDefinition1">
    <w:name w:val="Amend Definition 1"/>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D5381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D53818"/>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D53818"/>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D53818"/>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D53818"/>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D53818"/>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D5381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D5381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D53818"/>
    <w:pPr>
      <w:ind w:left="1872"/>
    </w:pPr>
  </w:style>
  <w:style w:type="paragraph" w:customStyle="1" w:styleId="DraftPenalty2">
    <w:name w:val="Draft Penalty 2"/>
    <w:basedOn w:val="Penalty"/>
    <w:next w:val="Normal"/>
    <w:rsid w:val="00D53818"/>
  </w:style>
  <w:style w:type="paragraph" w:customStyle="1" w:styleId="DraftPenalty3">
    <w:name w:val="Draft Penalty 3"/>
    <w:basedOn w:val="Penalty"/>
    <w:next w:val="Normal"/>
    <w:rsid w:val="00D53818"/>
    <w:pPr>
      <w:ind w:left="2892"/>
    </w:pPr>
  </w:style>
  <w:style w:type="paragraph" w:customStyle="1" w:styleId="DraftPenalty4">
    <w:name w:val="Draft Penalty 4"/>
    <w:basedOn w:val="Penalty"/>
    <w:next w:val="Normal"/>
    <w:rsid w:val="00D53818"/>
    <w:pPr>
      <w:ind w:left="3402"/>
    </w:pPr>
  </w:style>
  <w:style w:type="paragraph" w:customStyle="1" w:styleId="DraftPenalty5">
    <w:name w:val="Draft Penalty 5"/>
    <w:basedOn w:val="Penalty"/>
    <w:next w:val="Normal"/>
    <w:rsid w:val="00D53818"/>
    <w:pPr>
      <w:ind w:left="3913"/>
    </w:pPr>
  </w:style>
  <w:style w:type="paragraph" w:customStyle="1" w:styleId="ScheduleDefinition1">
    <w:name w:val="Schedule Definition 1"/>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D5381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D53818"/>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D53818"/>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D5381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link w:val="TitleChar"/>
    <w:qFormat/>
    <w:rsid w:val="00E70CB7"/>
    <w:pPr>
      <w:jc w:val="center"/>
    </w:pPr>
    <w:rPr>
      <w:b/>
      <w:sz w:val="28"/>
    </w:rPr>
  </w:style>
  <w:style w:type="paragraph" w:styleId="BlockText">
    <w:name w:val="Block Text"/>
    <w:basedOn w:val="Normal"/>
    <w:rsid w:val="00D53818"/>
    <w:pPr>
      <w:ind w:left="851" w:right="851"/>
    </w:pPr>
    <w:rPr>
      <w:sz w:val="22"/>
    </w:rPr>
  </w:style>
  <w:style w:type="paragraph" w:styleId="BodyTextIndent">
    <w:name w:val="Body Text Indent"/>
    <w:basedOn w:val="Normal"/>
    <w:link w:val="BodyTextIndentChar"/>
    <w:rsid w:val="00D53818"/>
    <w:pPr>
      <w:tabs>
        <w:tab w:val="left" w:pos="510"/>
        <w:tab w:val="left" w:pos="1378"/>
      </w:tabs>
      <w:ind w:left="1361"/>
    </w:pPr>
    <w:rPr>
      <w:sz w:val="22"/>
    </w:rPr>
  </w:style>
  <w:style w:type="paragraph" w:styleId="DocumentMap">
    <w:name w:val="Document Map"/>
    <w:basedOn w:val="Normal"/>
    <w:semiHidden/>
    <w:rsid w:val="00D53818"/>
    <w:pPr>
      <w:shd w:val="clear" w:color="auto" w:fill="000080"/>
    </w:pPr>
    <w:rPr>
      <w:rFonts w:ascii="Tahoma" w:hAnsi="Tahoma" w:cs="Tahoma"/>
    </w:rPr>
  </w:style>
  <w:style w:type="paragraph" w:customStyle="1" w:styleId="AmndChptr">
    <w:name w:val="Amnd Chptr"/>
    <w:basedOn w:val="Normal"/>
    <w:next w:val="Normal"/>
    <w:rsid w:val="00D53818"/>
    <w:pPr>
      <w:suppressLineNumbers w:val="0"/>
      <w:spacing w:before="240" w:after="120"/>
      <w:ind w:left="1361"/>
      <w:outlineLvl w:val="3"/>
    </w:pPr>
    <w:rPr>
      <w:b/>
      <w:caps/>
      <w:sz w:val="26"/>
    </w:rPr>
  </w:style>
  <w:style w:type="paragraph" w:customStyle="1" w:styleId="ChapterHeading">
    <w:name w:val="Chapter Heading"/>
    <w:basedOn w:val="Normal"/>
    <w:next w:val="Normal"/>
    <w:rsid w:val="00D53818"/>
    <w:pPr>
      <w:suppressLineNumbers w:val="0"/>
      <w:spacing w:before="240" w:after="120"/>
      <w:jc w:val="center"/>
      <w:outlineLvl w:val="0"/>
    </w:pPr>
    <w:rPr>
      <w:b/>
      <w:caps/>
      <w:sz w:val="26"/>
    </w:rPr>
  </w:style>
  <w:style w:type="paragraph" w:customStyle="1" w:styleId="GovernorAssent">
    <w:name w:val="Governor Assent"/>
    <w:basedOn w:val="Normal"/>
    <w:rsid w:val="00AF21DE"/>
    <w:pPr>
      <w:spacing w:before="0"/>
    </w:pPr>
    <w:rPr>
      <w:sz w:val="20"/>
      <w:lang w:val="en-GB"/>
    </w:rPr>
  </w:style>
  <w:style w:type="paragraph" w:customStyle="1" w:styleId="PART">
    <w:name w:val="PART"/>
    <w:basedOn w:val="Normal"/>
    <w:next w:val="Normal"/>
    <w:rsid w:val="00647E29"/>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D53818"/>
    <w:pPr>
      <w:suppressLineNumbers w:val="0"/>
      <w:spacing w:before="240" w:after="120"/>
      <w:jc w:val="center"/>
    </w:pPr>
    <w:rPr>
      <w:b/>
    </w:rPr>
  </w:style>
  <w:style w:type="paragraph" w:customStyle="1" w:styleId="Schedule-Part0">
    <w:name w:val="Schedule-Part"/>
    <w:basedOn w:val="Normal"/>
    <w:next w:val="Normal"/>
    <w:rsid w:val="00D53818"/>
    <w:pPr>
      <w:suppressLineNumbers w:val="0"/>
      <w:spacing w:before="240" w:after="120"/>
      <w:jc w:val="center"/>
    </w:pPr>
    <w:rPr>
      <w:b/>
      <w:caps/>
      <w:sz w:val="22"/>
    </w:rPr>
  </w:style>
  <w:style w:type="paragraph" w:styleId="BodyText">
    <w:name w:val="Body Text"/>
    <w:basedOn w:val="Normal"/>
    <w:rsid w:val="00AF21DE"/>
    <w:pPr>
      <w:spacing w:after="120"/>
    </w:pPr>
  </w:style>
  <w:style w:type="paragraph" w:styleId="BodyText2">
    <w:name w:val="Body Text 2"/>
    <w:basedOn w:val="Normal"/>
    <w:rsid w:val="00AF21DE"/>
    <w:pPr>
      <w:spacing w:after="120" w:line="480" w:lineRule="auto"/>
    </w:pPr>
  </w:style>
  <w:style w:type="paragraph" w:styleId="BodyText3">
    <w:name w:val="Body Text 3"/>
    <w:basedOn w:val="Normal"/>
    <w:rsid w:val="00AF21DE"/>
    <w:pPr>
      <w:spacing w:after="120"/>
    </w:pPr>
    <w:rPr>
      <w:sz w:val="16"/>
      <w:szCs w:val="16"/>
    </w:rPr>
  </w:style>
  <w:style w:type="paragraph" w:styleId="BodyTextFirstIndent">
    <w:name w:val="Body Text First Indent"/>
    <w:basedOn w:val="BodyText"/>
    <w:rsid w:val="00AF21DE"/>
    <w:pPr>
      <w:ind w:firstLine="210"/>
    </w:pPr>
  </w:style>
  <w:style w:type="paragraph" w:styleId="BodyTextFirstIndent2">
    <w:name w:val="Body Text First Indent 2"/>
    <w:basedOn w:val="BodyTextIndent"/>
    <w:rsid w:val="00AF21DE"/>
    <w:pPr>
      <w:spacing w:after="120"/>
      <w:ind w:left="283" w:firstLine="210"/>
    </w:pPr>
  </w:style>
  <w:style w:type="paragraph" w:styleId="BodyTextIndent2">
    <w:name w:val="Body Text Indent 2"/>
    <w:basedOn w:val="Normal"/>
    <w:rsid w:val="00AF21DE"/>
    <w:pPr>
      <w:ind w:left="-2820"/>
    </w:pPr>
  </w:style>
  <w:style w:type="paragraph" w:styleId="BodyTextIndent3">
    <w:name w:val="Body Text Indent 3"/>
    <w:basedOn w:val="Normal"/>
    <w:rsid w:val="00AF21DE"/>
    <w:pPr>
      <w:spacing w:after="120"/>
      <w:ind w:left="283"/>
    </w:pPr>
    <w:rPr>
      <w:sz w:val="16"/>
      <w:szCs w:val="16"/>
    </w:rPr>
  </w:style>
  <w:style w:type="paragraph" w:styleId="Closing">
    <w:name w:val="Closing"/>
    <w:basedOn w:val="Normal"/>
    <w:rsid w:val="00AF21DE"/>
    <w:pPr>
      <w:ind w:left="4252"/>
    </w:pPr>
  </w:style>
  <w:style w:type="character" w:styleId="CommentReference">
    <w:name w:val="annotation reference"/>
    <w:basedOn w:val="DefaultParagraphFont"/>
    <w:uiPriority w:val="99"/>
    <w:rsid w:val="00AF21DE"/>
    <w:rPr>
      <w:sz w:val="16"/>
      <w:szCs w:val="16"/>
    </w:rPr>
  </w:style>
  <w:style w:type="paragraph" w:styleId="CommentText">
    <w:name w:val="annotation text"/>
    <w:basedOn w:val="Normal"/>
    <w:link w:val="CommentTextChar"/>
    <w:rsid w:val="00AF21DE"/>
    <w:rPr>
      <w:sz w:val="20"/>
    </w:rPr>
  </w:style>
  <w:style w:type="paragraph" w:styleId="Date">
    <w:name w:val="Date"/>
    <w:basedOn w:val="Normal"/>
    <w:next w:val="Normal"/>
    <w:rsid w:val="00AF21DE"/>
  </w:style>
  <w:style w:type="paragraph" w:styleId="E-mailSignature">
    <w:name w:val="E-mail Signature"/>
    <w:basedOn w:val="Normal"/>
    <w:rsid w:val="00AF21DE"/>
  </w:style>
  <w:style w:type="character" w:styleId="Emphasis">
    <w:name w:val="Emphasis"/>
    <w:basedOn w:val="DefaultParagraphFont"/>
    <w:qFormat/>
    <w:rsid w:val="00AF21DE"/>
    <w:rPr>
      <w:i/>
      <w:iCs/>
    </w:rPr>
  </w:style>
  <w:style w:type="paragraph" w:styleId="EnvelopeAddress">
    <w:name w:val="envelope address"/>
    <w:basedOn w:val="Normal"/>
    <w:rsid w:val="00AF21D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F21DE"/>
    <w:rPr>
      <w:rFonts w:ascii="Arial" w:hAnsi="Arial" w:cs="Arial"/>
      <w:sz w:val="20"/>
    </w:rPr>
  </w:style>
  <w:style w:type="character" w:styleId="FollowedHyperlink">
    <w:name w:val="FollowedHyperlink"/>
    <w:basedOn w:val="DefaultParagraphFont"/>
    <w:rsid w:val="00AF21DE"/>
    <w:rPr>
      <w:color w:val="800080"/>
      <w:u w:val="single"/>
    </w:rPr>
  </w:style>
  <w:style w:type="character" w:styleId="FootnoteReference">
    <w:name w:val="footnote reference"/>
    <w:basedOn w:val="DefaultParagraphFont"/>
    <w:semiHidden/>
    <w:rsid w:val="00AF21DE"/>
    <w:rPr>
      <w:vertAlign w:val="superscript"/>
    </w:rPr>
  </w:style>
  <w:style w:type="paragraph" w:styleId="FootnoteText">
    <w:name w:val="footnote text"/>
    <w:basedOn w:val="Normal"/>
    <w:semiHidden/>
    <w:rsid w:val="00AF21DE"/>
    <w:rPr>
      <w:sz w:val="20"/>
    </w:rPr>
  </w:style>
  <w:style w:type="character" w:styleId="HTMLAcronym">
    <w:name w:val="HTML Acronym"/>
    <w:basedOn w:val="DefaultParagraphFont"/>
    <w:rsid w:val="00AF21DE"/>
  </w:style>
  <w:style w:type="paragraph" w:styleId="HTMLAddress">
    <w:name w:val="HTML Address"/>
    <w:basedOn w:val="Normal"/>
    <w:rsid w:val="00AF21DE"/>
    <w:rPr>
      <w:i/>
      <w:iCs/>
    </w:rPr>
  </w:style>
  <w:style w:type="character" w:styleId="HTMLCite">
    <w:name w:val="HTML Cite"/>
    <w:basedOn w:val="DefaultParagraphFont"/>
    <w:rsid w:val="00AF21DE"/>
    <w:rPr>
      <w:i/>
      <w:iCs/>
    </w:rPr>
  </w:style>
  <w:style w:type="character" w:styleId="HTMLCode">
    <w:name w:val="HTML Code"/>
    <w:basedOn w:val="DefaultParagraphFont"/>
    <w:rsid w:val="00AF21DE"/>
    <w:rPr>
      <w:rFonts w:ascii="Courier New" w:hAnsi="Courier New"/>
      <w:sz w:val="20"/>
      <w:szCs w:val="20"/>
    </w:rPr>
  </w:style>
  <w:style w:type="character" w:styleId="HTMLDefinition">
    <w:name w:val="HTML Definition"/>
    <w:basedOn w:val="DefaultParagraphFont"/>
    <w:rsid w:val="00AF21DE"/>
    <w:rPr>
      <w:i/>
      <w:iCs/>
    </w:rPr>
  </w:style>
  <w:style w:type="character" w:styleId="HTMLKeyboard">
    <w:name w:val="HTML Keyboard"/>
    <w:basedOn w:val="DefaultParagraphFont"/>
    <w:rsid w:val="00AF21DE"/>
    <w:rPr>
      <w:rFonts w:ascii="Courier New" w:hAnsi="Courier New"/>
      <w:sz w:val="20"/>
      <w:szCs w:val="20"/>
    </w:rPr>
  </w:style>
  <w:style w:type="paragraph" w:styleId="HTMLPreformatted">
    <w:name w:val="HTML Preformatted"/>
    <w:basedOn w:val="Normal"/>
    <w:rsid w:val="00AF21DE"/>
    <w:rPr>
      <w:rFonts w:ascii="Courier New" w:hAnsi="Courier New" w:cs="Courier New"/>
      <w:sz w:val="20"/>
    </w:rPr>
  </w:style>
  <w:style w:type="character" w:styleId="HTMLSample">
    <w:name w:val="HTML Sample"/>
    <w:basedOn w:val="DefaultParagraphFont"/>
    <w:rsid w:val="00AF21DE"/>
    <w:rPr>
      <w:rFonts w:ascii="Courier New" w:hAnsi="Courier New"/>
    </w:rPr>
  </w:style>
  <w:style w:type="character" w:styleId="HTMLTypewriter">
    <w:name w:val="HTML Typewriter"/>
    <w:basedOn w:val="DefaultParagraphFont"/>
    <w:rsid w:val="00AF21DE"/>
    <w:rPr>
      <w:rFonts w:ascii="Courier New" w:hAnsi="Courier New"/>
      <w:sz w:val="20"/>
      <w:szCs w:val="20"/>
    </w:rPr>
  </w:style>
  <w:style w:type="character" w:styleId="HTMLVariable">
    <w:name w:val="HTML Variable"/>
    <w:basedOn w:val="DefaultParagraphFont"/>
    <w:rsid w:val="00AF21DE"/>
    <w:rPr>
      <w:i/>
      <w:iCs/>
    </w:rPr>
  </w:style>
  <w:style w:type="character" w:styleId="Hyperlink">
    <w:name w:val="Hyperlink"/>
    <w:basedOn w:val="DefaultParagraphFont"/>
    <w:rsid w:val="00AF21DE"/>
    <w:rPr>
      <w:color w:val="0000FF"/>
      <w:u w:val="single"/>
    </w:rPr>
  </w:style>
  <w:style w:type="paragraph" w:styleId="Index1">
    <w:name w:val="index 1"/>
    <w:basedOn w:val="Normal"/>
    <w:next w:val="Normal"/>
    <w:autoRedefine/>
    <w:semiHidden/>
    <w:rsid w:val="00AF21DE"/>
    <w:pPr>
      <w:ind w:left="240" w:hanging="240"/>
    </w:pPr>
  </w:style>
  <w:style w:type="paragraph" w:styleId="Index2">
    <w:name w:val="index 2"/>
    <w:basedOn w:val="Normal"/>
    <w:next w:val="Normal"/>
    <w:autoRedefine/>
    <w:semiHidden/>
    <w:rsid w:val="00AF21DE"/>
    <w:pPr>
      <w:ind w:left="480" w:hanging="240"/>
    </w:pPr>
  </w:style>
  <w:style w:type="paragraph" w:styleId="Index3">
    <w:name w:val="index 3"/>
    <w:basedOn w:val="Normal"/>
    <w:next w:val="Normal"/>
    <w:autoRedefine/>
    <w:semiHidden/>
    <w:rsid w:val="00AF21DE"/>
    <w:pPr>
      <w:ind w:left="720" w:hanging="240"/>
    </w:pPr>
  </w:style>
  <w:style w:type="paragraph" w:styleId="Index4">
    <w:name w:val="index 4"/>
    <w:basedOn w:val="Normal"/>
    <w:next w:val="Normal"/>
    <w:autoRedefine/>
    <w:semiHidden/>
    <w:rsid w:val="00AF21DE"/>
    <w:pPr>
      <w:ind w:left="960" w:hanging="240"/>
    </w:pPr>
  </w:style>
  <w:style w:type="paragraph" w:styleId="Index5">
    <w:name w:val="index 5"/>
    <w:basedOn w:val="Normal"/>
    <w:next w:val="Normal"/>
    <w:autoRedefine/>
    <w:semiHidden/>
    <w:rsid w:val="00AF21DE"/>
    <w:pPr>
      <w:ind w:left="1200" w:hanging="240"/>
    </w:pPr>
  </w:style>
  <w:style w:type="paragraph" w:styleId="Index6">
    <w:name w:val="index 6"/>
    <w:basedOn w:val="Normal"/>
    <w:next w:val="Normal"/>
    <w:autoRedefine/>
    <w:semiHidden/>
    <w:rsid w:val="00AF21DE"/>
    <w:pPr>
      <w:ind w:left="1440" w:hanging="240"/>
    </w:pPr>
  </w:style>
  <w:style w:type="paragraph" w:styleId="Index7">
    <w:name w:val="index 7"/>
    <w:basedOn w:val="Normal"/>
    <w:next w:val="Normal"/>
    <w:autoRedefine/>
    <w:semiHidden/>
    <w:rsid w:val="00AF21DE"/>
    <w:pPr>
      <w:ind w:left="1680" w:hanging="240"/>
    </w:pPr>
  </w:style>
  <w:style w:type="paragraph" w:styleId="Index8">
    <w:name w:val="index 8"/>
    <w:basedOn w:val="Normal"/>
    <w:next w:val="Normal"/>
    <w:autoRedefine/>
    <w:semiHidden/>
    <w:rsid w:val="00AF21DE"/>
    <w:pPr>
      <w:ind w:left="1920" w:hanging="240"/>
    </w:pPr>
  </w:style>
  <w:style w:type="paragraph" w:styleId="Index9">
    <w:name w:val="index 9"/>
    <w:basedOn w:val="Normal"/>
    <w:next w:val="Normal"/>
    <w:autoRedefine/>
    <w:semiHidden/>
    <w:rsid w:val="00AF21DE"/>
    <w:pPr>
      <w:ind w:left="2160" w:hanging="240"/>
    </w:pPr>
  </w:style>
  <w:style w:type="paragraph" w:styleId="IndexHeading">
    <w:name w:val="index heading"/>
    <w:basedOn w:val="Normal"/>
    <w:next w:val="Index1"/>
    <w:semiHidden/>
    <w:rsid w:val="00AF21DE"/>
    <w:rPr>
      <w:rFonts w:ascii="Arial" w:hAnsi="Arial" w:cs="Arial"/>
      <w:b/>
      <w:bCs/>
    </w:rPr>
  </w:style>
  <w:style w:type="paragraph" w:styleId="List">
    <w:name w:val="List"/>
    <w:basedOn w:val="Normal"/>
    <w:rsid w:val="00AF21DE"/>
    <w:pPr>
      <w:ind w:left="283" w:hanging="283"/>
    </w:pPr>
  </w:style>
  <w:style w:type="paragraph" w:styleId="List2">
    <w:name w:val="List 2"/>
    <w:basedOn w:val="Normal"/>
    <w:rsid w:val="00AF21DE"/>
    <w:pPr>
      <w:ind w:left="566" w:hanging="283"/>
    </w:pPr>
  </w:style>
  <w:style w:type="paragraph" w:styleId="List3">
    <w:name w:val="List 3"/>
    <w:basedOn w:val="Normal"/>
    <w:rsid w:val="00AF21DE"/>
    <w:pPr>
      <w:ind w:left="849" w:hanging="283"/>
    </w:pPr>
  </w:style>
  <w:style w:type="paragraph" w:styleId="List4">
    <w:name w:val="List 4"/>
    <w:basedOn w:val="Normal"/>
    <w:rsid w:val="00AF21DE"/>
    <w:pPr>
      <w:ind w:left="1132" w:hanging="283"/>
    </w:pPr>
  </w:style>
  <w:style w:type="paragraph" w:styleId="List5">
    <w:name w:val="List 5"/>
    <w:basedOn w:val="Normal"/>
    <w:rsid w:val="00AF21DE"/>
    <w:pPr>
      <w:ind w:left="1415" w:hanging="283"/>
    </w:pPr>
  </w:style>
  <w:style w:type="paragraph" w:styleId="ListBullet">
    <w:name w:val="List Bullet"/>
    <w:basedOn w:val="Normal"/>
    <w:autoRedefine/>
    <w:rsid w:val="00AF21DE"/>
    <w:pPr>
      <w:numPr>
        <w:numId w:val="4"/>
      </w:numPr>
    </w:pPr>
  </w:style>
  <w:style w:type="paragraph" w:styleId="ListBullet2">
    <w:name w:val="List Bullet 2"/>
    <w:basedOn w:val="Normal"/>
    <w:autoRedefine/>
    <w:rsid w:val="00AF21DE"/>
    <w:pPr>
      <w:numPr>
        <w:numId w:val="5"/>
      </w:numPr>
    </w:pPr>
  </w:style>
  <w:style w:type="paragraph" w:styleId="ListBullet3">
    <w:name w:val="List Bullet 3"/>
    <w:basedOn w:val="Normal"/>
    <w:autoRedefine/>
    <w:rsid w:val="00AF21DE"/>
    <w:pPr>
      <w:numPr>
        <w:numId w:val="6"/>
      </w:numPr>
    </w:pPr>
  </w:style>
  <w:style w:type="paragraph" w:styleId="ListBullet4">
    <w:name w:val="List Bullet 4"/>
    <w:basedOn w:val="Normal"/>
    <w:autoRedefine/>
    <w:rsid w:val="00AF21DE"/>
    <w:pPr>
      <w:numPr>
        <w:numId w:val="7"/>
      </w:numPr>
    </w:pPr>
  </w:style>
  <w:style w:type="paragraph" w:styleId="ListBullet5">
    <w:name w:val="List Bullet 5"/>
    <w:basedOn w:val="Normal"/>
    <w:autoRedefine/>
    <w:rsid w:val="00AF21DE"/>
    <w:pPr>
      <w:numPr>
        <w:numId w:val="8"/>
      </w:numPr>
    </w:pPr>
  </w:style>
  <w:style w:type="paragraph" w:styleId="ListContinue">
    <w:name w:val="List Continue"/>
    <w:basedOn w:val="Normal"/>
    <w:rsid w:val="00AF21DE"/>
    <w:pPr>
      <w:spacing w:after="120"/>
      <w:ind w:left="283"/>
    </w:pPr>
  </w:style>
  <w:style w:type="paragraph" w:styleId="ListContinue2">
    <w:name w:val="List Continue 2"/>
    <w:basedOn w:val="Normal"/>
    <w:rsid w:val="00AF21DE"/>
    <w:pPr>
      <w:spacing w:after="120"/>
      <w:ind w:left="566"/>
    </w:pPr>
  </w:style>
  <w:style w:type="paragraph" w:styleId="ListContinue3">
    <w:name w:val="List Continue 3"/>
    <w:basedOn w:val="Normal"/>
    <w:rsid w:val="00AF21DE"/>
    <w:pPr>
      <w:spacing w:after="120"/>
      <w:ind w:left="849"/>
    </w:pPr>
  </w:style>
  <w:style w:type="paragraph" w:styleId="ListContinue4">
    <w:name w:val="List Continue 4"/>
    <w:basedOn w:val="Normal"/>
    <w:rsid w:val="00AF21DE"/>
    <w:pPr>
      <w:spacing w:after="120"/>
      <w:ind w:left="1132"/>
    </w:pPr>
  </w:style>
  <w:style w:type="paragraph" w:styleId="ListContinue5">
    <w:name w:val="List Continue 5"/>
    <w:basedOn w:val="Normal"/>
    <w:rsid w:val="00AF21DE"/>
    <w:pPr>
      <w:spacing w:after="120"/>
      <w:ind w:left="1415"/>
    </w:pPr>
  </w:style>
  <w:style w:type="paragraph" w:styleId="ListNumber">
    <w:name w:val="List Number"/>
    <w:basedOn w:val="Normal"/>
    <w:rsid w:val="00AF21DE"/>
    <w:pPr>
      <w:numPr>
        <w:numId w:val="9"/>
      </w:numPr>
    </w:pPr>
  </w:style>
  <w:style w:type="paragraph" w:styleId="ListNumber2">
    <w:name w:val="List Number 2"/>
    <w:basedOn w:val="Normal"/>
    <w:rsid w:val="00AF21DE"/>
    <w:pPr>
      <w:numPr>
        <w:numId w:val="10"/>
      </w:numPr>
    </w:pPr>
  </w:style>
  <w:style w:type="paragraph" w:styleId="ListNumber3">
    <w:name w:val="List Number 3"/>
    <w:basedOn w:val="Normal"/>
    <w:rsid w:val="00AF21DE"/>
    <w:pPr>
      <w:numPr>
        <w:numId w:val="11"/>
      </w:numPr>
    </w:pPr>
  </w:style>
  <w:style w:type="paragraph" w:styleId="ListNumber4">
    <w:name w:val="List Number 4"/>
    <w:basedOn w:val="Normal"/>
    <w:rsid w:val="00AF21DE"/>
    <w:pPr>
      <w:numPr>
        <w:numId w:val="12"/>
      </w:numPr>
    </w:pPr>
  </w:style>
  <w:style w:type="paragraph" w:styleId="ListNumber5">
    <w:name w:val="List Number 5"/>
    <w:basedOn w:val="Normal"/>
    <w:rsid w:val="00AF21DE"/>
    <w:pPr>
      <w:numPr>
        <w:numId w:val="13"/>
      </w:numPr>
    </w:pPr>
  </w:style>
  <w:style w:type="paragraph" w:styleId="MessageHeader">
    <w:name w:val="Message Header"/>
    <w:basedOn w:val="Normal"/>
    <w:rsid w:val="00AF21D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AF21DE"/>
    <w:pPr>
      <w:numPr>
        <w:numId w:val="14"/>
      </w:numPr>
    </w:pPr>
  </w:style>
  <w:style w:type="paragraph" w:styleId="NormalWeb">
    <w:name w:val="Normal (Web)"/>
    <w:basedOn w:val="Normal"/>
    <w:rsid w:val="00AF21DE"/>
    <w:rPr>
      <w:szCs w:val="24"/>
    </w:rPr>
  </w:style>
  <w:style w:type="paragraph" w:styleId="NormalIndent">
    <w:name w:val="Normal Indent"/>
    <w:basedOn w:val="Normal"/>
    <w:rsid w:val="00AF21DE"/>
    <w:pPr>
      <w:ind w:left="720"/>
    </w:pPr>
  </w:style>
  <w:style w:type="paragraph" w:styleId="NoteHeading">
    <w:name w:val="Note Heading"/>
    <w:basedOn w:val="Normal"/>
    <w:next w:val="Normal"/>
    <w:rsid w:val="00AF21DE"/>
  </w:style>
  <w:style w:type="paragraph" w:styleId="PlainText">
    <w:name w:val="Plain Text"/>
    <w:basedOn w:val="Normal"/>
    <w:rsid w:val="00AF21DE"/>
    <w:rPr>
      <w:rFonts w:ascii="Courier New" w:hAnsi="Courier New" w:cs="Courier New"/>
      <w:sz w:val="20"/>
    </w:rPr>
  </w:style>
  <w:style w:type="paragraph" w:styleId="Salutation">
    <w:name w:val="Salutation"/>
    <w:basedOn w:val="Normal"/>
    <w:next w:val="Normal"/>
    <w:rsid w:val="00AF21DE"/>
  </w:style>
  <w:style w:type="paragraph" w:customStyle="1" w:styleId="AmndSectionEg">
    <w:name w:val="Amnd Section Eg"/>
    <w:next w:val="Normal"/>
    <w:rsid w:val="00D53818"/>
    <w:pPr>
      <w:spacing w:before="120"/>
      <w:ind w:left="1871"/>
    </w:pPr>
    <w:rPr>
      <w:lang w:eastAsia="en-US"/>
    </w:rPr>
  </w:style>
  <w:style w:type="paragraph" w:customStyle="1" w:styleId="AmndSub-sectionEg">
    <w:name w:val="Amnd Sub-section Eg"/>
    <w:next w:val="Normal"/>
    <w:rsid w:val="00D53818"/>
    <w:pPr>
      <w:spacing w:before="120"/>
      <w:ind w:left="2381"/>
    </w:pPr>
    <w:rPr>
      <w:lang w:eastAsia="en-US"/>
    </w:rPr>
  </w:style>
  <w:style w:type="paragraph" w:customStyle="1" w:styleId="DraftParaEg">
    <w:name w:val="Draft Para Eg"/>
    <w:next w:val="Normal"/>
    <w:rsid w:val="00D53818"/>
    <w:pPr>
      <w:spacing w:before="120"/>
      <w:ind w:left="1871"/>
    </w:pPr>
    <w:rPr>
      <w:lang w:eastAsia="en-US"/>
    </w:rPr>
  </w:style>
  <w:style w:type="paragraph" w:customStyle="1" w:styleId="DraftSectionEg">
    <w:name w:val="Draft Section Eg"/>
    <w:next w:val="Normal"/>
    <w:rsid w:val="00D53818"/>
    <w:pPr>
      <w:spacing w:before="120"/>
      <w:ind w:left="851"/>
    </w:pPr>
    <w:rPr>
      <w:lang w:eastAsia="en-US"/>
    </w:rPr>
  </w:style>
  <w:style w:type="paragraph" w:customStyle="1" w:styleId="DraftSub-sectionEg">
    <w:name w:val="Draft Sub-section Eg"/>
    <w:next w:val="Normal"/>
    <w:rsid w:val="00D53818"/>
    <w:pPr>
      <w:spacing w:before="120"/>
      <w:ind w:left="1361"/>
    </w:pPr>
    <w:rPr>
      <w:lang w:eastAsia="en-US"/>
    </w:rPr>
  </w:style>
  <w:style w:type="paragraph" w:customStyle="1" w:styleId="SchSectionEg">
    <w:name w:val="Sch Section Eg"/>
    <w:next w:val="Normal"/>
    <w:rsid w:val="00D53818"/>
    <w:pPr>
      <w:spacing w:before="120"/>
      <w:ind w:left="851"/>
    </w:pPr>
    <w:rPr>
      <w:lang w:eastAsia="en-US"/>
    </w:rPr>
  </w:style>
  <w:style w:type="paragraph" w:customStyle="1" w:styleId="SchSub-sectionEg">
    <w:name w:val="Sch Sub-section Eg"/>
    <w:next w:val="Normal"/>
    <w:rsid w:val="00D53818"/>
    <w:pPr>
      <w:spacing w:before="120"/>
      <w:ind w:left="1361"/>
    </w:pPr>
    <w:rPr>
      <w:lang w:eastAsia="en-US"/>
    </w:rPr>
  </w:style>
  <w:style w:type="paragraph" w:customStyle="1" w:styleId="AmndParaNote">
    <w:name w:val="Amnd Para Note"/>
    <w:next w:val="Normal"/>
    <w:rsid w:val="00D53818"/>
    <w:pPr>
      <w:spacing w:before="120"/>
    </w:pPr>
    <w:rPr>
      <w:lang w:eastAsia="en-US"/>
    </w:rPr>
  </w:style>
  <w:style w:type="paragraph" w:customStyle="1" w:styleId="AmndSectionNote">
    <w:name w:val="Amnd Section Note"/>
    <w:next w:val="Normal"/>
    <w:rsid w:val="00D53818"/>
    <w:pPr>
      <w:spacing w:before="120"/>
    </w:pPr>
    <w:rPr>
      <w:lang w:eastAsia="en-US"/>
    </w:rPr>
  </w:style>
  <w:style w:type="paragraph" w:customStyle="1" w:styleId="AmndSub-paraNote">
    <w:name w:val="Amnd Sub-para Note"/>
    <w:next w:val="Normal"/>
    <w:rsid w:val="00D53818"/>
    <w:pPr>
      <w:spacing w:before="120"/>
    </w:pPr>
    <w:rPr>
      <w:lang w:eastAsia="en-US"/>
    </w:rPr>
  </w:style>
  <w:style w:type="paragraph" w:customStyle="1" w:styleId="AmndSub-sectionNote">
    <w:name w:val="Amnd Sub-section Note"/>
    <w:next w:val="Normal"/>
    <w:rsid w:val="00D53818"/>
    <w:pPr>
      <w:spacing w:before="120"/>
    </w:pPr>
    <w:rPr>
      <w:lang w:eastAsia="en-US"/>
    </w:rPr>
  </w:style>
  <w:style w:type="paragraph" w:customStyle="1" w:styleId="DraftParaNote">
    <w:name w:val="Draft Para Note"/>
    <w:next w:val="Normal"/>
    <w:link w:val="DraftParaNoteChar"/>
    <w:rsid w:val="00D53818"/>
    <w:pPr>
      <w:spacing w:before="120"/>
    </w:pPr>
    <w:rPr>
      <w:lang w:eastAsia="en-US"/>
    </w:rPr>
  </w:style>
  <w:style w:type="paragraph" w:customStyle="1" w:styleId="DraftSectionNote">
    <w:name w:val="Draft Section Note"/>
    <w:next w:val="Normal"/>
    <w:rsid w:val="00D53818"/>
    <w:pPr>
      <w:spacing w:before="120"/>
    </w:pPr>
    <w:rPr>
      <w:lang w:eastAsia="en-US"/>
    </w:rPr>
  </w:style>
  <w:style w:type="paragraph" w:customStyle="1" w:styleId="DraftSub-sectionNote">
    <w:name w:val="Draft Sub-section Note"/>
    <w:next w:val="Normal"/>
    <w:rsid w:val="00D53818"/>
    <w:pPr>
      <w:spacing w:before="120"/>
    </w:pPr>
    <w:rPr>
      <w:lang w:eastAsia="en-US"/>
    </w:rPr>
  </w:style>
  <w:style w:type="paragraph" w:customStyle="1" w:styleId="SchParaNote">
    <w:name w:val="Sch Para Note"/>
    <w:next w:val="Normal"/>
    <w:rsid w:val="00D53818"/>
    <w:pPr>
      <w:spacing w:before="120"/>
    </w:pPr>
    <w:rPr>
      <w:lang w:eastAsia="en-US"/>
    </w:rPr>
  </w:style>
  <w:style w:type="paragraph" w:customStyle="1" w:styleId="SchSectionNote">
    <w:name w:val="Sch Section Note"/>
    <w:next w:val="Normal"/>
    <w:rsid w:val="00D53818"/>
    <w:pPr>
      <w:spacing w:before="120"/>
    </w:pPr>
    <w:rPr>
      <w:lang w:eastAsia="en-US"/>
    </w:rPr>
  </w:style>
  <w:style w:type="paragraph" w:customStyle="1" w:styleId="SchSub-sectionNote">
    <w:name w:val="Sch Sub-section Note"/>
    <w:next w:val="Normal"/>
    <w:rsid w:val="00D53818"/>
    <w:pPr>
      <w:spacing w:before="120"/>
    </w:pPr>
    <w:rPr>
      <w:lang w:eastAsia="en-US"/>
    </w:rPr>
  </w:style>
  <w:style w:type="paragraph" w:customStyle="1" w:styleId="AmendHeading1s">
    <w:name w:val="Amend. Heading 1s"/>
    <w:basedOn w:val="Normal"/>
    <w:next w:val="Normal"/>
    <w:rsid w:val="00D53818"/>
    <w:pPr>
      <w:suppressLineNumbers w:val="0"/>
      <w:outlineLvl w:val="5"/>
    </w:pPr>
    <w:rPr>
      <w:b/>
    </w:rPr>
  </w:style>
  <w:style w:type="paragraph" w:customStyle="1" w:styleId="AmndSparaEg">
    <w:name w:val="Amnd Spara Eg"/>
    <w:next w:val="Normal"/>
    <w:rsid w:val="00647E29"/>
    <w:pPr>
      <w:spacing w:before="120"/>
      <w:ind w:left="2891"/>
    </w:pPr>
    <w:rPr>
      <w:lang w:eastAsia="en-US"/>
    </w:rPr>
  </w:style>
  <w:style w:type="paragraph" w:customStyle="1" w:styleId="AmndSubparaNote">
    <w:name w:val="Amnd Subpara Note"/>
    <w:basedOn w:val="Normal"/>
    <w:rsid w:val="00647E29"/>
  </w:style>
  <w:style w:type="paragraph" w:customStyle="1" w:styleId="DraftHeading1">
    <w:name w:val="Draft Heading 1"/>
    <w:basedOn w:val="Normal"/>
    <w:next w:val="Normal"/>
    <w:link w:val="DraftHeading1Char"/>
    <w:rsid w:val="00D53818"/>
    <w:pPr>
      <w:suppressLineNumbers w:val="0"/>
      <w:outlineLvl w:val="2"/>
    </w:pPr>
    <w:rPr>
      <w:b/>
      <w:szCs w:val="24"/>
    </w:rPr>
  </w:style>
  <w:style w:type="paragraph" w:customStyle="1" w:styleId="Normal-Draft">
    <w:name w:val="Normal - Draft"/>
    <w:rsid w:val="00D5381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rsid w:val="00D53818"/>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ScheduleHeading1">
    <w:name w:val="Schedule Heading 1"/>
    <w:basedOn w:val="Normal"/>
    <w:next w:val="Normal"/>
    <w:rsid w:val="00D53818"/>
    <w:pPr>
      <w:suppressLineNumbers w:val="0"/>
    </w:pPr>
    <w:rPr>
      <w:b/>
    </w:rPr>
  </w:style>
  <w:style w:type="paragraph" w:customStyle="1" w:styleId="ShoulderHeading">
    <w:name w:val="Shoulder Heading"/>
    <w:basedOn w:val="ShoulderReference"/>
    <w:next w:val="Normal"/>
    <w:rsid w:val="00D53818"/>
    <w:pPr>
      <w:framePr w:hSpace="181" w:vSpace="181" w:wrap="around" w:y="2212"/>
      <w:pBdr>
        <w:top w:val="single" w:sz="6" w:space="1" w:color="FFFFFF"/>
        <w:left w:val="single" w:sz="6" w:space="1" w:color="FFFFFF"/>
        <w:bottom w:val="single" w:sz="6" w:space="1" w:color="FFFFFF"/>
        <w:right w:val="single" w:sz="6" w:space="1" w:color="FFFFFF"/>
      </w:pBdr>
    </w:pPr>
  </w:style>
  <w:style w:type="character" w:customStyle="1" w:styleId="BodyTextIndentChar">
    <w:name w:val="Body Text Indent Char"/>
    <w:basedOn w:val="DefaultParagraphFont"/>
    <w:link w:val="BodyTextIndent"/>
    <w:rsid w:val="00AB4D58"/>
    <w:rPr>
      <w:sz w:val="22"/>
      <w:lang w:eastAsia="en-US"/>
    </w:rPr>
  </w:style>
  <w:style w:type="character" w:customStyle="1" w:styleId="TitleChar">
    <w:name w:val="Title Char"/>
    <w:basedOn w:val="DefaultParagraphFont"/>
    <w:link w:val="Title"/>
    <w:rsid w:val="00AB4D58"/>
    <w:rPr>
      <w:b/>
      <w:sz w:val="28"/>
      <w:lang w:eastAsia="en-US"/>
    </w:rPr>
  </w:style>
  <w:style w:type="paragraph" w:styleId="NoSpacing">
    <w:name w:val="No Spacing"/>
    <w:uiPriority w:val="1"/>
    <w:qFormat/>
    <w:rsid w:val="00AB4D58"/>
    <w:rPr>
      <w:sz w:val="24"/>
      <w:szCs w:val="24"/>
      <w:lang w:eastAsia="en-US"/>
    </w:rPr>
  </w:style>
  <w:style w:type="paragraph" w:customStyle="1" w:styleId="Default">
    <w:name w:val="Default"/>
    <w:rsid w:val="00AB4D58"/>
    <w:pPr>
      <w:autoSpaceDE w:val="0"/>
      <w:autoSpaceDN w:val="0"/>
      <w:adjustRightInd w:val="0"/>
    </w:pPr>
    <w:rPr>
      <w:color w:val="000000"/>
      <w:sz w:val="24"/>
      <w:szCs w:val="24"/>
    </w:rPr>
  </w:style>
  <w:style w:type="paragraph" w:styleId="ListParagraph">
    <w:name w:val="List Paragraph"/>
    <w:basedOn w:val="Normal"/>
    <w:uiPriority w:val="34"/>
    <w:qFormat/>
    <w:rsid w:val="00AB4D58"/>
    <w:pPr>
      <w:suppressLineNumbers w:val="0"/>
      <w:overflowPunct/>
      <w:autoSpaceDE/>
      <w:autoSpaceDN/>
      <w:adjustRightInd/>
      <w:spacing w:before="0" w:after="200" w:line="276" w:lineRule="auto"/>
      <w:ind w:left="720"/>
      <w:textAlignment w:val="auto"/>
    </w:pPr>
    <w:rPr>
      <w:szCs w:val="24"/>
    </w:rPr>
  </w:style>
  <w:style w:type="character" w:customStyle="1" w:styleId="EndnoteTextChar">
    <w:name w:val="Endnote Text Char"/>
    <w:basedOn w:val="DefaultParagraphFont"/>
    <w:link w:val="EndnoteText"/>
    <w:semiHidden/>
    <w:rsid w:val="00AB4D58"/>
    <w:rPr>
      <w:lang w:eastAsia="en-US"/>
    </w:rPr>
  </w:style>
  <w:style w:type="character" w:customStyle="1" w:styleId="CommentTextChar">
    <w:name w:val="Comment Text Char"/>
    <w:basedOn w:val="DefaultParagraphFont"/>
    <w:link w:val="CommentText"/>
    <w:rsid w:val="00AB4D58"/>
    <w:rPr>
      <w:lang w:eastAsia="en-US"/>
    </w:rPr>
  </w:style>
  <w:style w:type="paragraph" w:customStyle="1" w:styleId="DraftSub-ParaNote">
    <w:name w:val="Draft Sub-Para Note"/>
    <w:next w:val="Normal"/>
    <w:link w:val="DraftSub-ParaNoteChar"/>
    <w:rsid w:val="00AB4D58"/>
    <w:pPr>
      <w:spacing w:before="120"/>
      <w:ind w:left="2381"/>
    </w:pPr>
    <w:rPr>
      <w:lang w:eastAsia="en-US"/>
    </w:rPr>
  </w:style>
  <w:style w:type="character" w:customStyle="1" w:styleId="DraftParaNoteChar">
    <w:name w:val="Draft Para Note Char"/>
    <w:basedOn w:val="DefaultParagraphFont"/>
    <w:link w:val="DraftParaNote"/>
    <w:rsid w:val="00AB4D58"/>
    <w:rPr>
      <w:lang w:eastAsia="en-US"/>
    </w:rPr>
  </w:style>
  <w:style w:type="character" w:customStyle="1" w:styleId="DraftSub-ParaNoteChar">
    <w:name w:val="Draft Sub-Para Note Char"/>
    <w:basedOn w:val="DraftParaNoteChar"/>
    <w:link w:val="DraftSub-ParaNote"/>
    <w:rsid w:val="00AB4D58"/>
    <w:rPr>
      <w:lang w:eastAsia="en-US"/>
    </w:rPr>
  </w:style>
  <w:style w:type="character" w:customStyle="1" w:styleId="DraftHeading1Char">
    <w:name w:val="Draft Heading 1 Char"/>
    <w:basedOn w:val="DefaultParagraphFont"/>
    <w:link w:val="DraftHeading1"/>
    <w:rsid w:val="00DE089C"/>
    <w:rPr>
      <w:b/>
      <w:sz w:val="24"/>
      <w:szCs w:val="24"/>
      <w:lang w:eastAsia="en-US"/>
    </w:rPr>
  </w:style>
  <w:style w:type="character" w:customStyle="1" w:styleId="DraftHeading2Char">
    <w:name w:val="Draft Heading 2 Char"/>
    <w:basedOn w:val="DefaultParagraphFont"/>
    <w:link w:val="DraftHeading2"/>
    <w:rsid w:val="00DE089C"/>
    <w:rPr>
      <w:sz w:val="24"/>
      <w:lang w:eastAsia="en-US"/>
    </w:rPr>
  </w:style>
  <w:style w:type="character" w:customStyle="1" w:styleId="DraftHeading4Char">
    <w:name w:val="Draft Heading 4 Char"/>
    <w:basedOn w:val="DefaultParagraphFont"/>
    <w:link w:val="DraftHeading4"/>
    <w:rsid w:val="00DE089C"/>
    <w:rPr>
      <w:sz w:val="24"/>
      <w:lang w:eastAsia="en-US"/>
    </w:rPr>
  </w:style>
  <w:style w:type="paragraph" w:styleId="BalloonText">
    <w:name w:val="Balloon Text"/>
    <w:basedOn w:val="Normal"/>
    <w:link w:val="BalloonTextChar"/>
    <w:semiHidden/>
    <w:unhideWhenUsed/>
    <w:rsid w:val="004A0563"/>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4A0563"/>
    <w:rPr>
      <w:rFonts w:ascii="Segoe UI" w:hAnsi="Segoe UI" w:cs="Segoe UI"/>
      <w:sz w:val="18"/>
      <w:szCs w:val="18"/>
      <w:lang w:eastAsia="en-US"/>
    </w:rPr>
  </w:style>
  <w:style w:type="character" w:customStyle="1" w:styleId="Mention1">
    <w:name w:val="Mention1"/>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semiHidden/>
    <w:unhideWhenUsed/>
    <w:rsid w:val="00BE70F9"/>
    <w:rPr>
      <w:b/>
      <w:bCs/>
    </w:rPr>
  </w:style>
  <w:style w:type="character" w:customStyle="1" w:styleId="CommentSubjectChar">
    <w:name w:val="Comment Subject Char"/>
    <w:basedOn w:val="CommentTextChar"/>
    <w:link w:val="CommentSubject"/>
    <w:semiHidden/>
    <w:rsid w:val="00BE70F9"/>
    <w:rPr>
      <w:b/>
      <w:bCs/>
      <w:lang w:eastAsia="en-US"/>
    </w:rPr>
  </w:style>
  <w:style w:type="character" w:customStyle="1" w:styleId="UnresolvedMention1">
    <w:name w:val="Unresolved Mention1"/>
    <w:basedOn w:val="DefaultParagraphFont"/>
    <w:uiPriority w:val="99"/>
    <w:unhideWhenUsed/>
    <w:rsid w:val="0059396C"/>
    <w:rPr>
      <w:color w:val="605E5C"/>
      <w:shd w:val="clear" w:color="auto" w:fill="E1DFDD"/>
    </w:rPr>
  </w:style>
  <w:style w:type="paragraph" w:styleId="Revision">
    <w:name w:val="Revision"/>
    <w:hidden/>
    <w:uiPriority w:val="99"/>
    <w:semiHidden/>
    <w:rsid w:val="00384487"/>
    <w:rPr>
      <w:sz w:val="24"/>
      <w:lang w:eastAsia="en-US"/>
    </w:rPr>
  </w:style>
  <w:style w:type="character" w:styleId="UnresolvedMention">
    <w:name w:val="Unresolved Mention"/>
    <w:basedOn w:val="DefaultParagraphFont"/>
    <w:uiPriority w:val="99"/>
    <w:unhideWhenUsed/>
    <w:rsid w:val="00311444"/>
    <w:rPr>
      <w:color w:val="605E5C"/>
      <w:shd w:val="clear" w:color="auto" w:fill="E1DFDD"/>
    </w:rPr>
  </w:style>
  <w:style w:type="character" w:styleId="Mention">
    <w:name w:val="Mention"/>
    <w:basedOn w:val="DefaultParagraphFont"/>
    <w:uiPriority w:val="99"/>
    <w:unhideWhenUsed/>
    <w:rsid w:val="00311444"/>
    <w:rPr>
      <w:color w:val="2B579A"/>
      <w:shd w:val="clear" w:color="auto" w:fill="E1DFDD"/>
    </w:rPr>
  </w:style>
  <w:style w:type="character" w:customStyle="1" w:styleId="BodySectionSubChar">
    <w:name w:val="Body Section (Sub) Char"/>
    <w:basedOn w:val="DefaultParagraphFont"/>
    <w:link w:val="BodySectionSub"/>
    <w:locked/>
    <w:rsid w:val="004676BA"/>
    <w:rPr>
      <w:sz w:val="24"/>
      <w:lang w:eastAsia="en-US"/>
    </w:rPr>
  </w:style>
  <w:style w:type="character" w:customStyle="1" w:styleId="Heading-DIVISIONChar">
    <w:name w:val="Heading - DIVISION Char"/>
    <w:basedOn w:val="DefaultParagraphFont"/>
    <w:link w:val="Heading-DIVISION"/>
    <w:rsid w:val="006A073C"/>
    <w:rPr>
      <w:b/>
      <w:sz w:val="24"/>
      <w:lang w:eastAsia="en-US"/>
    </w:rPr>
  </w:style>
  <w:style w:type="character" w:customStyle="1" w:styleId="CharSchPTNo">
    <w:name w:val="CharSchPTNo"/>
    <w:basedOn w:val="DefaultParagraphFont"/>
    <w:uiPriority w:val="99"/>
    <w:rsid w:val="00880D7F"/>
  </w:style>
  <w:style w:type="paragraph" w:customStyle="1" w:styleId="NormalPart">
    <w:name w:val="Normal Part"/>
    <w:next w:val="Normal"/>
    <w:link w:val="NormalPartChar"/>
    <w:rsid w:val="00880D7F"/>
    <w:pPr>
      <w:spacing w:before="240" w:after="120"/>
      <w:jc w:val="center"/>
    </w:pPr>
    <w:rPr>
      <w:b/>
      <w:sz w:val="32"/>
      <w:lang w:eastAsia="en-US"/>
    </w:rPr>
  </w:style>
  <w:style w:type="character" w:customStyle="1" w:styleId="NormalPartChar">
    <w:name w:val="Normal Part Char"/>
    <w:basedOn w:val="Heading-DIVISIONChar"/>
    <w:link w:val="NormalPart"/>
    <w:rsid w:val="00880D7F"/>
    <w:rPr>
      <w:b/>
      <w:sz w:val="32"/>
      <w:lang w:eastAsia="en-US"/>
    </w:rPr>
  </w:style>
  <w:style w:type="character" w:customStyle="1" w:styleId="CharSchNo">
    <w:name w:val="CharSchNo"/>
    <w:basedOn w:val="DefaultParagraphFont"/>
    <w:uiPriority w:val="99"/>
    <w:rsid w:val="00703D2A"/>
  </w:style>
  <w:style w:type="character" w:customStyle="1" w:styleId="CharSchText">
    <w:name w:val="CharSchText"/>
    <w:basedOn w:val="DefaultParagraphFont"/>
    <w:uiPriority w:val="99"/>
    <w:rsid w:val="00703D2A"/>
  </w:style>
  <w:style w:type="paragraph" w:customStyle="1" w:styleId="xmsolistparagraph">
    <w:name w:val="x_msolistparagraph"/>
    <w:basedOn w:val="Normal"/>
    <w:uiPriority w:val="99"/>
    <w:rsid w:val="002F6646"/>
    <w:pPr>
      <w:suppressLineNumbers w:val="0"/>
      <w:overflowPunct/>
      <w:autoSpaceDE/>
      <w:autoSpaceDN/>
      <w:adjustRightInd/>
      <w:spacing w:before="100" w:beforeAutospacing="1" w:after="100" w:afterAutospacing="1"/>
      <w:textAlignment w:val="auto"/>
    </w:pPr>
    <w:rPr>
      <w:rFonts w:ascii="Calibri" w:eastAsiaTheme="minorHAnsi" w:hAnsi="Calibri" w:cs="Calibri"/>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1364">
      <w:bodyDiv w:val="1"/>
      <w:marLeft w:val="0"/>
      <w:marRight w:val="0"/>
      <w:marTop w:val="0"/>
      <w:marBottom w:val="0"/>
      <w:divBdr>
        <w:top w:val="none" w:sz="0" w:space="0" w:color="auto"/>
        <w:left w:val="none" w:sz="0" w:space="0" w:color="auto"/>
        <w:bottom w:val="none" w:sz="0" w:space="0" w:color="auto"/>
        <w:right w:val="none" w:sz="0" w:space="0" w:color="auto"/>
      </w:divBdr>
    </w:div>
    <w:div w:id="117336243">
      <w:bodyDiv w:val="1"/>
      <w:marLeft w:val="0"/>
      <w:marRight w:val="0"/>
      <w:marTop w:val="0"/>
      <w:marBottom w:val="0"/>
      <w:divBdr>
        <w:top w:val="none" w:sz="0" w:space="0" w:color="auto"/>
        <w:left w:val="none" w:sz="0" w:space="0" w:color="auto"/>
        <w:bottom w:val="none" w:sz="0" w:space="0" w:color="auto"/>
        <w:right w:val="none" w:sz="0" w:space="0" w:color="auto"/>
      </w:divBdr>
    </w:div>
    <w:div w:id="421610651">
      <w:bodyDiv w:val="1"/>
      <w:marLeft w:val="0"/>
      <w:marRight w:val="0"/>
      <w:marTop w:val="0"/>
      <w:marBottom w:val="0"/>
      <w:divBdr>
        <w:top w:val="none" w:sz="0" w:space="0" w:color="auto"/>
        <w:left w:val="none" w:sz="0" w:space="0" w:color="auto"/>
        <w:bottom w:val="none" w:sz="0" w:space="0" w:color="auto"/>
        <w:right w:val="none" w:sz="0" w:space="0" w:color="auto"/>
      </w:divBdr>
    </w:div>
    <w:div w:id="643585817">
      <w:bodyDiv w:val="1"/>
      <w:marLeft w:val="0"/>
      <w:marRight w:val="0"/>
      <w:marTop w:val="0"/>
      <w:marBottom w:val="0"/>
      <w:divBdr>
        <w:top w:val="none" w:sz="0" w:space="0" w:color="auto"/>
        <w:left w:val="none" w:sz="0" w:space="0" w:color="auto"/>
        <w:bottom w:val="none" w:sz="0" w:space="0" w:color="auto"/>
        <w:right w:val="none" w:sz="0" w:space="0" w:color="auto"/>
      </w:divBdr>
    </w:div>
    <w:div w:id="696928258">
      <w:bodyDiv w:val="1"/>
      <w:marLeft w:val="0"/>
      <w:marRight w:val="0"/>
      <w:marTop w:val="0"/>
      <w:marBottom w:val="0"/>
      <w:divBdr>
        <w:top w:val="none" w:sz="0" w:space="0" w:color="auto"/>
        <w:left w:val="none" w:sz="0" w:space="0" w:color="auto"/>
        <w:bottom w:val="none" w:sz="0" w:space="0" w:color="auto"/>
        <w:right w:val="none" w:sz="0" w:space="0" w:color="auto"/>
      </w:divBdr>
    </w:div>
    <w:div w:id="827671161">
      <w:bodyDiv w:val="1"/>
      <w:marLeft w:val="0"/>
      <w:marRight w:val="0"/>
      <w:marTop w:val="0"/>
      <w:marBottom w:val="0"/>
      <w:divBdr>
        <w:top w:val="none" w:sz="0" w:space="0" w:color="auto"/>
        <w:left w:val="none" w:sz="0" w:space="0" w:color="auto"/>
        <w:bottom w:val="none" w:sz="0" w:space="0" w:color="auto"/>
        <w:right w:val="none" w:sz="0" w:space="0" w:color="auto"/>
      </w:divBdr>
    </w:div>
    <w:div w:id="1113481180">
      <w:bodyDiv w:val="1"/>
      <w:marLeft w:val="0"/>
      <w:marRight w:val="0"/>
      <w:marTop w:val="0"/>
      <w:marBottom w:val="0"/>
      <w:divBdr>
        <w:top w:val="none" w:sz="0" w:space="0" w:color="auto"/>
        <w:left w:val="none" w:sz="0" w:space="0" w:color="auto"/>
        <w:bottom w:val="none" w:sz="0" w:space="0" w:color="auto"/>
        <w:right w:val="none" w:sz="0" w:space="0" w:color="auto"/>
      </w:divBdr>
      <w:divsChild>
        <w:div w:id="1614173045">
          <w:marLeft w:val="0"/>
          <w:marRight w:val="0"/>
          <w:marTop w:val="0"/>
          <w:marBottom w:val="0"/>
          <w:divBdr>
            <w:top w:val="none" w:sz="0" w:space="0" w:color="auto"/>
            <w:left w:val="none" w:sz="0" w:space="0" w:color="auto"/>
            <w:bottom w:val="none" w:sz="0" w:space="0" w:color="auto"/>
            <w:right w:val="none" w:sz="0" w:space="0" w:color="auto"/>
          </w:divBdr>
        </w:div>
      </w:divsChild>
    </w:div>
    <w:div w:id="1169951584">
      <w:bodyDiv w:val="1"/>
      <w:marLeft w:val="0"/>
      <w:marRight w:val="0"/>
      <w:marTop w:val="0"/>
      <w:marBottom w:val="0"/>
      <w:divBdr>
        <w:top w:val="none" w:sz="0" w:space="0" w:color="auto"/>
        <w:left w:val="none" w:sz="0" w:space="0" w:color="auto"/>
        <w:bottom w:val="none" w:sz="0" w:space="0" w:color="auto"/>
        <w:right w:val="none" w:sz="0" w:space="0" w:color="auto"/>
      </w:divBdr>
      <w:divsChild>
        <w:div w:id="1976180466">
          <w:marLeft w:val="0"/>
          <w:marRight w:val="0"/>
          <w:marTop w:val="0"/>
          <w:marBottom w:val="0"/>
          <w:divBdr>
            <w:top w:val="none" w:sz="0" w:space="0" w:color="auto"/>
            <w:left w:val="none" w:sz="0" w:space="0" w:color="auto"/>
            <w:bottom w:val="none" w:sz="0" w:space="0" w:color="auto"/>
            <w:right w:val="none" w:sz="0" w:space="0" w:color="auto"/>
          </w:divBdr>
        </w:div>
      </w:divsChild>
    </w:div>
    <w:div w:id="1297367606">
      <w:bodyDiv w:val="1"/>
      <w:marLeft w:val="0"/>
      <w:marRight w:val="0"/>
      <w:marTop w:val="0"/>
      <w:marBottom w:val="0"/>
      <w:divBdr>
        <w:top w:val="none" w:sz="0" w:space="0" w:color="auto"/>
        <w:left w:val="none" w:sz="0" w:space="0" w:color="auto"/>
        <w:bottom w:val="none" w:sz="0" w:space="0" w:color="auto"/>
        <w:right w:val="none" w:sz="0" w:space="0" w:color="auto"/>
      </w:divBdr>
    </w:div>
    <w:div w:id="1725790556">
      <w:bodyDiv w:val="1"/>
      <w:marLeft w:val="0"/>
      <w:marRight w:val="0"/>
      <w:marTop w:val="0"/>
      <w:marBottom w:val="0"/>
      <w:divBdr>
        <w:top w:val="none" w:sz="0" w:space="0" w:color="auto"/>
        <w:left w:val="none" w:sz="0" w:space="0" w:color="auto"/>
        <w:bottom w:val="none" w:sz="0" w:space="0" w:color="auto"/>
        <w:right w:val="none" w:sz="0" w:space="0" w:color="auto"/>
      </w:divBdr>
    </w:div>
    <w:div w:id="1805390410">
      <w:bodyDiv w:val="1"/>
      <w:marLeft w:val="0"/>
      <w:marRight w:val="0"/>
      <w:marTop w:val="0"/>
      <w:marBottom w:val="0"/>
      <w:divBdr>
        <w:top w:val="none" w:sz="0" w:space="0" w:color="auto"/>
        <w:left w:val="none" w:sz="0" w:space="0" w:color="auto"/>
        <w:bottom w:val="none" w:sz="0" w:space="0" w:color="auto"/>
        <w:right w:val="none" w:sz="0" w:space="0" w:color="auto"/>
      </w:divBdr>
    </w:div>
    <w:div w:id="208680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9450f8e-8936-4f08-b646-0086a6203426">
      <UserInfo>
        <DisplayName>Stephanie A McCulloch (DJPR)</DisplayName>
        <AccountId>545</AccountId>
        <AccountType/>
      </UserInfo>
      <UserInfo>
        <DisplayName>Laura M Cronin (DJPR)</DisplayName>
        <AccountId>24</AccountId>
        <AccountType/>
      </UserInfo>
      <UserInfo>
        <DisplayName>Danny Suster (DJPR)</DisplayName>
        <AccountId>36</AccountId>
        <AccountType/>
      </UserInfo>
      <UserInfo>
        <DisplayName>Rachelle Oberklaid (DJPR)</DisplayName>
        <AccountId>142</AccountId>
        <AccountType/>
      </UserInfo>
      <UserInfo>
        <DisplayName>Alison J Rault (DJPR)</DisplayName>
        <AccountId>65</AccountId>
        <AccountType/>
      </UserInfo>
      <UserInfo>
        <DisplayName>Linda Bibby (DJPR)</DisplayName>
        <AccountId>19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7DCD91FAC7154EBAF20EFB65C50527" ma:contentTypeVersion="6" ma:contentTypeDescription="Create a new document." ma:contentTypeScope="" ma:versionID="afc4739038a831f5dd512b5eea90b1fc">
  <xsd:schema xmlns:xsd="http://www.w3.org/2001/XMLSchema" xmlns:xs="http://www.w3.org/2001/XMLSchema" xmlns:p="http://schemas.microsoft.com/office/2006/metadata/properties" xmlns:ns2="79450f8e-8936-4f08-b646-0086a6203426" xmlns:ns3="3ece8094-ac61-44e0-a108-b130824994d6" targetNamespace="http://schemas.microsoft.com/office/2006/metadata/properties" ma:root="true" ma:fieldsID="dea42a425305a362f3463961d8fcc04b" ns2:_="" ns3:_="">
    <xsd:import namespace="79450f8e-8936-4f08-b646-0086a6203426"/>
    <xsd:import namespace="3ece8094-ac61-44e0-a108-b130824994d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50f8e-8936-4f08-b646-0086a62034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ce8094-ac61-44e0-a108-b130824994d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004B2-5707-4FEE-B206-BCB3A3211F1F}">
  <ds:schemaRefs>
    <ds:schemaRef ds:uri="http://schemas.microsoft.com/sharepoint/v3/contenttype/forms"/>
  </ds:schemaRefs>
</ds:datastoreItem>
</file>

<file path=customXml/itemProps2.xml><?xml version="1.0" encoding="utf-8"?>
<ds:datastoreItem xmlns:ds="http://schemas.openxmlformats.org/officeDocument/2006/customXml" ds:itemID="{021D31EA-ABAF-474C-92B4-B6EC5B6F2BDC}">
  <ds:schemaRefs>
    <ds:schemaRef ds:uri="http://purl.org/dc/terms/"/>
    <ds:schemaRef ds:uri="http://schemas.openxmlformats.org/package/2006/metadata/core-properties"/>
    <ds:schemaRef ds:uri="http://schemas.microsoft.com/office/2006/documentManagement/types"/>
    <ds:schemaRef ds:uri="79450f8e-8936-4f08-b646-0086a6203426"/>
    <ds:schemaRef ds:uri="http://schemas.microsoft.com/office/infopath/2007/PartnerControls"/>
    <ds:schemaRef ds:uri="http://purl.org/dc/elements/1.1/"/>
    <ds:schemaRef ds:uri="http://schemas.microsoft.com/office/2006/metadata/properties"/>
    <ds:schemaRef ds:uri="3ece8094-ac61-44e0-a108-b130824994d6"/>
    <ds:schemaRef ds:uri="http://www.w3.org/XML/1998/namespace"/>
    <ds:schemaRef ds:uri="http://purl.org/dc/dcmitype/"/>
  </ds:schemaRefs>
</ds:datastoreItem>
</file>

<file path=customXml/itemProps3.xml><?xml version="1.0" encoding="utf-8"?>
<ds:datastoreItem xmlns:ds="http://schemas.openxmlformats.org/officeDocument/2006/customXml" ds:itemID="{3C7D1D6D-28A7-47CD-B2C1-D82957E222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50f8e-8936-4f08-b646-0086a6203426"/>
    <ds:schemaRef ds:uri="3ece8094-ac61-44e0-a108-b130824994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E1D133-F89F-410C-A1AA-7FB7D1233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77</Pages>
  <Words>12982</Words>
  <Characters>78663</Characters>
  <Application>Microsoft Office Word</Application>
  <DocSecurity>0</DocSecurity>
  <Lines>655</Lines>
  <Paragraphs>182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91463</CharactersWithSpaces>
  <SharedDoc>false</SharedDoc>
  <HLinks>
    <vt:vector size="36" baseType="variant">
      <vt:variant>
        <vt:i4>2097247</vt:i4>
      </vt:variant>
      <vt:variant>
        <vt:i4>15</vt:i4>
      </vt:variant>
      <vt:variant>
        <vt:i4>0</vt:i4>
      </vt:variant>
      <vt:variant>
        <vt:i4>5</vt:i4>
      </vt:variant>
      <vt:variant>
        <vt:lpwstr>mailto:Danny.Suster@ecodev.vic.gov.au</vt:lpwstr>
      </vt:variant>
      <vt:variant>
        <vt:lpwstr/>
      </vt:variant>
      <vt:variant>
        <vt:i4>2097247</vt:i4>
      </vt:variant>
      <vt:variant>
        <vt:i4>12</vt:i4>
      </vt:variant>
      <vt:variant>
        <vt:i4>0</vt:i4>
      </vt:variant>
      <vt:variant>
        <vt:i4>5</vt:i4>
      </vt:variant>
      <vt:variant>
        <vt:lpwstr>mailto:Danny.Suster@ecodev.vic.gov.au</vt:lpwstr>
      </vt:variant>
      <vt:variant>
        <vt:lpwstr/>
      </vt:variant>
      <vt:variant>
        <vt:i4>2097247</vt:i4>
      </vt:variant>
      <vt:variant>
        <vt:i4>9</vt:i4>
      </vt:variant>
      <vt:variant>
        <vt:i4>0</vt:i4>
      </vt:variant>
      <vt:variant>
        <vt:i4>5</vt:i4>
      </vt:variant>
      <vt:variant>
        <vt:lpwstr>mailto:Danny.Suster@ecodev.vic.gov.au</vt:lpwstr>
      </vt:variant>
      <vt:variant>
        <vt:lpwstr/>
      </vt:variant>
      <vt:variant>
        <vt:i4>4194341</vt:i4>
      </vt:variant>
      <vt:variant>
        <vt:i4>6</vt:i4>
      </vt:variant>
      <vt:variant>
        <vt:i4>0</vt:i4>
      </vt:variant>
      <vt:variant>
        <vt:i4>5</vt:i4>
      </vt:variant>
      <vt:variant>
        <vt:lpwstr>mailto:stephanie.mcculloch@ecodev.vic.gov.au</vt:lpwstr>
      </vt:variant>
      <vt:variant>
        <vt:lpwstr/>
      </vt:variant>
      <vt:variant>
        <vt:i4>2097247</vt:i4>
      </vt:variant>
      <vt:variant>
        <vt:i4>3</vt:i4>
      </vt:variant>
      <vt:variant>
        <vt:i4>0</vt:i4>
      </vt:variant>
      <vt:variant>
        <vt:i4>5</vt:i4>
      </vt:variant>
      <vt:variant>
        <vt:lpwstr>mailto:Danny.Suster@ecodev.vic.gov.au</vt:lpwstr>
      </vt:variant>
      <vt:variant>
        <vt:lpwstr/>
      </vt:variant>
      <vt:variant>
        <vt:i4>2097247</vt:i4>
      </vt:variant>
      <vt:variant>
        <vt:i4>0</vt:i4>
      </vt:variant>
      <vt:variant>
        <vt:i4>0</vt:i4>
      </vt:variant>
      <vt:variant>
        <vt:i4>5</vt:i4>
      </vt:variant>
      <vt:variant>
        <vt:lpwstr>mailto:Danny.Suster@ecodev.vic.gov.au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Reprints for Acts/SR's</dc:subject>
  <dc:creator>Stephanie A McCulloch (DJPR)</dc:creator>
  <cp:keywords>Versions, Reprints</cp:keywords>
  <dc:description>OCPC-VIC, Word 2007, Template Release 2010 V5.01</dc:description>
  <cp:lastModifiedBy>Lydia M Gifford (DJPR)</cp:lastModifiedBy>
  <cp:revision>4</cp:revision>
  <cp:lastPrinted>2021-03-16T17:01:00Z</cp:lastPrinted>
  <dcterms:created xsi:type="dcterms:W3CDTF">2021-07-26T23:03:00Z</dcterms:created>
  <dcterms:modified xsi:type="dcterms:W3CDTF">2021-07-30T01:05:00Z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0x010100197DCD91FAC7154EBAF20EFB65C50527</vt:lpwstr>
  </property>
  <property fmtid="{D5CDD505-2E9C-101B-9397-08002B2CF9AE}" pid="3" name="Order">
    <vt:r8>11900</vt:r8>
  </property>
  <property fmtid="{D5CDD505-2E9C-101B-9397-08002B2CF9AE}" pid="4" name="ComplianceAssetId">
    <vt:lpwstr/>
  </property>
</Properties>
</file>