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31F20"/>
          <w:spacing w:val="-2"/>
        </w:rPr>
        <w:t>TABLA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16.4</w:t>
      </w:r>
    </w:p>
    <w:p>
      <w:pPr>
        <w:pStyle w:val="BodyText"/>
        <w:spacing w:before="106"/>
        <w:ind w:left="2"/>
        <w:jc w:val="center"/>
      </w:pPr>
      <w:r>
        <w:rPr>
          <w:color w:val="231F20"/>
          <w:spacing w:val="-6"/>
        </w:rPr>
        <w:t>Autorregistro</w:t>
      </w:r>
      <w:r>
        <w:rPr>
          <w:color w:val="231F20"/>
        </w:rPr>
        <w:t> </w:t>
      </w:r>
      <w:r>
        <w:rPr>
          <w:color w:val="231F20"/>
          <w:spacing w:val="-6"/>
        </w:rPr>
        <w:t>de</w:t>
      </w:r>
      <w:r>
        <w:rPr>
          <w:color w:val="231F20"/>
        </w:rPr>
        <w:t> </w:t>
      </w:r>
      <w:r>
        <w:rPr>
          <w:color w:val="231F20"/>
          <w:spacing w:val="-6"/>
        </w:rPr>
        <w:t>las</w:t>
      </w:r>
      <w:r>
        <w:rPr>
          <w:color w:val="231F20"/>
        </w:rPr>
        <w:t> </w:t>
      </w:r>
      <w:r>
        <w:rPr>
          <w:color w:val="231F20"/>
          <w:spacing w:val="-6"/>
        </w:rPr>
        <w:t>conductas</w:t>
      </w:r>
      <w:r>
        <w:rPr>
          <w:color w:val="231F20"/>
        </w:rPr>
        <w:t> </w:t>
      </w:r>
      <w:r>
        <w:rPr>
          <w:color w:val="231F20"/>
          <w:spacing w:val="-6"/>
        </w:rPr>
        <w:t>motoras,</w:t>
      </w:r>
      <w:r>
        <w:rPr>
          <w:color w:val="231F20"/>
        </w:rPr>
        <w:t> </w:t>
      </w:r>
      <w:r>
        <w:rPr>
          <w:color w:val="231F20"/>
          <w:spacing w:val="-6"/>
        </w:rPr>
        <w:t>cognitivas</w:t>
      </w:r>
      <w:r>
        <w:rPr>
          <w:color w:val="231F20"/>
        </w:rPr>
        <w:t> </w:t>
      </w:r>
      <w:r>
        <w:rPr>
          <w:color w:val="231F20"/>
          <w:spacing w:val="-6"/>
        </w:rPr>
        <w:t>y</w:t>
      </w:r>
      <w:r>
        <w:rPr>
          <w:color w:val="231F20"/>
        </w:rPr>
        <w:t> </w:t>
      </w:r>
      <w:r>
        <w:rPr>
          <w:color w:val="231F20"/>
          <w:spacing w:val="-6"/>
        </w:rPr>
        <w:t>fisiológicas</w:t>
      </w:r>
      <w:r>
        <w:rPr>
          <w:color w:val="231F20"/>
        </w:rPr>
        <w:t> </w:t>
      </w:r>
      <w:r>
        <w:rPr>
          <w:color w:val="231F20"/>
          <w:spacing w:val="-6"/>
        </w:rPr>
        <w:t>frente</w:t>
      </w:r>
      <w:r>
        <w:rPr>
          <w:color w:val="231F20"/>
        </w:rPr>
        <w:t> </w:t>
      </w:r>
      <w:r>
        <w:rPr>
          <w:color w:val="231F20"/>
          <w:spacing w:val="-6"/>
        </w:rPr>
        <w:t>a</w:t>
      </w:r>
      <w:r>
        <w:rPr>
          <w:color w:val="231F20"/>
        </w:rPr>
        <w:t> </w:t>
      </w:r>
      <w:r>
        <w:rPr>
          <w:color w:val="231F20"/>
          <w:spacing w:val="-6"/>
        </w:rPr>
        <w:t>acontecimientos</w:t>
      </w:r>
      <w:r>
        <w:rPr>
          <w:color w:val="231F20"/>
        </w:rPr>
        <w:t> </w:t>
      </w:r>
      <w:r>
        <w:rPr>
          <w:color w:val="231F20"/>
          <w:spacing w:val="-6"/>
        </w:rPr>
        <w:t>estresantes</w:t>
      </w:r>
    </w:p>
    <w:p>
      <w:pPr>
        <w:spacing w:line="240" w:lineRule="auto" w:before="176"/>
        <w:rPr>
          <w:i/>
          <w:sz w:val="21"/>
        </w:rPr>
      </w:pPr>
    </w:p>
    <w:p>
      <w:pPr>
        <w:tabs>
          <w:tab w:pos="15170" w:val="left" w:leader="none"/>
        </w:tabs>
        <w:spacing w:before="0"/>
        <w:ind w:left="0" w:right="0" w:firstLine="0"/>
        <w:jc w:val="center"/>
        <w:rPr>
          <w:sz w:val="18"/>
        </w:rPr>
      </w:pPr>
      <w:r>
        <w:rPr>
          <w:color w:val="231F20"/>
          <w:sz w:val="18"/>
        </w:rPr>
        <w:t>Nombre: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  <w:u w:val="single" w:color="221E1F"/>
        </w:rPr>
        <w:tab/>
      </w:r>
    </w:p>
    <w:p>
      <w:pPr>
        <w:spacing w:line="240" w:lineRule="auto" w:before="170" w:after="1"/>
        <w:rPr>
          <w:sz w:val="20"/>
        </w:rPr>
      </w:pPr>
    </w:p>
    <w:tbl>
      <w:tblPr>
        <w:tblW w:w="0" w:type="auto"/>
        <w:jc w:val="left"/>
        <w:tblInd w:w="61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2524"/>
        <w:gridCol w:w="2524"/>
        <w:gridCol w:w="2512"/>
        <w:gridCol w:w="2611"/>
        <w:gridCol w:w="2526"/>
      </w:tblGrid>
      <w:tr>
        <w:trPr>
          <w:trHeight w:val="1198" w:hRule="atLeast"/>
        </w:trPr>
        <w:tc>
          <w:tcPr>
            <w:tcW w:w="1566" w:type="dxa"/>
            <w:shd w:val="clear" w:color="auto" w:fill="F7D9D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0"/>
              <w:rPr>
                <w:sz w:val="18"/>
              </w:rPr>
            </w:pPr>
          </w:p>
          <w:p>
            <w:pPr>
              <w:pStyle w:val="TableParagraph"/>
              <w:ind w:left="342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Fecha</w:t>
            </w:r>
            <w:r>
              <w:rPr>
                <w:b/>
                <w:color w:val="231F20"/>
                <w:spacing w:val="-5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y</w:t>
            </w:r>
            <w:r>
              <w:rPr>
                <w:b/>
                <w:color w:val="231F20"/>
                <w:spacing w:val="-3"/>
                <w:sz w:val="18"/>
              </w:rPr>
              <w:t> </w:t>
            </w:r>
            <w:r>
              <w:rPr>
                <w:b/>
                <w:color w:val="231F20"/>
                <w:spacing w:val="-4"/>
                <w:sz w:val="18"/>
              </w:rPr>
              <w:t>hora</w:t>
            </w:r>
          </w:p>
        </w:tc>
        <w:tc>
          <w:tcPr>
            <w:tcW w:w="2524" w:type="dxa"/>
            <w:shd w:val="clear" w:color="auto" w:fill="F4CACD"/>
          </w:tcPr>
          <w:p>
            <w:pPr>
              <w:pStyle w:val="TableParagraph"/>
              <w:spacing w:before="126"/>
              <w:rPr>
                <w:sz w:val="16"/>
              </w:rPr>
            </w:pPr>
          </w:p>
          <w:p>
            <w:pPr>
              <w:pStyle w:val="TableParagraph"/>
              <w:spacing w:line="235" w:lineRule="auto"/>
              <w:ind w:left="87" w:right="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Descripción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del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acontecimiento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es-tresante (¿qué sucedió, con quié-nes estaba, en qué lugar?)</w:t>
            </w:r>
          </w:p>
        </w:tc>
        <w:tc>
          <w:tcPr>
            <w:tcW w:w="2524" w:type="dxa"/>
            <w:shd w:val="clear" w:color="auto" w:fill="F4CACD"/>
          </w:tcPr>
          <w:p>
            <w:pPr>
              <w:pStyle w:val="TableParagraph"/>
              <w:spacing w:line="235" w:lineRule="auto" w:before="40"/>
              <w:ind w:left="274" w:right="140" w:firstLine="49"/>
              <w:jc w:val="both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Identificación de la conducta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cognitiva (¿cuál fue su primer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pensamiento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ante la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situación?,</w:t>
            </w:r>
          </w:p>
          <w:p>
            <w:pPr>
              <w:pStyle w:val="TableParagraph"/>
              <w:spacing w:line="235" w:lineRule="auto"/>
              <w:ind w:left="197" w:right="62" w:hanging="1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¿qué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otras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ideas tuvo frente a la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situación?,</w:t>
            </w:r>
            <w:r>
              <w:rPr>
                <w:b/>
                <w:color w:val="231F20"/>
                <w:spacing w:val="-8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¿qué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pensó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sobre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usted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con relación al evento?</w:t>
            </w:r>
          </w:p>
        </w:tc>
        <w:tc>
          <w:tcPr>
            <w:tcW w:w="2512" w:type="dxa"/>
            <w:shd w:val="clear" w:color="auto" w:fill="F4CACD"/>
          </w:tcPr>
          <w:p>
            <w:pPr>
              <w:pStyle w:val="TableParagraph"/>
              <w:spacing w:line="235" w:lineRule="auto" w:before="140"/>
              <w:ind w:left="220" w:right="86" w:hanging="1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Identificación de las respuestas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fisiológicas-emocionales</w:t>
            </w:r>
            <w:r>
              <w:rPr>
                <w:b/>
                <w:color w:val="231F20"/>
                <w:spacing w:val="-1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(¿cómo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se sintió?, ¿cuáles fueron sus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reacciones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físicas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o</w:t>
            </w:r>
            <w:r>
              <w:rPr>
                <w:b/>
                <w:color w:val="231F20"/>
                <w:spacing w:val="-9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fisiológicas?</w:t>
            </w:r>
          </w:p>
        </w:tc>
        <w:tc>
          <w:tcPr>
            <w:tcW w:w="2611" w:type="dxa"/>
            <w:shd w:val="clear" w:color="auto" w:fill="F4CACD"/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spacing w:line="235" w:lineRule="auto"/>
              <w:ind w:left="223" w:right="88" w:hanging="1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Identificación de la conducta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motora (¿cuál fue su reacción,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qué hizo, qué dijo, a quién o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adónde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se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dirigió,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de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qué</w:t>
            </w:r>
            <w:r>
              <w:rPr>
                <w:b/>
                <w:color w:val="231F20"/>
                <w:spacing w:val="-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modo?)</w:t>
            </w:r>
          </w:p>
        </w:tc>
        <w:tc>
          <w:tcPr>
            <w:tcW w:w="2526" w:type="dxa"/>
            <w:shd w:val="clear" w:color="auto" w:fill="F4CACD"/>
          </w:tcPr>
          <w:p>
            <w:pPr>
              <w:pStyle w:val="TableParagraph"/>
              <w:spacing w:line="235" w:lineRule="auto" w:before="40"/>
              <w:ind w:left="230" w:right="95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Identificación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de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las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consecuen-cias (¿qué sucedió después de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que se comportara de la mane-ra en que lo hizo?, ¿cómo reac-cionaron los demás?, ¿cómo se</w:t>
            </w:r>
            <w:r>
              <w:rPr>
                <w:b/>
                <w:color w:val="231F20"/>
                <w:spacing w:val="4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sintió</w:t>
            </w:r>
            <w:r>
              <w:rPr>
                <w:b/>
                <w:color w:val="231F20"/>
                <w:spacing w:val="-10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usted?</w:t>
            </w: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87" w:hRule="atLeast"/>
        </w:trPr>
        <w:tc>
          <w:tcPr>
            <w:tcW w:w="156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1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26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sectPr>
      <w:footerReference w:type="default" r:id="rId5"/>
      <w:type w:val="continuous"/>
      <w:pgSz w:w="16840" w:h="11910" w:orient="landscape"/>
      <w:pgMar w:header="0" w:footer="563" w:top="400" w:bottom="760" w:left="708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2514026</wp:posOffset>
              </wp:positionH>
              <wp:positionV relativeFrom="page">
                <wp:posOffset>7062799</wp:posOffset>
              </wp:positionV>
              <wp:extent cx="566420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642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Manual</w:t>
                          </w:r>
                          <w:r>
                            <w:rPr>
                              <w:i/>
                              <w:color w:val="231F20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para</w:t>
                          </w:r>
                          <w:r>
                            <w:rPr>
                              <w:i/>
                              <w:color w:val="231F20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la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evaluación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clínica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los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trastornos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231F20"/>
                              <w:sz w:val="20"/>
                            </w:rPr>
                            <w:t>psicológicos</w:t>
                          </w:r>
                          <w:r>
                            <w:rPr>
                              <w:i/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/</w:t>
                          </w:r>
                          <w:r>
                            <w:rPr>
                              <w:color w:val="231F20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Ediciones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Pirámide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(Grupo</w:t>
                          </w:r>
                          <w:r>
                            <w:rPr>
                              <w:color w:val="231F20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Anaya,</w:t>
                          </w:r>
                          <w:r>
                            <w:rPr>
                              <w:color w:val="231F20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S.</w:t>
                          </w:r>
                          <w:r>
                            <w:rPr>
                              <w:color w:val="231F20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A.)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7.954803pt;margin-top:556.125977pt;width:446pt;height:13.2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i/>
                        <w:color w:val="231F20"/>
                        <w:sz w:val="20"/>
                      </w:rPr>
                      <w:t>Manual</w:t>
                    </w:r>
                    <w:r>
                      <w:rPr>
                        <w:i/>
                        <w:color w:val="231F20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para</w:t>
                    </w:r>
                    <w:r>
                      <w:rPr>
                        <w:i/>
                        <w:color w:val="231F20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la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evaluación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clínica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de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los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trastornos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color w:val="231F20"/>
                        <w:sz w:val="20"/>
                      </w:rPr>
                      <w:t>psicológicos</w:t>
                    </w:r>
                    <w:r>
                      <w:rPr>
                        <w:i/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/</w:t>
                    </w:r>
                    <w:r>
                      <w:rPr>
                        <w:color w:val="231F2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Ediciones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Pirámide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(Grupo</w:t>
                    </w:r>
                    <w:r>
                      <w:rPr>
                        <w:color w:val="231F20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Anaya,</w:t>
                    </w:r>
                    <w:r>
                      <w:rPr>
                        <w:color w:val="231F2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S.</w:t>
                    </w:r>
                    <w:r>
                      <w:rPr>
                        <w:color w:val="231F20"/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5"/>
                        <w:sz w:val="20"/>
                      </w:rPr>
                      <w:t>A.)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"/>
      <w:jc w:val="center"/>
      <w:outlineLvl w:val="1"/>
    </w:pPr>
    <w:rPr>
      <w:rFonts w:ascii="Times New Roman" w:hAnsi="Times New Roman" w:eastAsia="Times New Roman" w:cs="Times New Roman"/>
      <w:sz w:val="21"/>
      <w:szCs w:val="21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 E. Caballo</dc:creator>
  <dc:title>Autorregistro de las conductas</dc:title>
  <dcterms:created xsi:type="dcterms:W3CDTF">2026-05-14T04:39:41Z</dcterms:created>
  <dcterms:modified xsi:type="dcterms:W3CDTF">2026-05-14T04:39:41Z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2014-04-25T00:00:00Z</vt:filetime>
  </property>
  <property fmtid="{D5CDD505-2E9C-101B-9397-08002B2CF9AE}" pid="4" name="Creator">
    <vt:lpwstr>QuarkXPress(R) 7.5</vt:lpwstr>
  </property>
  <property fmtid="{D5CDD505-2E9C-101B-9397-08002B2CF9AE}" pid="5" name="LastSaved">
    <vt:filetime>2026-05-14T00:00:00Z</vt:filetime>
  </property>
  <property fmtid="{D5CDD505-2E9C-101B-9397-08002B2CF9AE}" pid="6" name="Producer">
    <vt:lpwstr>QuarkXPress(R) 7.5</vt:lpwstr>
  </property>
  <property fmtid="{D5CDD505-2E9C-101B-9397-08002B2CF9AE}" pid="7" name="XPressPrivate">
    <vt:lpwstr>%%DocumentProcessColors: Magenta Yellow Black %%EndComments</vt:lpwstr>
  </property>
</Properties>
</file>