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AF" w:rsidRPr="002C6CDD" w:rsidRDefault="00B2540F" w:rsidP="00B2540F">
      <w:pPr>
        <w:jc w:val="center"/>
        <w:rPr>
          <w:b/>
          <w:sz w:val="24"/>
          <w:szCs w:val="24"/>
        </w:rPr>
      </w:pPr>
      <w:r w:rsidRPr="002C6CDD">
        <w:rPr>
          <w:b/>
          <w:sz w:val="24"/>
          <w:szCs w:val="24"/>
        </w:rPr>
        <w:t>RESPALDO DE INFORMACION</w:t>
      </w:r>
    </w:p>
    <w:p w:rsidR="00B2540F" w:rsidRPr="002C6CDD" w:rsidRDefault="00B2540F" w:rsidP="00B2540F">
      <w:pPr>
        <w:rPr>
          <w:b/>
        </w:rPr>
      </w:pPr>
      <w:r w:rsidRPr="002C6CDD">
        <w:rPr>
          <w:b/>
        </w:rPr>
        <w:t>Objetivo</w:t>
      </w:r>
    </w:p>
    <w:p w:rsidR="00B2540F" w:rsidRPr="00B2540F" w:rsidRDefault="00B2540F" w:rsidP="00B2540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Proteger y garantizar que los recursos de los sistemas de </w:t>
      </w:r>
      <w:r>
        <w:rPr>
          <w:rFonts w:ascii="Arial Narrow" w:hAnsi="Arial Narrow" w:cs="Arial Narrow"/>
          <w:sz w:val="24"/>
          <w:szCs w:val="24"/>
        </w:rPr>
        <w:t>información (aplicaciones</w:t>
      </w:r>
      <w:r>
        <w:rPr>
          <w:rFonts w:ascii="Arial Narrow" w:hAnsi="Arial Narrow" w:cs="Arial Narrow"/>
          <w:sz w:val="24"/>
          <w:szCs w:val="24"/>
        </w:rPr>
        <w:t>, bases de datos</w:t>
      </w:r>
      <w:r>
        <w:rPr>
          <w:rFonts w:ascii="Arial Narrow" w:hAnsi="Arial Narrow" w:cs="Arial Narrow"/>
          <w:sz w:val="24"/>
          <w:szCs w:val="24"/>
        </w:rPr>
        <w:t xml:space="preserve"> y plataformas operacionales) del Gobierno del Estado de Oaxaca, se mantengan respaldados, </w:t>
      </w:r>
      <w:r w:rsidRPr="00B2540F">
        <w:rPr>
          <w:rFonts w:ascii="Arial Narrow" w:hAnsi="Arial Narrow" w:cs="Arial Narrow"/>
          <w:sz w:val="24"/>
          <w:szCs w:val="24"/>
        </w:rPr>
        <w:t>asegurando así la integridad de la información</w:t>
      </w:r>
      <w:r>
        <w:rPr>
          <w:rFonts w:ascii="Arial Narrow" w:hAnsi="Arial Narrow" w:cs="Arial Narrow"/>
          <w:sz w:val="24"/>
          <w:szCs w:val="24"/>
        </w:rPr>
        <w:t>; como</w:t>
      </w:r>
      <w:r>
        <w:rPr>
          <w:rFonts w:ascii="Arial Narrow" w:hAnsi="Arial Narrow" w:cs="Arial Narrow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 xml:space="preserve">una </w:t>
      </w:r>
      <w:r w:rsidRPr="00B2540F">
        <w:rPr>
          <w:rFonts w:ascii="Arial Narrow" w:hAnsi="Arial Narrow" w:cs="Arial Narrow"/>
          <w:sz w:val="24"/>
          <w:szCs w:val="24"/>
        </w:rPr>
        <w:t xml:space="preserve">medida de prevención ante alguna contingencia que pudiera presentarse, impidiendo la </w:t>
      </w:r>
      <w:r>
        <w:rPr>
          <w:rFonts w:ascii="Arial Narrow" w:hAnsi="Arial Narrow" w:cs="Arial Narrow"/>
          <w:sz w:val="24"/>
          <w:szCs w:val="24"/>
        </w:rPr>
        <w:t>operación normal de los mismos.</w:t>
      </w:r>
    </w:p>
    <w:p w:rsidR="00B2540F" w:rsidRDefault="00B2540F" w:rsidP="00B2540F">
      <w:pPr>
        <w:jc w:val="center"/>
        <w:rPr>
          <w:rFonts w:ascii="Arial Narrow" w:hAnsi="Arial Narrow" w:cs="Arial Narrow"/>
          <w:sz w:val="24"/>
          <w:szCs w:val="24"/>
        </w:rPr>
      </w:pPr>
    </w:p>
    <w:p w:rsidR="00E34D30" w:rsidRPr="002C6CDD" w:rsidRDefault="00E34D30" w:rsidP="00E34D30">
      <w:pPr>
        <w:rPr>
          <w:rFonts w:ascii="Arial Narrow" w:hAnsi="Arial Narrow" w:cs="Arial Narrow"/>
          <w:b/>
          <w:sz w:val="24"/>
          <w:szCs w:val="24"/>
        </w:rPr>
      </w:pPr>
      <w:r w:rsidRPr="002C6CDD">
        <w:rPr>
          <w:rFonts w:ascii="Arial Narrow" w:hAnsi="Arial Narrow" w:cs="Arial Narrow"/>
          <w:b/>
          <w:sz w:val="24"/>
          <w:szCs w:val="24"/>
        </w:rPr>
        <w:t>Alcance</w:t>
      </w:r>
    </w:p>
    <w:p w:rsidR="00D368FE" w:rsidRDefault="00D368FE" w:rsidP="00AD343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D368FE">
        <w:rPr>
          <w:rFonts w:ascii="Arial Narrow" w:hAnsi="Arial Narrow" w:cs="Arial Narrow"/>
          <w:sz w:val="24"/>
          <w:szCs w:val="24"/>
        </w:rPr>
        <w:t>Respaldar, resguardar y en caso necesario recuperar</w:t>
      </w:r>
      <w:r w:rsidR="00001361">
        <w:rPr>
          <w:rFonts w:ascii="Arial Narrow" w:hAnsi="Arial Narrow" w:cs="Arial Narrow"/>
          <w:sz w:val="24"/>
          <w:szCs w:val="24"/>
        </w:rPr>
        <w:t xml:space="preserve"> </w:t>
      </w:r>
      <w:r w:rsidRPr="00D368FE">
        <w:rPr>
          <w:rFonts w:ascii="Arial Narrow" w:hAnsi="Arial Narrow" w:cs="Arial Narrow"/>
          <w:sz w:val="24"/>
          <w:szCs w:val="24"/>
        </w:rPr>
        <w:t>la información contenida en las bases de datos de los servidores críticos</w:t>
      </w:r>
      <w:r w:rsidR="00001361">
        <w:rPr>
          <w:rFonts w:ascii="Arial Narrow" w:hAnsi="Arial Narrow" w:cs="Arial Narrow"/>
          <w:sz w:val="24"/>
          <w:szCs w:val="24"/>
        </w:rPr>
        <w:t>: Conmutador, Tarificador</w:t>
      </w:r>
      <w:r w:rsidRPr="00D368FE">
        <w:rPr>
          <w:rFonts w:ascii="Arial Narrow" w:hAnsi="Arial Narrow" w:cs="Arial Narrow"/>
          <w:sz w:val="24"/>
          <w:szCs w:val="24"/>
        </w:rPr>
        <w:t>,</w:t>
      </w:r>
      <w:r w:rsidR="00001361">
        <w:rPr>
          <w:rFonts w:ascii="Arial Narrow" w:hAnsi="Arial Narrow" w:cs="Arial Narrow"/>
          <w:sz w:val="24"/>
          <w:szCs w:val="24"/>
        </w:rPr>
        <w:t xml:space="preserve"> </w:t>
      </w:r>
      <w:r w:rsidRPr="00D368FE">
        <w:rPr>
          <w:rFonts w:ascii="Arial Narrow" w:hAnsi="Arial Narrow" w:cs="Arial Narrow"/>
          <w:sz w:val="24"/>
          <w:szCs w:val="24"/>
        </w:rPr>
        <w:t>Servidor de</w:t>
      </w:r>
      <w:r w:rsidR="00001361">
        <w:rPr>
          <w:rFonts w:ascii="Arial Narrow" w:hAnsi="Arial Narrow" w:cs="Arial Narrow"/>
          <w:sz w:val="24"/>
          <w:szCs w:val="24"/>
        </w:rPr>
        <w:t xml:space="preserve"> dominio DNS y DHCP</w:t>
      </w:r>
      <w:r w:rsidRPr="00D368FE">
        <w:rPr>
          <w:rFonts w:ascii="Arial Narrow" w:hAnsi="Arial Narrow" w:cs="Arial Narrow"/>
          <w:sz w:val="24"/>
          <w:szCs w:val="24"/>
        </w:rPr>
        <w:t>, Correo</w:t>
      </w:r>
      <w:r w:rsidR="00001361">
        <w:rPr>
          <w:rFonts w:ascii="Arial Narrow" w:hAnsi="Arial Narrow" w:cs="Arial Narrow"/>
          <w:sz w:val="24"/>
          <w:szCs w:val="24"/>
        </w:rPr>
        <w:t xml:space="preserve"> </w:t>
      </w:r>
      <w:r w:rsidRPr="00D368FE">
        <w:rPr>
          <w:rFonts w:ascii="Arial Narrow" w:hAnsi="Arial Narrow" w:cs="Arial Narrow"/>
          <w:sz w:val="24"/>
          <w:szCs w:val="24"/>
        </w:rPr>
        <w:t>electrónico en los equipos de almacenamiento (SAN y NAS), alojados en</w:t>
      </w:r>
      <w:r w:rsidR="00001361">
        <w:rPr>
          <w:rFonts w:ascii="Arial Narrow" w:hAnsi="Arial Narrow" w:cs="Arial Narrow"/>
          <w:sz w:val="24"/>
          <w:szCs w:val="24"/>
        </w:rPr>
        <w:t xml:space="preserve"> el MDF del complejo de Ciudad Administrativa</w:t>
      </w:r>
      <w:r w:rsidR="007E1086">
        <w:rPr>
          <w:rFonts w:ascii="Arial Narrow" w:hAnsi="Arial Narrow" w:cs="Arial Narrow"/>
          <w:sz w:val="24"/>
          <w:szCs w:val="24"/>
        </w:rPr>
        <w:t>.</w:t>
      </w:r>
    </w:p>
    <w:p w:rsidR="007E1086" w:rsidRDefault="007E1086" w:rsidP="007E108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7E1086" w:rsidRPr="00D368FE" w:rsidRDefault="007E1086" w:rsidP="00BA448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E34D30" w:rsidRPr="002C6CDD" w:rsidRDefault="00E34D30" w:rsidP="00BA448B">
      <w:p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2C6CDD">
        <w:rPr>
          <w:rFonts w:ascii="Arial Narrow" w:hAnsi="Arial Narrow" w:cs="Arial Narrow"/>
          <w:b/>
          <w:sz w:val="24"/>
          <w:szCs w:val="24"/>
        </w:rPr>
        <w:t>Responsabilidades</w:t>
      </w:r>
    </w:p>
    <w:p w:rsidR="00E34D30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>Director de Tecnologías de la Información</w:t>
      </w:r>
    </w:p>
    <w:p w:rsidR="003B6296" w:rsidRPr="00AD343F" w:rsidRDefault="00CB7666" w:rsidP="00AD343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>Gestionar  los  recursos  f</w:t>
      </w:r>
      <w:r w:rsidRPr="00AD343F">
        <w:rPr>
          <w:rFonts w:ascii="Arial Narrow" w:hAnsi="Arial Narrow" w:cs="Arial Narrow"/>
          <w:sz w:val="24"/>
          <w:szCs w:val="24"/>
        </w:rPr>
        <w:t>inancieros,  humanos  y    técn</w:t>
      </w:r>
      <w:r w:rsidRPr="00AD343F">
        <w:rPr>
          <w:rFonts w:ascii="Arial Narrow" w:hAnsi="Arial Narrow" w:cs="Arial Narrow"/>
          <w:sz w:val="24"/>
          <w:szCs w:val="24"/>
        </w:rPr>
        <w:t>icos,  para  que  se  lleven  a  cabo  los  respaldos, resguardos y recuperaciones de la información contenida en los d</w:t>
      </w:r>
      <w:r w:rsidR="0079182B" w:rsidRPr="00AD343F">
        <w:rPr>
          <w:rFonts w:ascii="Arial Narrow" w:hAnsi="Arial Narrow" w:cs="Arial Narrow"/>
          <w:sz w:val="24"/>
          <w:szCs w:val="24"/>
        </w:rPr>
        <w:t>iferentes activos críticos.</w:t>
      </w:r>
    </w:p>
    <w:p w:rsidR="00BA448B" w:rsidRDefault="00BA448B" w:rsidP="00BA448B">
      <w:pPr>
        <w:spacing w:line="240" w:lineRule="auto"/>
        <w:rPr>
          <w:rFonts w:ascii="Arial Narrow" w:hAnsi="Arial Narrow" w:cs="Arial Narrow"/>
          <w:sz w:val="24"/>
          <w:szCs w:val="24"/>
        </w:rPr>
      </w:pPr>
    </w:p>
    <w:p w:rsidR="00655A71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>Jefe de Unidad de Red Estatal</w:t>
      </w:r>
    </w:p>
    <w:p w:rsidR="00BA448B" w:rsidRPr="00AD343F" w:rsidRDefault="00BA448B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>Asegurar que se realicen los respaldos, resguardos y recuperaciones de la información contenida en los diferentes servidores.</w:t>
      </w:r>
    </w:p>
    <w:p w:rsidR="002C6CDD" w:rsidRDefault="002C6CDD" w:rsidP="00BA448B">
      <w:pPr>
        <w:spacing w:line="240" w:lineRule="auto"/>
        <w:rPr>
          <w:rFonts w:ascii="Arial Narrow" w:hAnsi="Arial Narrow" w:cs="Arial Narrow"/>
          <w:sz w:val="24"/>
          <w:szCs w:val="24"/>
        </w:rPr>
      </w:pPr>
    </w:p>
    <w:p w:rsidR="00655A71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>Jefe de Departamento de Seguridad Informática</w:t>
      </w:r>
    </w:p>
    <w:p w:rsidR="001D6903" w:rsidRPr="00AD343F" w:rsidRDefault="00BA448B" w:rsidP="00AD343F">
      <w:pPr>
        <w:pStyle w:val="Prrafodelista"/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 xml:space="preserve">Establecer  periodicidad  </w:t>
      </w:r>
      <w:r w:rsidRPr="00AD343F">
        <w:rPr>
          <w:rFonts w:ascii="Arial Narrow" w:hAnsi="Arial Narrow" w:cs="Arial Narrow"/>
          <w:sz w:val="24"/>
          <w:szCs w:val="24"/>
        </w:rPr>
        <w:t>del  respaldo  de  la  informac</w:t>
      </w:r>
      <w:r w:rsidRPr="00AD343F">
        <w:rPr>
          <w:rFonts w:ascii="Arial Narrow" w:hAnsi="Arial Narrow" w:cs="Arial Narrow"/>
          <w:sz w:val="24"/>
          <w:szCs w:val="24"/>
        </w:rPr>
        <w:t>ión  de  los  servicios  que  se  establezcan  dentro  del catálogo  de  servicios,  así  como  el  tiempo  de  recuperación  de  la  información</w:t>
      </w:r>
      <w:r w:rsidRPr="00AD343F">
        <w:rPr>
          <w:rFonts w:ascii="Arial Narrow" w:hAnsi="Arial Narrow" w:cs="Arial Narrow"/>
          <w:sz w:val="24"/>
          <w:szCs w:val="24"/>
        </w:rPr>
        <w:t xml:space="preserve">  contenida  en  los  diferente</w:t>
      </w:r>
      <w:r w:rsidRPr="00AD343F">
        <w:rPr>
          <w:rFonts w:ascii="Arial Narrow" w:hAnsi="Arial Narrow" w:cs="Arial Narrow"/>
          <w:sz w:val="24"/>
          <w:szCs w:val="24"/>
        </w:rPr>
        <w:t xml:space="preserve">s </w:t>
      </w:r>
      <w:r w:rsidRPr="00AD343F">
        <w:rPr>
          <w:rFonts w:ascii="Arial Narrow" w:hAnsi="Arial Narrow" w:cs="Arial Narrow"/>
          <w:sz w:val="24"/>
          <w:szCs w:val="24"/>
        </w:rPr>
        <w:t>servidores.</w:t>
      </w:r>
      <w:r w:rsidR="001D6903" w:rsidRPr="00AD343F">
        <w:rPr>
          <w:rFonts w:ascii="Arial Narrow" w:hAnsi="Arial Narrow" w:cs="Arial Narrow"/>
          <w:sz w:val="24"/>
          <w:szCs w:val="24"/>
        </w:rPr>
        <w:t xml:space="preserve"> </w:t>
      </w:r>
    </w:p>
    <w:p w:rsidR="00AD343F" w:rsidRDefault="00AD343F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</w:p>
    <w:p w:rsidR="001D6903" w:rsidRPr="00AD343F" w:rsidRDefault="001D6903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>Realizar el respaldo, resguardo</w:t>
      </w:r>
      <w:r w:rsidRPr="00AD343F">
        <w:rPr>
          <w:rFonts w:ascii="Arial Narrow" w:hAnsi="Arial Narrow" w:cs="Arial Narrow"/>
          <w:sz w:val="24"/>
          <w:szCs w:val="24"/>
        </w:rPr>
        <w:t xml:space="preserve"> y </w:t>
      </w:r>
      <w:r w:rsidRPr="00AD343F">
        <w:rPr>
          <w:rFonts w:ascii="Arial Narrow" w:hAnsi="Arial Narrow" w:cs="Arial Narrow"/>
          <w:sz w:val="24"/>
          <w:szCs w:val="24"/>
        </w:rPr>
        <w:t>recuperación en caso de ser necesario, de acuerdo con los respaldos existentes</w:t>
      </w:r>
      <w:r w:rsidRPr="00AD343F">
        <w:rPr>
          <w:rFonts w:ascii="Arial Narrow" w:hAnsi="Arial Narrow" w:cs="Arial Narrow"/>
          <w:sz w:val="24"/>
          <w:szCs w:val="24"/>
        </w:rPr>
        <w:t xml:space="preserve"> de la información contenida en los diferentes servidores </w:t>
      </w:r>
      <w:r w:rsidRPr="00AD343F">
        <w:rPr>
          <w:rFonts w:ascii="Arial Narrow" w:hAnsi="Arial Narrow" w:cs="Arial Narrow"/>
          <w:sz w:val="24"/>
          <w:szCs w:val="24"/>
        </w:rPr>
        <w:t>ubicados en el MDF del complejo de ciudad administrativa.</w:t>
      </w:r>
    </w:p>
    <w:p w:rsidR="001D6903" w:rsidRDefault="001D6903" w:rsidP="001D6903">
      <w:pPr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655A71" w:rsidRPr="00AD343F" w:rsidRDefault="00655A71" w:rsidP="00AD343F">
      <w:pPr>
        <w:pStyle w:val="Prrafodelista"/>
        <w:numPr>
          <w:ilvl w:val="0"/>
          <w:numId w:val="2"/>
        </w:num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AD343F">
        <w:rPr>
          <w:rFonts w:ascii="Arial Narrow" w:hAnsi="Arial Narrow" w:cs="Arial Narrow"/>
          <w:b/>
          <w:sz w:val="24"/>
          <w:szCs w:val="24"/>
        </w:rPr>
        <w:t xml:space="preserve">Enlace de la Dependencia </w:t>
      </w:r>
    </w:p>
    <w:p w:rsidR="002C6CDD" w:rsidRPr="00AD343F" w:rsidRDefault="00BA448B" w:rsidP="00AD343F">
      <w:pPr>
        <w:pStyle w:val="Prrafodelista"/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AD343F">
        <w:rPr>
          <w:rFonts w:ascii="Arial Narrow" w:hAnsi="Arial Narrow" w:cs="Arial Narrow"/>
          <w:sz w:val="24"/>
          <w:szCs w:val="24"/>
        </w:rPr>
        <w:t xml:space="preserve">Realizar el respaldo, resguardo, de la información contenida </w:t>
      </w:r>
      <w:r w:rsidR="001D6903" w:rsidRPr="00AD343F">
        <w:rPr>
          <w:rFonts w:ascii="Arial Narrow" w:hAnsi="Arial Narrow" w:cs="Arial Narrow"/>
          <w:sz w:val="24"/>
          <w:szCs w:val="24"/>
        </w:rPr>
        <w:t>en los servidores de su dependencia los cuales se encuentran ubicados en el MDF del complejo de ciudad administrativa.</w:t>
      </w:r>
    </w:p>
    <w:p w:rsidR="001D6903" w:rsidRDefault="001D6903" w:rsidP="001D6903">
      <w:pPr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8E7893" w:rsidRDefault="008E7893">
      <w:pPr>
        <w:rPr>
          <w:b/>
        </w:rPr>
      </w:pPr>
      <w:r>
        <w:rPr>
          <w:b/>
        </w:rPr>
        <w:br w:type="page"/>
      </w:r>
    </w:p>
    <w:p w:rsidR="00655A71" w:rsidRPr="002C6CDD" w:rsidRDefault="002C6CDD" w:rsidP="00F77B8F">
      <w:pPr>
        <w:spacing w:line="240" w:lineRule="auto"/>
        <w:rPr>
          <w:rFonts w:ascii="Arial Narrow" w:hAnsi="Arial Narrow" w:cs="Arial Narrow"/>
          <w:b/>
          <w:sz w:val="24"/>
          <w:szCs w:val="24"/>
        </w:rPr>
      </w:pPr>
      <w:r w:rsidRPr="002C6CDD">
        <w:rPr>
          <w:b/>
        </w:rPr>
        <w:lastRenderedPageBreak/>
        <w:t>Políticas de operación y normas.</w:t>
      </w:r>
    </w:p>
    <w:p w:rsidR="00891C0F" w:rsidRPr="00891C0F" w:rsidRDefault="00891C0F" w:rsidP="00F77B8F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891C0F">
        <w:rPr>
          <w:rFonts w:ascii="Arial Narrow" w:hAnsi="Arial Narrow" w:cs="Arial Narrow"/>
          <w:sz w:val="24"/>
          <w:szCs w:val="24"/>
        </w:rPr>
        <w:t xml:space="preserve">El </w:t>
      </w:r>
      <w:r w:rsidR="00091262">
        <w:rPr>
          <w:rFonts w:ascii="Arial Narrow" w:hAnsi="Arial Narrow" w:cs="Arial Narrow"/>
          <w:sz w:val="24"/>
          <w:szCs w:val="24"/>
        </w:rPr>
        <w:t xml:space="preserve">Jefe de departamento de seguridad informática </w:t>
      </w:r>
      <w:r w:rsidRPr="00891C0F">
        <w:rPr>
          <w:rFonts w:ascii="Arial Narrow" w:hAnsi="Arial Narrow" w:cs="Arial Narrow"/>
          <w:sz w:val="24"/>
          <w:szCs w:val="24"/>
        </w:rPr>
        <w:t xml:space="preserve"> realizará los respaldos de </w:t>
      </w:r>
      <w:r>
        <w:rPr>
          <w:rFonts w:ascii="Arial Narrow" w:hAnsi="Arial Narrow" w:cs="Arial Narrow"/>
          <w:sz w:val="24"/>
          <w:szCs w:val="24"/>
        </w:rPr>
        <w:t>a</w:t>
      </w:r>
      <w:r w:rsidRPr="00891C0F">
        <w:rPr>
          <w:rFonts w:ascii="Arial Narrow" w:hAnsi="Arial Narrow" w:cs="Arial Narrow"/>
          <w:sz w:val="24"/>
          <w:szCs w:val="24"/>
        </w:rPr>
        <w:t xml:space="preserve">cuerdo al Programa  de  Operación  de  Respaldos establecido  y  se  registraran  en  la Bitácora  de  Operación,  para asegurar el respaldo de la información contenida en los diferentes </w:t>
      </w:r>
      <w:r w:rsidR="00091262">
        <w:rPr>
          <w:rFonts w:ascii="Arial Narrow" w:hAnsi="Arial Narrow" w:cs="Arial Narrow"/>
          <w:sz w:val="24"/>
          <w:szCs w:val="24"/>
        </w:rPr>
        <w:t>servidores ubicados en el MDF del complejo de Ciudad Administrativa.</w:t>
      </w:r>
      <w:r w:rsidRPr="00891C0F">
        <w:rPr>
          <w:rFonts w:ascii="Arial Narrow" w:hAnsi="Arial Narrow" w:cs="Arial Narrow"/>
          <w:sz w:val="24"/>
          <w:szCs w:val="24"/>
        </w:rPr>
        <w:t xml:space="preserve"> </w:t>
      </w:r>
    </w:p>
    <w:p w:rsidR="00891C0F" w:rsidRPr="00891C0F" w:rsidRDefault="00891C0F" w:rsidP="00F77B8F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891C0F">
        <w:rPr>
          <w:rFonts w:ascii="Arial Narrow" w:hAnsi="Arial Narrow" w:cs="Arial Narrow"/>
          <w:sz w:val="24"/>
          <w:szCs w:val="24"/>
        </w:rPr>
        <w:t>El  Jefe  de</w:t>
      </w:r>
      <w:r w:rsidR="00F77B8F">
        <w:rPr>
          <w:rFonts w:ascii="Arial Narrow" w:hAnsi="Arial Narrow" w:cs="Arial Narrow"/>
          <w:sz w:val="24"/>
          <w:szCs w:val="24"/>
        </w:rPr>
        <w:t xml:space="preserve"> Unidad</w:t>
      </w:r>
      <w:r w:rsidRPr="00891C0F">
        <w:rPr>
          <w:rFonts w:ascii="Arial Narrow" w:hAnsi="Arial Narrow" w:cs="Arial Narrow"/>
          <w:sz w:val="24"/>
          <w:szCs w:val="24"/>
        </w:rPr>
        <w:t xml:space="preserve">,  verificara  que  se  hayan  realizado  los  respaldos,  resguardos  y  </w:t>
      </w:r>
      <w:r w:rsidR="00091262">
        <w:rPr>
          <w:rFonts w:ascii="Arial Narrow" w:hAnsi="Arial Narrow" w:cs="Arial Narrow"/>
          <w:sz w:val="24"/>
          <w:szCs w:val="24"/>
        </w:rPr>
        <w:t>r</w:t>
      </w:r>
      <w:r w:rsidRPr="00891C0F">
        <w:rPr>
          <w:rFonts w:ascii="Arial Narrow" w:hAnsi="Arial Narrow" w:cs="Arial Narrow"/>
          <w:sz w:val="24"/>
          <w:szCs w:val="24"/>
        </w:rPr>
        <w:t xml:space="preserve">ecuperación  en  caso de ser necesario de la información contenida en los diferentes </w:t>
      </w:r>
      <w:r w:rsidR="00F77B8F">
        <w:rPr>
          <w:rFonts w:ascii="Arial Narrow" w:hAnsi="Arial Narrow" w:cs="Arial Narrow"/>
          <w:sz w:val="24"/>
          <w:szCs w:val="24"/>
        </w:rPr>
        <w:t>servidores.</w:t>
      </w:r>
      <w:r w:rsidRPr="00891C0F">
        <w:rPr>
          <w:rFonts w:ascii="Arial Narrow" w:hAnsi="Arial Narrow" w:cs="Arial Narrow"/>
          <w:sz w:val="24"/>
          <w:szCs w:val="24"/>
        </w:rPr>
        <w:t xml:space="preserve"> </w:t>
      </w:r>
    </w:p>
    <w:p w:rsidR="00891C0F" w:rsidRDefault="00891C0F" w:rsidP="00F77B8F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891C0F">
        <w:rPr>
          <w:rFonts w:ascii="Arial Narrow" w:hAnsi="Arial Narrow" w:cs="Arial Narrow"/>
          <w:sz w:val="24"/>
          <w:szCs w:val="24"/>
        </w:rPr>
        <w:t xml:space="preserve">La periodicidad de los respaldos  y  los tiempos de la información contenida en  los diferentes </w:t>
      </w:r>
      <w:r w:rsidR="00F77B8F">
        <w:rPr>
          <w:rFonts w:ascii="Arial Narrow" w:hAnsi="Arial Narrow" w:cs="Arial Narrow"/>
          <w:sz w:val="24"/>
          <w:szCs w:val="24"/>
        </w:rPr>
        <w:t xml:space="preserve"> servidores será establecido por  el jefe de departamento de seguridad informática</w:t>
      </w:r>
      <w:r w:rsidRPr="00891C0F">
        <w:rPr>
          <w:rFonts w:ascii="Arial Narrow" w:hAnsi="Arial Narrow" w:cs="Arial Narrow"/>
          <w:sz w:val="24"/>
          <w:szCs w:val="24"/>
        </w:rPr>
        <w:t xml:space="preserve">. </w:t>
      </w:r>
    </w:p>
    <w:p w:rsidR="00F77B8F" w:rsidRPr="00891C0F" w:rsidRDefault="00F77B8F" w:rsidP="00F77B8F">
      <w:pPr>
        <w:spacing w:line="240" w:lineRule="auto"/>
        <w:jc w:val="both"/>
        <w:rPr>
          <w:rFonts w:ascii="Arial Narrow" w:hAnsi="Arial Narrow" w:cs="Arial Narrow"/>
          <w:sz w:val="24"/>
          <w:szCs w:val="24"/>
        </w:rPr>
      </w:pPr>
    </w:p>
    <w:p w:rsidR="00392415" w:rsidRPr="00E96476" w:rsidRDefault="00392415" w:rsidP="00E96476">
      <w:pPr>
        <w:rPr>
          <w:b/>
        </w:rPr>
      </w:pPr>
      <w:r w:rsidRPr="00392415">
        <w:rPr>
          <w:b/>
        </w:rPr>
        <w:t xml:space="preserve">Descripción del procedimiento: </w:t>
      </w:r>
    </w:p>
    <w:tbl>
      <w:tblPr>
        <w:tblStyle w:val="Tablaconcuadrcula"/>
        <w:tblW w:w="9660" w:type="dxa"/>
        <w:tblLook w:val="04A0" w:firstRow="1" w:lastRow="0" w:firstColumn="1" w:lastColumn="0" w:noHBand="0" w:noVBand="1"/>
      </w:tblPr>
      <w:tblGrid>
        <w:gridCol w:w="704"/>
        <w:gridCol w:w="3544"/>
        <w:gridCol w:w="5412"/>
      </w:tblGrid>
      <w:tr w:rsidR="007C3E4F" w:rsidTr="007C3E4F">
        <w:trPr>
          <w:trHeight w:val="445"/>
        </w:trPr>
        <w:tc>
          <w:tcPr>
            <w:tcW w:w="704" w:type="dxa"/>
            <w:vAlign w:val="center"/>
          </w:tcPr>
          <w:p w:rsidR="007C3E4F" w:rsidRDefault="007C3E4F" w:rsidP="007C3E4F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544" w:type="dxa"/>
            <w:vAlign w:val="center"/>
          </w:tcPr>
          <w:p w:rsidR="007C3E4F" w:rsidRDefault="007C3E4F" w:rsidP="007C3E4F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5412" w:type="dxa"/>
            <w:vAlign w:val="center"/>
          </w:tcPr>
          <w:p w:rsidR="007C3E4F" w:rsidRDefault="007C3E4F" w:rsidP="007C3E4F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</w:tr>
      <w:tr w:rsidR="007C3E4F" w:rsidTr="007C3E4F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544" w:type="dxa"/>
            <w:vAlign w:val="center"/>
          </w:tcPr>
          <w:p w:rsidR="007C3E4F" w:rsidRDefault="007C3E4F" w:rsidP="00E96476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541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7C3E4F">
        <w:trPr>
          <w:trHeight w:val="445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41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7C3E4F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41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7C3E4F">
        <w:trPr>
          <w:trHeight w:val="445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41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7C3E4F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41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7C3E4F">
        <w:trPr>
          <w:trHeight w:val="445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41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  <w:tr w:rsidR="007C3E4F" w:rsidTr="007C3E4F">
        <w:trPr>
          <w:trHeight w:val="420"/>
        </w:trPr>
        <w:tc>
          <w:tcPr>
            <w:tcW w:w="70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  <w:tc>
          <w:tcPr>
            <w:tcW w:w="5412" w:type="dxa"/>
            <w:vAlign w:val="center"/>
          </w:tcPr>
          <w:p w:rsidR="007C3E4F" w:rsidRDefault="007C3E4F" w:rsidP="00E96476">
            <w:pPr>
              <w:rPr>
                <w:b/>
              </w:rPr>
            </w:pPr>
          </w:p>
        </w:tc>
      </w:tr>
    </w:tbl>
    <w:p w:rsidR="00E96476" w:rsidRPr="00392415" w:rsidRDefault="00E96476" w:rsidP="00E96476">
      <w:pPr>
        <w:rPr>
          <w:b/>
        </w:rPr>
      </w:pPr>
    </w:p>
    <w:sectPr w:rsidR="00E96476" w:rsidRPr="00392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44498"/>
    <w:multiLevelType w:val="hybridMultilevel"/>
    <w:tmpl w:val="6EFE9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96C4F"/>
    <w:multiLevelType w:val="hybridMultilevel"/>
    <w:tmpl w:val="C4E884E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0F"/>
    <w:rsid w:val="00001361"/>
    <w:rsid w:val="00091262"/>
    <w:rsid w:val="001D6903"/>
    <w:rsid w:val="002C6CDD"/>
    <w:rsid w:val="00392415"/>
    <w:rsid w:val="003B6296"/>
    <w:rsid w:val="0062473E"/>
    <w:rsid w:val="00655A71"/>
    <w:rsid w:val="0073526B"/>
    <w:rsid w:val="0079182B"/>
    <w:rsid w:val="007C3E4F"/>
    <w:rsid w:val="007E1086"/>
    <w:rsid w:val="00891C0F"/>
    <w:rsid w:val="008E7893"/>
    <w:rsid w:val="00981BE4"/>
    <w:rsid w:val="00AD343F"/>
    <w:rsid w:val="00B2540F"/>
    <w:rsid w:val="00BA448B"/>
    <w:rsid w:val="00C85A7D"/>
    <w:rsid w:val="00CB7666"/>
    <w:rsid w:val="00D368FE"/>
    <w:rsid w:val="00E34D30"/>
    <w:rsid w:val="00E96476"/>
    <w:rsid w:val="00F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26C4-C631-477E-97D5-FA8F7F20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4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Rmz</dc:creator>
  <cp:keywords/>
  <dc:description/>
  <cp:lastModifiedBy>Aracely Rmz</cp:lastModifiedBy>
  <cp:revision>2</cp:revision>
  <dcterms:created xsi:type="dcterms:W3CDTF">2016-02-16T23:33:00Z</dcterms:created>
  <dcterms:modified xsi:type="dcterms:W3CDTF">2016-02-19T22:43:00Z</dcterms:modified>
</cp:coreProperties>
</file>