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53D44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AUREXIA DIGITAL ECOSYSTEM</w:t>
      </w:r>
    </w:p>
    <w:p w14:paraId="362C3557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Institutional Capital Platform Architecture</w:t>
      </w:r>
    </w:p>
    <w:p w14:paraId="59072A10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E6B8E2D">
          <v:rect id="_x0000_i1025" style="width:0;height:1.5pt" o:hralign="center" o:hrstd="t" o:hr="t" fillcolor="#a0a0a0" stroked="f"/>
        </w:pict>
      </w:r>
    </w:p>
    <w:p w14:paraId="02E59164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1. EXECUTIVE POSITIONING</w:t>
      </w:r>
    </w:p>
    <w:p w14:paraId="3C075A2F" w14:textId="77777777" w:rsidR="00191C2B" w:rsidRPr="00191C2B" w:rsidRDefault="00191C2B" w:rsidP="0019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is not positioned as a traditional private equity fund.</w:t>
      </w: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 xml:space="preserve">It is a </w:t>
      </w: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digitally enabled capital platform</w:t>
      </w: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that originates, structures, institutionalises, and exits critical mineral investments across Southern Africa.</w:t>
      </w:r>
    </w:p>
    <w:p w14:paraId="011B810A" w14:textId="77777777" w:rsidR="00191C2B" w:rsidRPr="00191C2B" w:rsidRDefault="00191C2B" w:rsidP="0019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</w:t>
      </w:r>
      <w:proofErr w:type="spellStart"/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ecosystem is deliberately structured as a </w:t>
      </w: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four-layer integrated system</w:t>
      </w: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, enabling:</w:t>
      </w:r>
    </w:p>
    <w:p w14:paraId="17321D73" w14:textId="77777777" w:rsidR="00191C2B" w:rsidRPr="00191C2B" w:rsidRDefault="00191C2B" w:rsidP="00191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superior deal origination </w:t>
      </w:r>
    </w:p>
    <w:p w14:paraId="78A07CD2" w14:textId="77777777" w:rsidR="00191C2B" w:rsidRPr="00191C2B" w:rsidRDefault="00191C2B" w:rsidP="00191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faster execution </w:t>
      </w:r>
    </w:p>
    <w:p w14:paraId="3FE18AE6" w14:textId="77777777" w:rsidR="00191C2B" w:rsidRPr="00191C2B" w:rsidRDefault="00191C2B" w:rsidP="00191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institutional-grade governance </w:t>
      </w:r>
    </w:p>
    <w:p w14:paraId="4A9A6C80" w14:textId="77777777" w:rsidR="00191C2B" w:rsidRPr="00191C2B" w:rsidRDefault="00191C2B" w:rsidP="00191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enhanced LP transparency </w:t>
      </w:r>
    </w:p>
    <w:p w14:paraId="21414743" w14:textId="77777777" w:rsidR="00191C2B" w:rsidRPr="00191C2B" w:rsidRDefault="00191C2B" w:rsidP="00191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scalable capital deployment </w:t>
      </w:r>
    </w:p>
    <w:p w14:paraId="6057AA3B" w14:textId="77777777" w:rsidR="00191C2B" w:rsidRPr="00191C2B" w:rsidRDefault="00191C2B" w:rsidP="0019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This architecture creates a </w:t>
      </w: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structural competitive advantage</w:t>
      </w: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, not just a financial one.</w:t>
      </w:r>
    </w:p>
    <w:p w14:paraId="1E2A91EC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F3A359A">
          <v:rect id="_x0000_i1026" style="width:0;height:1.5pt" o:hralign="center" o:hrstd="t" o:hr="t" fillcolor="#a0a0a0" stroked="f"/>
        </w:pict>
      </w:r>
    </w:p>
    <w:p w14:paraId="622CC135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2. ECOSYSTEM ARCHITECTURE OVERVIEW</w:t>
      </w:r>
    </w:p>
    <w:p w14:paraId="69FCEA1D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Four integrated layers:</w:t>
      </w:r>
    </w:p>
    <w:p w14:paraId="26AE4EE7" w14:textId="77777777" w:rsidR="00191C2B" w:rsidRPr="00191C2B" w:rsidRDefault="00191C2B" w:rsidP="00191C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Public Website </w:t>
      </w:r>
    </w:p>
    <w:p w14:paraId="0815AAC5" w14:textId="77777777" w:rsidR="00191C2B" w:rsidRPr="00191C2B" w:rsidRDefault="00191C2B" w:rsidP="00191C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 Microsite </w:t>
      </w:r>
    </w:p>
    <w:p w14:paraId="4244F98B" w14:textId="77777777" w:rsidR="00191C2B" w:rsidRPr="00191C2B" w:rsidRDefault="00191C2B" w:rsidP="00191C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Private Platform (Core Operating System) </w:t>
      </w:r>
    </w:p>
    <w:p w14:paraId="6B262941" w14:textId="77777777" w:rsidR="00191C2B" w:rsidRPr="00191C2B" w:rsidRDefault="00191C2B" w:rsidP="00191C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LP Portal </w:t>
      </w:r>
    </w:p>
    <w:p w14:paraId="320981B3" w14:textId="77777777" w:rsidR="00191C2B" w:rsidRPr="00191C2B" w:rsidRDefault="00191C2B" w:rsidP="0019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Each layer performs a </w:t>
      </w: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distinct strategic function</w:t>
      </w: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while feeding into a unified capital lifecycle.</w:t>
      </w:r>
    </w:p>
    <w:p w14:paraId="31C176D6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7274C4E">
          <v:rect id="_x0000_i1027" style="width:0;height:1.5pt" o:hralign="center" o:hrstd="t" o:hr="t" fillcolor="#a0a0a0" stroked="f"/>
        </w:pict>
      </w:r>
    </w:p>
    <w:p w14:paraId="65F8BC2B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3. PUBLIC WEBSITE</w:t>
      </w:r>
    </w:p>
    <w:p w14:paraId="1257A1F4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Market Entry + Origination Layer</w:t>
      </w:r>
    </w:p>
    <w:p w14:paraId="46ECC96F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Strategic Role</w:t>
      </w:r>
    </w:p>
    <w:p w14:paraId="04F87F38" w14:textId="77777777" w:rsidR="00191C2B" w:rsidRPr="00191C2B" w:rsidRDefault="00191C2B" w:rsidP="0019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public website serves as the </w:t>
      </w: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front-facing capital acquisition and deal sourcing engine</w:t>
      </w: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4C353D4B" w14:textId="77777777" w:rsidR="00191C2B" w:rsidRPr="00191C2B" w:rsidRDefault="00191C2B" w:rsidP="0019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It is designed to:</w:t>
      </w:r>
    </w:p>
    <w:p w14:paraId="317D37B2" w14:textId="77777777" w:rsidR="00191C2B" w:rsidRPr="00191C2B" w:rsidRDefault="00191C2B" w:rsidP="00191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attract institutional capital </w:t>
      </w:r>
    </w:p>
    <w:p w14:paraId="2BCE6C26" w14:textId="77777777" w:rsidR="00191C2B" w:rsidRPr="00191C2B" w:rsidRDefault="00191C2B" w:rsidP="00191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generate inbound deal flow </w:t>
      </w:r>
    </w:p>
    <w:p w14:paraId="2917C865" w14:textId="77777777" w:rsidR="00191C2B" w:rsidRPr="00191C2B" w:rsidRDefault="00191C2B" w:rsidP="00191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position </w:t>
      </w:r>
      <w:proofErr w:type="spellStart"/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as a credible, execution-focused platform </w:t>
      </w:r>
    </w:p>
    <w:p w14:paraId="106F9553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9A733BD">
          <v:rect id="_x0000_i1028" style="width:0;height:1.5pt" o:hralign="center" o:hrstd="t" o:hr="t" fillcolor="#a0a0a0" stroked="f"/>
        </w:pict>
      </w:r>
    </w:p>
    <w:p w14:paraId="23C04155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Key Functions</w:t>
      </w:r>
    </w:p>
    <w:p w14:paraId="21972BDA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1. LP Attraction</w:t>
      </w:r>
    </w:p>
    <w:p w14:paraId="3F7A1918" w14:textId="77777777" w:rsidR="00191C2B" w:rsidRPr="00191C2B" w:rsidRDefault="00191C2B" w:rsidP="00191C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communicates investment thesis clearly </w:t>
      </w:r>
    </w:p>
    <w:p w14:paraId="4A2191D3" w14:textId="77777777" w:rsidR="00191C2B" w:rsidRPr="00191C2B" w:rsidRDefault="00191C2B" w:rsidP="00191C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highlights target IRR and strategy </w:t>
      </w:r>
    </w:p>
    <w:p w14:paraId="04E418E8" w14:textId="77777777" w:rsidR="00191C2B" w:rsidRPr="00191C2B" w:rsidRDefault="00191C2B" w:rsidP="00191C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builds institutional trust </w:t>
      </w:r>
    </w:p>
    <w:p w14:paraId="3D9C3A2C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2. Deal Origination</w:t>
      </w:r>
    </w:p>
    <w:p w14:paraId="2D70852C" w14:textId="77777777" w:rsidR="00191C2B" w:rsidRPr="00191C2B" w:rsidRDefault="00191C2B" w:rsidP="00191C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“Submit a Project” functionality </w:t>
      </w:r>
    </w:p>
    <w:p w14:paraId="50B1C4FF" w14:textId="77777777" w:rsidR="00191C2B" w:rsidRPr="00191C2B" w:rsidRDefault="00191C2B" w:rsidP="00191C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captures mining opportunities directly </w:t>
      </w:r>
    </w:p>
    <w:p w14:paraId="4EDF4693" w14:textId="77777777" w:rsidR="00191C2B" w:rsidRPr="00191C2B" w:rsidRDefault="00191C2B" w:rsidP="00191C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feeds into pipeline CRM </w:t>
      </w:r>
    </w:p>
    <w:p w14:paraId="66A34A5E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3. Brand Positioning</w:t>
      </w:r>
    </w:p>
    <w:p w14:paraId="2168F79B" w14:textId="77777777" w:rsidR="00191C2B" w:rsidRPr="00191C2B" w:rsidRDefault="00191C2B" w:rsidP="00191C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positions </w:t>
      </w:r>
      <w:proofErr w:type="spellStart"/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within the global energy transition narrative </w:t>
      </w:r>
    </w:p>
    <w:p w14:paraId="52EFA7A9" w14:textId="77777777" w:rsidR="00191C2B" w:rsidRPr="00191C2B" w:rsidRDefault="00191C2B" w:rsidP="00191C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demonstrates sector expertise </w:t>
      </w:r>
    </w:p>
    <w:p w14:paraId="4EFFDAA1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E78A69D">
          <v:rect id="_x0000_i1029" style="width:0;height:1.5pt" o:hralign="center" o:hrstd="t" o:hr="t" fillcolor="#a0a0a0" stroked="f"/>
        </w:pict>
      </w:r>
    </w:p>
    <w:p w14:paraId="48734355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Core Components</w:t>
      </w:r>
    </w:p>
    <w:p w14:paraId="08EADC7D" w14:textId="77777777" w:rsidR="00191C2B" w:rsidRPr="00191C2B" w:rsidRDefault="00191C2B" w:rsidP="00191C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Homepage (investment narrative) </w:t>
      </w:r>
    </w:p>
    <w:p w14:paraId="35195B43" w14:textId="77777777" w:rsidR="00191C2B" w:rsidRPr="00191C2B" w:rsidRDefault="00191C2B" w:rsidP="00191C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Strategy (deep dive) </w:t>
      </w:r>
    </w:p>
    <w:p w14:paraId="28CEE77E" w14:textId="77777777" w:rsidR="00191C2B" w:rsidRPr="00191C2B" w:rsidRDefault="00191C2B" w:rsidP="00191C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Pipeline (teaser only) </w:t>
      </w:r>
    </w:p>
    <w:p w14:paraId="2493918F" w14:textId="77777777" w:rsidR="00191C2B" w:rsidRPr="00191C2B" w:rsidRDefault="00191C2B" w:rsidP="00191C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Portfolio (high-level transformation cases) </w:t>
      </w:r>
    </w:p>
    <w:p w14:paraId="4C43EB0C" w14:textId="77777777" w:rsidR="00191C2B" w:rsidRPr="00191C2B" w:rsidRDefault="00191C2B" w:rsidP="00191C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ESG (operational credibility) </w:t>
      </w:r>
    </w:p>
    <w:p w14:paraId="649D0BDD" w14:textId="77777777" w:rsidR="00191C2B" w:rsidRPr="00191C2B" w:rsidRDefault="00191C2B" w:rsidP="00191C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Insights (thought leadership) </w:t>
      </w:r>
    </w:p>
    <w:p w14:paraId="77DD1BB0" w14:textId="77777777" w:rsidR="00191C2B" w:rsidRPr="00191C2B" w:rsidRDefault="00191C2B" w:rsidP="00191C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Contact + structured forms </w:t>
      </w:r>
    </w:p>
    <w:p w14:paraId="787C192F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59C9D6B">
          <v:rect id="_x0000_i1030" style="width:0;height:1.5pt" o:hralign="center" o:hrstd="t" o:hr="t" fillcolor="#a0a0a0" stroked="f"/>
        </w:pict>
      </w:r>
    </w:p>
    <w:p w14:paraId="4BDF0FCB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Strategic Outcome</w:t>
      </w:r>
    </w:p>
    <w:p w14:paraId="476DB1FE" w14:textId="77777777" w:rsidR="00191C2B" w:rsidRPr="00191C2B" w:rsidRDefault="00191C2B" w:rsidP="0019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Continuous inflow of </w:t>
      </w: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LP leads and mine opportunities</w:t>
      </w:r>
    </w:p>
    <w:p w14:paraId="56522F8B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pict w14:anchorId="544FD72E">
          <v:rect id="_x0000_i1031" style="width:0;height:1.5pt" o:hralign="center" o:hrstd="t" o:hr="t" fillcolor="#a0a0a0" stroked="f"/>
        </w:pict>
      </w:r>
    </w:p>
    <w:p w14:paraId="29F6D245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4. INVESTOR MICROSITE</w:t>
      </w:r>
    </w:p>
    <w:p w14:paraId="7CED74AF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Conversion Layer (Pre-Investment)</w:t>
      </w:r>
    </w:p>
    <w:p w14:paraId="3CA252B0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Strategic Role</w:t>
      </w:r>
    </w:p>
    <w:p w14:paraId="3A4B002E" w14:textId="77777777" w:rsidR="00191C2B" w:rsidRPr="00191C2B" w:rsidRDefault="00191C2B" w:rsidP="0019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investor microsite is a </w:t>
      </w: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controlled-access environment</w:t>
      </w: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designed to convert interest into capital commitments.</w:t>
      </w:r>
    </w:p>
    <w:p w14:paraId="6A52C12C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5FEDA3A">
          <v:rect id="_x0000_i1032" style="width:0;height:1.5pt" o:hralign="center" o:hrstd="t" o:hr="t" fillcolor="#a0a0a0" stroked="f"/>
        </w:pict>
      </w:r>
    </w:p>
    <w:p w14:paraId="03C9945F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Access Structure</w:t>
      </w:r>
    </w:p>
    <w:p w14:paraId="674DBCC1" w14:textId="77777777" w:rsidR="00191C2B" w:rsidRPr="00191C2B" w:rsidRDefault="00191C2B" w:rsidP="00191C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Invitation-based </w:t>
      </w:r>
    </w:p>
    <w:p w14:paraId="2C4F1374" w14:textId="77777777" w:rsidR="00191C2B" w:rsidRPr="00191C2B" w:rsidRDefault="00191C2B" w:rsidP="00191C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NDA-gated </w:t>
      </w:r>
    </w:p>
    <w:p w14:paraId="70AA0CB9" w14:textId="77777777" w:rsidR="00191C2B" w:rsidRPr="00191C2B" w:rsidRDefault="00191C2B" w:rsidP="00191C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Permission-controlled </w:t>
      </w:r>
    </w:p>
    <w:p w14:paraId="46B70F44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D06A6BA">
          <v:rect id="_x0000_i1033" style="width:0;height:1.5pt" o:hralign="center" o:hrstd="t" o:hr="t" fillcolor="#a0a0a0" stroked="f"/>
        </w:pict>
      </w:r>
    </w:p>
    <w:p w14:paraId="77D1797E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Key Functions</w:t>
      </w:r>
    </w:p>
    <w:p w14:paraId="3A2ED627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1. Fundraising Conversion</w:t>
      </w:r>
    </w:p>
    <w:p w14:paraId="31DA67EA" w14:textId="77777777" w:rsidR="00191C2B" w:rsidRPr="00191C2B" w:rsidRDefault="00191C2B" w:rsidP="00191C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hosts investment materials </w:t>
      </w:r>
    </w:p>
    <w:p w14:paraId="22D15C5E" w14:textId="77777777" w:rsidR="00191C2B" w:rsidRPr="00191C2B" w:rsidRDefault="00191C2B" w:rsidP="00191C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allows LPs to evaluate opportunity in depth </w:t>
      </w:r>
    </w:p>
    <w:p w14:paraId="54D14C40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2. Controlled Transparency</w:t>
      </w:r>
    </w:p>
    <w:p w14:paraId="7C6725BD" w14:textId="77777777" w:rsidR="00191C2B" w:rsidRPr="00191C2B" w:rsidRDefault="00191C2B" w:rsidP="00191C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shares sensitive but curated information </w:t>
      </w:r>
    </w:p>
    <w:p w14:paraId="1C1FB27B" w14:textId="77777777" w:rsidR="00191C2B" w:rsidRPr="00191C2B" w:rsidRDefault="00191C2B" w:rsidP="00191C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avoids overexposure of pipeline </w:t>
      </w:r>
    </w:p>
    <w:p w14:paraId="070EE50A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3. Investor Tracking</w:t>
      </w:r>
    </w:p>
    <w:p w14:paraId="617567A1" w14:textId="77777777" w:rsidR="00191C2B" w:rsidRPr="00191C2B" w:rsidRDefault="00191C2B" w:rsidP="00191C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monitors engagement </w:t>
      </w:r>
    </w:p>
    <w:p w14:paraId="701571C3" w14:textId="77777777" w:rsidR="00191C2B" w:rsidRPr="00191C2B" w:rsidRDefault="00191C2B" w:rsidP="00191C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feeds into LP CRM </w:t>
      </w:r>
    </w:p>
    <w:p w14:paraId="01BA43B9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3372E99">
          <v:rect id="_x0000_i1034" style="width:0;height:1.5pt" o:hralign="center" o:hrstd="t" o:hr="t" fillcolor="#a0a0a0" stroked="f"/>
        </w:pict>
      </w:r>
    </w:p>
    <w:p w14:paraId="61C4C9AD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Core Components</w:t>
      </w:r>
    </w:p>
    <w:p w14:paraId="5579D7E7" w14:textId="77777777" w:rsidR="00191C2B" w:rsidRPr="00191C2B" w:rsidRDefault="00191C2B" w:rsidP="00191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Investment memo </w:t>
      </w:r>
    </w:p>
    <w:p w14:paraId="3E5C9288" w14:textId="77777777" w:rsidR="00191C2B" w:rsidRPr="00191C2B" w:rsidRDefault="00191C2B" w:rsidP="00191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Financial model summary </w:t>
      </w:r>
    </w:p>
    <w:p w14:paraId="006E4E8A" w14:textId="77777777" w:rsidR="00191C2B" w:rsidRPr="00191C2B" w:rsidRDefault="00191C2B" w:rsidP="00191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Portfolio construction logic </w:t>
      </w:r>
    </w:p>
    <w:p w14:paraId="22C7C386" w14:textId="77777777" w:rsidR="00191C2B" w:rsidRPr="00191C2B" w:rsidRDefault="00191C2B" w:rsidP="00191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Pipeline highlights (selective) </w:t>
      </w:r>
    </w:p>
    <w:p w14:paraId="64A4B8C8" w14:textId="77777777" w:rsidR="00191C2B" w:rsidRPr="00191C2B" w:rsidRDefault="00191C2B" w:rsidP="00191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Governance structure </w:t>
      </w:r>
    </w:p>
    <w:p w14:paraId="1E51B27A" w14:textId="77777777" w:rsidR="00191C2B" w:rsidRPr="00191C2B" w:rsidRDefault="00191C2B" w:rsidP="00191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Q&amp;A interface </w:t>
      </w:r>
    </w:p>
    <w:p w14:paraId="3F38BE00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pict w14:anchorId="67037554">
          <v:rect id="_x0000_i1035" style="width:0;height:1.5pt" o:hralign="center" o:hrstd="t" o:hr="t" fillcolor="#a0a0a0" stroked="f"/>
        </w:pict>
      </w:r>
    </w:p>
    <w:p w14:paraId="7EDDCB01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Strategic Outcome</w:t>
      </w:r>
    </w:p>
    <w:p w14:paraId="1DC1F0BB" w14:textId="77777777" w:rsidR="00191C2B" w:rsidRPr="00191C2B" w:rsidRDefault="00191C2B" w:rsidP="0019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Converts </w:t>
      </w: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qualified LPs → committed investors</w:t>
      </w:r>
    </w:p>
    <w:p w14:paraId="343D0A14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AB8F7E1">
          <v:rect id="_x0000_i1036" style="width:0;height:1.5pt" o:hralign="center" o:hrstd="t" o:hr="t" fillcolor="#a0a0a0" stroked="f"/>
        </w:pict>
      </w:r>
    </w:p>
    <w:p w14:paraId="24B87A6F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5. PRIVATE PLATFORM (CORE SAAS)</w:t>
      </w:r>
    </w:p>
    <w:p w14:paraId="543DADA5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proofErr w:type="spellStart"/>
      <w:r w:rsidRPr="00191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Aurexia</w:t>
      </w:r>
      <w:proofErr w:type="spellEnd"/>
      <w:r w:rsidRPr="00191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Operating System</w:t>
      </w:r>
    </w:p>
    <w:p w14:paraId="5D3B6B0E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Strategic Role</w:t>
      </w:r>
    </w:p>
    <w:p w14:paraId="4B86E94D" w14:textId="77777777" w:rsidR="00191C2B" w:rsidRPr="00191C2B" w:rsidRDefault="00191C2B" w:rsidP="0019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This is the </w:t>
      </w: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central execution engine of </w:t>
      </w:r>
      <w:proofErr w:type="spellStart"/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— where all capital decisions, deal flows, and operations are managed.</w:t>
      </w:r>
    </w:p>
    <w:p w14:paraId="11B11A6C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50A167A">
          <v:rect id="_x0000_i1037" style="width:0;height:1.5pt" o:hralign="center" o:hrstd="t" o:hr="t" fillcolor="#a0a0a0" stroked="f"/>
        </w:pict>
      </w:r>
    </w:p>
    <w:p w14:paraId="524F66D8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Core Modules</w:t>
      </w:r>
    </w:p>
    <w:p w14:paraId="4B293C7E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F0D38D0">
          <v:rect id="_x0000_i1038" style="width:0;height:1.5pt" o:hralign="center" o:hrstd="t" o:hr="t" fillcolor="#a0a0a0" stroked="f"/>
        </w:pict>
      </w:r>
    </w:p>
    <w:p w14:paraId="08028751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5.1 LP CRM (Capital Origination Engine)</w:t>
      </w:r>
    </w:p>
    <w:p w14:paraId="640DE439" w14:textId="77777777" w:rsidR="00191C2B" w:rsidRPr="00191C2B" w:rsidRDefault="00191C2B" w:rsidP="00191C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 pipeline tracking </w:t>
      </w:r>
    </w:p>
    <w:p w14:paraId="03F94896" w14:textId="77777777" w:rsidR="00191C2B" w:rsidRPr="00191C2B" w:rsidRDefault="00191C2B" w:rsidP="00191C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commitment sizing </w:t>
      </w:r>
    </w:p>
    <w:p w14:paraId="0D6248DC" w14:textId="77777777" w:rsidR="00191C2B" w:rsidRPr="00191C2B" w:rsidRDefault="00191C2B" w:rsidP="00191C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interaction history </w:t>
      </w:r>
    </w:p>
    <w:p w14:paraId="0E91D367" w14:textId="77777777" w:rsidR="00191C2B" w:rsidRPr="00191C2B" w:rsidRDefault="00191C2B" w:rsidP="00191C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fundraising funnel visibility </w:t>
      </w:r>
    </w:p>
    <w:p w14:paraId="0B67C1BB" w14:textId="77777777" w:rsidR="00191C2B" w:rsidRPr="00191C2B" w:rsidRDefault="00191C2B" w:rsidP="0019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Outcome:</w:t>
      </w: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Structured and predictable capital raising</w:t>
      </w:r>
    </w:p>
    <w:p w14:paraId="267FD5F6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9494C04">
          <v:rect id="_x0000_i1039" style="width:0;height:1.5pt" o:hralign="center" o:hrstd="t" o:hr="t" fillcolor="#a0a0a0" stroked="f"/>
        </w:pict>
      </w:r>
    </w:p>
    <w:p w14:paraId="11400C98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5.2 Deal Pipeline (Origination Engine)</w:t>
      </w:r>
    </w:p>
    <w:p w14:paraId="612FEEF8" w14:textId="77777777" w:rsidR="00191C2B" w:rsidRPr="00191C2B" w:rsidRDefault="00191C2B" w:rsidP="00191C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centralised mine database </w:t>
      </w:r>
    </w:p>
    <w:p w14:paraId="06EF9270" w14:textId="77777777" w:rsidR="00191C2B" w:rsidRPr="00191C2B" w:rsidRDefault="00191C2B" w:rsidP="00191C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scoring and ranking system </w:t>
      </w:r>
    </w:p>
    <w:p w14:paraId="2FD18D35" w14:textId="77777777" w:rsidR="00191C2B" w:rsidRPr="00191C2B" w:rsidRDefault="00191C2B" w:rsidP="00191C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pipeline stage tracking </w:t>
      </w:r>
    </w:p>
    <w:p w14:paraId="1522FEC7" w14:textId="77777777" w:rsidR="00191C2B" w:rsidRPr="00191C2B" w:rsidRDefault="00191C2B" w:rsidP="00191C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geographic and commodity filters </w:t>
      </w:r>
    </w:p>
    <w:p w14:paraId="7A94C792" w14:textId="77777777" w:rsidR="00191C2B" w:rsidRPr="00191C2B" w:rsidRDefault="00191C2B" w:rsidP="0019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Outcome:</w:t>
      </w: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Proprietary and scalable deal flow</w:t>
      </w:r>
    </w:p>
    <w:p w14:paraId="38B91D7B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BF62817">
          <v:rect id="_x0000_i1040" style="width:0;height:1.5pt" o:hralign="center" o:hrstd="t" o:hr="t" fillcolor="#a0a0a0" stroked="f"/>
        </w:pict>
      </w:r>
    </w:p>
    <w:p w14:paraId="30ACD1D3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5.3 Investment Committee (Decision Engine)</w:t>
      </w:r>
    </w:p>
    <w:p w14:paraId="70FA52D5" w14:textId="77777777" w:rsidR="00191C2B" w:rsidRPr="00191C2B" w:rsidRDefault="00191C2B" w:rsidP="00191C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IC memo generation </w:t>
      </w:r>
    </w:p>
    <w:p w14:paraId="4E48A4A6" w14:textId="77777777" w:rsidR="00191C2B" w:rsidRPr="00191C2B" w:rsidRDefault="00191C2B" w:rsidP="00191C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approval workflows </w:t>
      </w:r>
    </w:p>
    <w:p w14:paraId="53E1441A" w14:textId="77777777" w:rsidR="00191C2B" w:rsidRPr="00191C2B" w:rsidRDefault="00191C2B" w:rsidP="00191C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voting and conditions </w:t>
      </w:r>
    </w:p>
    <w:p w14:paraId="03FE8472" w14:textId="77777777" w:rsidR="00191C2B" w:rsidRPr="00191C2B" w:rsidRDefault="00191C2B" w:rsidP="00191C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version control </w:t>
      </w:r>
    </w:p>
    <w:p w14:paraId="562BCB93" w14:textId="77777777" w:rsidR="00191C2B" w:rsidRPr="00191C2B" w:rsidRDefault="00191C2B" w:rsidP="0019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Outcome:</w:t>
      </w: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Institutional-grade decision making</w:t>
      </w:r>
    </w:p>
    <w:p w14:paraId="692DAF26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D6CF71C">
          <v:rect id="_x0000_i1041" style="width:0;height:1.5pt" o:hralign="center" o:hrstd="t" o:hr="t" fillcolor="#a0a0a0" stroked="f"/>
        </w:pict>
      </w:r>
    </w:p>
    <w:p w14:paraId="18A54276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5.4 Capital Structuring Engine (Core Differentiator)</w:t>
      </w:r>
    </w:p>
    <w:p w14:paraId="16F373CC" w14:textId="77777777" w:rsidR="00191C2B" w:rsidRPr="00191C2B" w:rsidRDefault="00191C2B" w:rsidP="00191C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layered capital design (equity + debt + offtake) </w:t>
      </w:r>
    </w:p>
    <w:p w14:paraId="14AE252A" w14:textId="77777777" w:rsidR="00191C2B" w:rsidRPr="00191C2B" w:rsidRDefault="00191C2B" w:rsidP="00191C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IRR simulation </w:t>
      </w:r>
    </w:p>
    <w:p w14:paraId="77D47DBE" w14:textId="77777777" w:rsidR="00191C2B" w:rsidRPr="00191C2B" w:rsidRDefault="00191C2B" w:rsidP="00191C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waterfall modelling </w:t>
      </w:r>
    </w:p>
    <w:p w14:paraId="2DE8D8C9" w14:textId="77777777" w:rsidR="00191C2B" w:rsidRPr="00191C2B" w:rsidRDefault="00191C2B" w:rsidP="00191C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sensitivity analysis </w:t>
      </w:r>
    </w:p>
    <w:p w14:paraId="58D16D1C" w14:textId="77777777" w:rsidR="00191C2B" w:rsidRPr="00191C2B" w:rsidRDefault="00191C2B" w:rsidP="0019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Outcome:</w:t>
      </w: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Superior risk-adjusted returns</w:t>
      </w:r>
    </w:p>
    <w:p w14:paraId="7553C00F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850D7A5">
          <v:rect id="_x0000_i1042" style="width:0;height:1.5pt" o:hralign="center" o:hrstd="t" o:hr="t" fillcolor="#a0a0a0" stroked="f"/>
        </w:pict>
      </w:r>
    </w:p>
    <w:p w14:paraId="28FBE714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5.5 Portfolio Management (Value Creation Engine)</w:t>
      </w:r>
    </w:p>
    <w:p w14:paraId="62DCA5D5" w14:textId="77777777" w:rsidR="00191C2B" w:rsidRPr="00191C2B" w:rsidRDefault="00191C2B" w:rsidP="00191C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EBITDA tracking </w:t>
      </w:r>
    </w:p>
    <w:p w14:paraId="45D2C5BA" w14:textId="77777777" w:rsidR="00191C2B" w:rsidRPr="00191C2B" w:rsidRDefault="00191C2B" w:rsidP="00191C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production metrics </w:t>
      </w:r>
    </w:p>
    <w:p w14:paraId="41F8593F" w14:textId="77777777" w:rsidR="00191C2B" w:rsidRPr="00191C2B" w:rsidRDefault="00191C2B" w:rsidP="00191C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operational KPIs </w:t>
      </w:r>
    </w:p>
    <w:p w14:paraId="6F849635" w14:textId="77777777" w:rsidR="00191C2B" w:rsidRPr="00191C2B" w:rsidRDefault="00191C2B" w:rsidP="00191C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value creation initiatives </w:t>
      </w:r>
    </w:p>
    <w:p w14:paraId="4C8364AB" w14:textId="77777777" w:rsidR="00191C2B" w:rsidRPr="00191C2B" w:rsidRDefault="00191C2B" w:rsidP="0019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Outcome:</w:t>
      </w: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Active asset transformation</w:t>
      </w:r>
    </w:p>
    <w:p w14:paraId="67B9BFDF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06DB30E">
          <v:rect id="_x0000_i1043" style="width:0;height:1.5pt" o:hralign="center" o:hrstd="t" o:hr="t" fillcolor="#a0a0a0" stroked="f"/>
        </w:pict>
      </w:r>
    </w:p>
    <w:p w14:paraId="5C02C05A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5.6 ESG &amp; Compliance (Institutionalisation Engine)</w:t>
      </w:r>
    </w:p>
    <w:p w14:paraId="709A1D93" w14:textId="77777777" w:rsidR="00191C2B" w:rsidRPr="00191C2B" w:rsidRDefault="00191C2B" w:rsidP="00191C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ESG scoring </w:t>
      </w:r>
    </w:p>
    <w:p w14:paraId="636D8B48" w14:textId="77777777" w:rsidR="00191C2B" w:rsidRPr="00191C2B" w:rsidRDefault="00191C2B" w:rsidP="00191C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compliance tracking </w:t>
      </w:r>
    </w:p>
    <w:p w14:paraId="7C854529" w14:textId="77777777" w:rsidR="00191C2B" w:rsidRPr="00191C2B" w:rsidRDefault="00191C2B" w:rsidP="00191C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audit readiness </w:t>
      </w:r>
    </w:p>
    <w:p w14:paraId="1FBB2757" w14:textId="77777777" w:rsidR="00191C2B" w:rsidRPr="00191C2B" w:rsidRDefault="00191C2B" w:rsidP="00191C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action plans </w:t>
      </w:r>
    </w:p>
    <w:p w14:paraId="69E0E861" w14:textId="77777777" w:rsidR="00191C2B" w:rsidRPr="00191C2B" w:rsidRDefault="00191C2B" w:rsidP="0019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Outcome:</w:t>
      </w: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Bankable, institutional assets</w:t>
      </w:r>
    </w:p>
    <w:p w14:paraId="743FBEC8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B7AD8F5">
          <v:rect id="_x0000_i1044" style="width:0;height:1.5pt" o:hralign="center" o:hrstd="t" o:hr="t" fillcolor="#a0a0a0" stroked="f"/>
        </w:pict>
      </w:r>
    </w:p>
    <w:p w14:paraId="4C86EDED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5.7 Data Rooms (Transaction Engine)</w:t>
      </w:r>
    </w:p>
    <w:p w14:paraId="6F626CE5" w14:textId="77777777" w:rsidR="00191C2B" w:rsidRPr="00191C2B" w:rsidRDefault="00191C2B" w:rsidP="00191C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document management </w:t>
      </w:r>
    </w:p>
    <w:p w14:paraId="2DF87831" w14:textId="77777777" w:rsidR="00191C2B" w:rsidRPr="00191C2B" w:rsidRDefault="00191C2B" w:rsidP="00191C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access control </w:t>
      </w:r>
    </w:p>
    <w:p w14:paraId="3027B1F7" w14:textId="77777777" w:rsidR="00191C2B" w:rsidRPr="00191C2B" w:rsidRDefault="00191C2B" w:rsidP="00191C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versioning </w:t>
      </w:r>
    </w:p>
    <w:p w14:paraId="7DE3131D" w14:textId="77777777" w:rsidR="00191C2B" w:rsidRPr="00191C2B" w:rsidRDefault="00191C2B" w:rsidP="00191C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audit logs </w:t>
      </w:r>
    </w:p>
    <w:p w14:paraId="0B613D32" w14:textId="77777777" w:rsidR="00191C2B" w:rsidRPr="00191C2B" w:rsidRDefault="00191C2B" w:rsidP="0019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lastRenderedPageBreak/>
        <w:t>Outcome:</w:t>
      </w: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Efficient transaction execution</w:t>
      </w:r>
    </w:p>
    <w:p w14:paraId="2C754BCE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2E203AD">
          <v:rect id="_x0000_i1045" style="width:0;height:1.5pt" o:hralign="center" o:hrstd="t" o:hr="t" fillcolor="#a0a0a0" stroked="f"/>
        </w:pict>
      </w:r>
    </w:p>
    <w:p w14:paraId="2AE9F0DC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5.8 Reporting Engine</w:t>
      </w:r>
    </w:p>
    <w:p w14:paraId="6BC9E549" w14:textId="77777777" w:rsidR="00191C2B" w:rsidRPr="00191C2B" w:rsidRDefault="00191C2B" w:rsidP="00191C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IC reports </w:t>
      </w:r>
    </w:p>
    <w:p w14:paraId="3B6E18A8" w14:textId="77777777" w:rsidR="00191C2B" w:rsidRPr="00191C2B" w:rsidRDefault="00191C2B" w:rsidP="00191C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LP reports </w:t>
      </w:r>
    </w:p>
    <w:p w14:paraId="09B4B7AE" w14:textId="77777777" w:rsidR="00191C2B" w:rsidRPr="00191C2B" w:rsidRDefault="00191C2B" w:rsidP="00191C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ESG reporting </w:t>
      </w:r>
    </w:p>
    <w:p w14:paraId="74F74F19" w14:textId="77777777" w:rsidR="00191C2B" w:rsidRPr="00191C2B" w:rsidRDefault="00191C2B" w:rsidP="00191C2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exportable outputs </w:t>
      </w:r>
    </w:p>
    <w:p w14:paraId="4EA25776" w14:textId="77777777" w:rsidR="00191C2B" w:rsidRPr="00191C2B" w:rsidRDefault="00191C2B" w:rsidP="0019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Outcome:</w:t>
      </w: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Standardised communication</w:t>
      </w:r>
    </w:p>
    <w:p w14:paraId="45021A91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3B3C111">
          <v:rect id="_x0000_i1046" style="width:0;height:1.5pt" o:hralign="center" o:hrstd="t" o:hr="t" fillcolor="#a0a0a0" stroked="f"/>
        </w:pict>
      </w:r>
    </w:p>
    <w:p w14:paraId="7CC1F833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Strategic Outcome</w:t>
      </w:r>
    </w:p>
    <w:p w14:paraId="385BC054" w14:textId="77777777" w:rsidR="00191C2B" w:rsidRPr="00191C2B" w:rsidRDefault="00191C2B" w:rsidP="0019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operates as a </w:t>
      </w: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digitised investment firm</w:t>
      </w: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, not a manual one</w:t>
      </w:r>
    </w:p>
    <w:p w14:paraId="32EE1D79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2026C04">
          <v:rect id="_x0000_i1047" style="width:0;height:1.5pt" o:hralign="center" o:hrstd="t" o:hr="t" fillcolor="#a0a0a0" stroked="f"/>
        </w:pict>
      </w:r>
    </w:p>
    <w:p w14:paraId="73ED8551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6. LP PORTAL</w:t>
      </w:r>
    </w:p>
    <w:p w14:paraId="7A2076DF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Retention + Transparency Layer</w:t>
      </w:r>
    </w:p>
    <w:p w14:paraId="4A7D525B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Strategic Role</w:t>
      </w:r>
    </w:p>
    <w:p w14:paraId="44CD44F3" w14:textId="77777777" w:rsidR="00191C2B" w:rsidRPr="00191C2B" w:rsidRDefault="00191C2B" w:rsidP="0019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The LP Portal is designed to maintain </w:t>
      </w: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investor confidence and long-term relationships</w:t>
      </w: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11DAFA98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1F689D4">
          <v:rect id="_x0000_i1048" style="width:0;height:1.5pt" o:hralign="center" o:hrstd="t" o:hr="t" fillcolor="#a0a0a0" stroked="f"/>
        </w:pict>
      </w:r>
    </w:p>
    <w:p w14:paraId="18CC444E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Key Functions</w:t>
      </w:r>
    </w:p>
    <w:p w14:paraId="6F6528D1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1. Performance Transparency</w:t>
      </w:r>
    </w:p>
    <w:p w14:paraId="16DBDAE1" w14:textId="77777777" w:rsidR="00191C2B" w:rsidRPr="00191C2B" w:rsidRDefault="00191C2B" w:rsidP="00191C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IRR </w:t>
      </w:r>
    </w:p>
    <w:p w14:paraId="0B68B472" w14:textId="77777777" w:rsidR="00191C2B" w:rsidRPr="00191C2B" w:rsidRDefault="00191C2B" w:rsidP="00191C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MOIC </w:t>
      </w:r>
    </w:p>
    <w:p w14:paraId="4ADF3090" w14:textId="77777777" w:rsidR="00191C2B" w:rsidRPr="00191C2B" w:rsidRDefault="00191C2B" w:rsidP="00191C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NAV </w:t>
      </w:r>
    </w:p>
    <w:p w14:paraId="6F56D229" w14:textId="77777777" w:rsidR="00191C2B" w:rsidRPr="00191C2B" w:rsidRDefault="00191C2B" w:rsidP="00191C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distributions </w:t>
      </w:r>
    </w:p>
    <w:p w14:paraId="70C96488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2. Reporting Access</w:t>
      </w:r>
    </w:p>
    <w:p w14:paraId="79229623" w14:textId="77777777" w:rsidR="00191C2B" w:rsidRPr="00191C2B" w:rsidRDefault="00191C2B" w:rsidP="00191C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quarterly reports </w:t>
      </w:r>
    </w:p>
    <w:p w14:paraId="3EE6A9BC" w14:textId="77777777" w:rsidR="00191C2B" w:rsidRPr="00191C2B" w:rsidRDefault="00191C2B" w:rsidP="00191C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capital call notices </w:t>
      </w:r>
    </w:p>
    <w:p w14:paraId="320A763A" w14:textId="77777777" w:rsidR="00191C2B" w:rsidRPr="00191C2B" w:rsidRDefault="00191C2B" w:rsidP="00191C2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financial statements </w:t>
      </w:r>
    </w:p>
    <w:p w14:paraId="56665C3F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3. Portfolio Visibility</w:t>
      </w:r>
    </w:p>
    <w:p w14:paraId="2FEDBA2C" w14:textId="77777777" w:rsidR="00191C2B" w:rsidRPr="00191C2B" w:rsidRDefault="00191C2B" w:rsidP="00191C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 xml:space="preserve">asset-level insights </w:t>
      </w:r>
    </w:p>
    <w:p w14:paraId="4E0C094B" w14:textId="77777777" w:rsidR="00191C2B" w:rsidRPr="00191C2B" w:rsidRDefault="00191C2B" w:rsidP="00191C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performance tracking </w:t>
      </w:r>
    </w:p>
    <w:p w14:paraId="3ECD5DE2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A126294">
          <v:rect id="_x0000_i1049" style="width:0;height:1.5pt" o:hralign="center" o:hrstd="t" o:hr="t" fillcolor="#a0a0a0" stroked="f"/>
        </w:pict>
      </w:r>
    </w:p>
    <w:p w14:paraId="6797868F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Access Model</w:t>
      </w:r>
    </w:p>
    <w:p w14:paraId="3B120586" w14:textId="77777777" w:rsidR="00191C2B" w:rsidRPr="00191C2B" w:rsidRDefault="00191C2B" w:rsidP="00191C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investor-specific permissions </w:t>
      </w:r>
    </w:p>
    <w:p w14:paraId="3D6ABCE6" w14:textId="77777777" w:rsidR="00191C2B" w:rsidRPr="00191C2B" w:rsidRDefault="00191C2B" w:rsidP="00191C2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restricted document access </w:t>
      </w:r>
    </w:p>
    <w:p w14:paraId="42DD8784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2E5CBC6E">
          <v:rect id="_x0000_i1050" style="width:0;height:1.5pt" o:hralign="center" o:hrstd="t" o:hr="t" fillcolor="#a0a0a0" stroked="f"/>
        </w:pict>
      </w:r>
    </w:p>
    <w:p w14:paraId="47A4A320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Strategic Outcome</w:t>
      </w:r>
    </w:p>
    <w:p w14:paraId="1212EA1B" w14:textId="77777777" w:rsidR="00191C2B" w:rsidRPr="00191C2B" w:rsidRDefault="00191C2B" w:rsidP="0019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Increased </w:t>
      </w: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LP trust, retention, and reinvestment</w:t>
      </w:r>
    </w:p>
    <w:p w14:paraId="7AABBB5D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6B59AC2">
          <v:rect id="_x0000_i1051" style="width:0;height:1.5pt" o:hralign="center" o:hrstd="t" o:hr="t" fillcolor="#a0a0a0" stroked="f"/>
        </w:pict>
      </w:r>
    </w:p>
    <w:p w14:paraId="293FC969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7. INTEGRATED FLOWS (CRITICAL)</w:t>
      </w:r>
    </w:p>
    <w:p w14:paraId="0F1E86E8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FFED34C">
          <v:rect id="_x0000_i1052" style="width:0;height:1.5pt" o:hralign="center" o:hrstd="t" o:hr="t" fillcolor="#a0a0a0" stroked="f"/>
        </w:pict>
      </w:r>
    </w:p>
    <w:p w14:paraId="212A29E1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LP FLOW (CAPITAL)</w:t>
      </w:r>
    </w:p>
    <w:p w14:paraId="69956E09" w14:textId="77777777" w:rsidR="00191C2B" w:rsidRPr="00191C2B" w:rsidRDefault="00191C2B" w:rsidP="0019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Website</w:t>
      </w: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→ Investor Microsite</w:t>
      </w: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→ LP CRM</w:t>
      </w: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→ LP Portal</w:t>
      </w:r>
    </w:p>
    <w:p w14:paraId="24AB2C2F" w14:textId="77777777" w:rsidR="00191C2B" w:rsidRPr="00191C2B" w:rsidRDefault="00191C2B" w:rsidP="0019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Outcome:</w:t>
      </w: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End-to-end capital lifecycle</w:t>
      </w:r>
    </w:p>
    <w:p w14:paraId="55CAC38A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DFD0E1C">
          <v:rect id="_x0000_i1053" style="width:0;height:1.5pt" o:hralign="center" o:hrstd="t" o:hr="t" fillcolor="#a0a0a0" stroked="f"/>
        </w:pict>
      </w:r>
    </w:p>
    <w:p w14:paraId="5EBC7560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DEAL FLOW (PIPELINE)</w:t>
      </w:r>
    </w:p>
    <w:p w14:paraId="7EEFC175" w14:textId="77777777" w:rsidR="00191C2B" w:rsidRPr="00191C2B" w:rsidRDefault="00191C2B" w:rsidP="0019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Website</w:t>
      </w: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→ Deal Pipeline</w:t>
      </w: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→ IC</w:t>
      </w: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→ Data Room</w:t>
      </w: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→ Portfolio</w:t>
      </w:r>
    </w:p>
    <w:p w14:paraId="4EDDA0AF" w14:textId="77777777" w:rsidR="00191C2B" w:rsidRPr="00191C2B" w:rsidRDefault="00191C2B" w:rsidP="0019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Outcome:</w:t>
      </w: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Structured deal execution</w:t>
      </w:r>
    </w:p>
    <w:p w14:paraId="276A4B18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013199F">
          <v:rect id="_x0000_i1054" style="width:0;height:1.5pt" o:hralign="center" o:hrstd="t" o:hr="t" fillcolor="#a0a0a0" stroked="f"/>
        </w:pict>
      </w:r>
    </w:p>
    <w:p w14:paraId="33CF9250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EXECUTION FLOW</w:t>
      </w:r>
    </w:p>
    <w:p w14:paraId="3D2CE28D" w14:textId="77777777" w:rsidR="00191C2B" w:rsidRPr="00191C2B" w:rsidRDefault="00191C2B" w:rsidP="0019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t>Platform</w:t>
      </w: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→ Data Room</w:t>
      </w: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→ Reports</w:t>
      </w: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→ LP Portal</w:t>
      </w:r>
    </w:p>
    <w:p w14:paraId="7DFC0CBE" w14:textId="77777777" w:rsidR="00191C2B" w:rsidRPr="00191C2B" w:rsidRDefault="00191C2B" w:rsidP="0019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Outcome:</w:t>
      </w: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Transparent investment lifecycle</w:t>
      </w:r>
    </w:p>
    <w:p w14:paraId="4981C6D7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7CAAD3F">
          <v:rect id="_x0000_i1055" style="width:0;height:1.5pt" o:hralign="center" o:hrstd="t" o:hr="t" fillcolor="#a0a0a0" stroked="f"/>
        </w:pict>
      </w:r>
    </w:p>
    <w:p w14:paraId="12B5FCA7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8. STRATEGIC ADVANTAGE</w:t>
      </w:r>
    </w:p>
    <w:p w14:paraId="6AAA3E46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Traditional Model:</w:t>
      </w:r>
    </w:p>
    <w:p w14:paraId="2023F8B2" w14:textId="77777777" w:rsidR="00191C2B" w:rsidRPr="00191C2B" w:rsidRDefault="00191C2B" w:rsidP="00191C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fragmented tools </w:t>
      </w:r>
    </w:p>
    <w:p w14:paraId="1F088268" w14:textId="77777777" w:rsidR="00191C2B" w:rsidRPr="00191C2B" w:rsidRDefault="00191C2B" w:rsidP="00191C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manual processes </w:t>
      </w:r>
    </w:p>
    <w:p w14:paraId="247F9D09" w14:textId="77777777" w:rsidR="00191C2B" w:rsidRPr="00191C2B" w:rsidRDefault="00191C2B" w:rsidP="00191C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slow execution </w:t>
      </w:r>
    </w:p>
    <w:p w14:paraId="4EB82029" w14:textId="77777777" w:rsidR="00191C2B" w:rsidRPr="00191C2B" w:rsidRDefault="00191C2B" w:rsidP="00191C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limited transparency </w:t>
      </w:r>
    </w:p>
    <w:p w14:paraId="08B6A016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565247A">
          <v:rect id="_x0000_i1056" style="width:0;height:1.5pt" o:hralign="center" o:hrstd="t" o:hr="t" fillcolor="#a0a0a0" stroked="f"/>
        </w:pict>
      </w:r>
    </w:p>
    <w:p w14:paraId="612821A4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proofErr w:type="spellStart"/>
      <w:r w:rsidRPr="00191C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Aurexia</w:t>
      </w:r>
      <w:proofErr w:type="spellEnd"/>
      <w:r w:rsidRPr="00191C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Model:</w:t>
      </w:r>
    </w:p>
    <w:p w14:paraId="5B9F6C84" w14:textId="77777777" w:rsidR="00191C2B" w:rsidRPr="00191C2B" w:rsidRDefault="00191C2B" w:rsidP="00191C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integrated system </w:t>
      </w:r>
    </w:p>
    <w:p w14:paraId="0E12D8ED" w14:textId="77777777" w:rsidR="00191C2B" w:rsidRPr="00191C2B" w:rsidRDefault="00191C2B" w:rsidP="00191C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automated workflows </w:t>
      </w:r>
    </w:p>
    <w:p w14:paraId="0418AED4" w14:textId="77777777" w:rsidR="00191C2B" w:rsidRPr="00191C2B" w:rsidRDefault="00191C2B" w:rsidP="00191C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data-driven decisions </w:t>
      </w:r>
    </w:p>
    <w:p w14:paraId="41F7AD5E" w14:textId="77777777" w:rsidR="00191C2B" w:rsidRPr="00191C2B" w:rsidRDefault="00191C2B" w:rsidP="00191C2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institutional experience </w:t>
      </w:r>
    </w:p>
    <w:p w14:paraId="55C2CB62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43526F3">
          <v:rect id="_x0000_i1057" style="width:0;height:1.5pt" o:hralign="center" o:hrstd="t" o:hr="t" fillcolor="#a0a0a0" stroked="f"/>
        </w:pict>
      </w:r>
    </w:p>
    <w:p w14:paraId="2D015F72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Key Competitive Edges</w:t>
      </w:r>
    </w:p>
    <w:p w14:paraId="28B76105" w14:textId="77777777" w:rsidR="00191C2B" w:rsidRPr="00191C2B" w:rsidRDefault="00191C2B" w:rsidP="00191C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Faster deal execution </w:t>
      </w:r>
    </w:p>
    <w:p w14:paraId="1E11D708" w14:textId="77777777" w:rsidR="00191C2B" w:rsidRPr="00191C2B" w:rsidRDefault="00191C2B" w:rsidP="00191C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Stronger LP confidence </w:t>
      </w:r>
    </w:p>
    <w:p w14:paraId="2D731C0F" w14:textId="77777777" w:rsidR="00191C2B" w:rsidRPr="00191C2B" w:rsidRDefault="00191C2B" w:rsidP="00191C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Scalable pipeline generation </w:t>
      </w:r>
    </w:p>
    <w:p w14:paraId="3408303C" w14:textId="77777777" w:rsidR="00191C2B" w:rsidRPr="00191C2B" w:rsidRDefault="00191C2B" w:rsidP="00191C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Institutional governance </w:t>
      </w:r>
    </w:p>
    <w:p w14:paraId="392F3DE5" w14:textId="77777777" w:rsidR="00191C2B" w:rsidRPr="00191C2B" w:rsidRDefault="00191C2B" w:rsidP="00191C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Superior reporting </w:t>
      </w:r>
    </w:p>
    <w:p w14:paraId="64665AB2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6240ED3">
          <v:rect id="_x0000_i1058" style="width:0;height:1.5pt" o:hralign="center" o:hrstd="t" o:hr="t" fillcolor="#a0a0a0" stroked="f"/>
        </w:pict>
      </w:r>
    </w:p>
    <w:p w14:paraId="45B25D11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>9. FINAL POSITIONING</w:t>
      </w:r>
    </w:p>
    <w:p w14:paraId="66A93F6C" w14:textId="77777777" w:rsidR="00191C2B" w:rsidRPr="00191C2B" w:rsidRDefault="00191C2B" w:rsidP="0019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is not:</w:t>
      </w:r>
    </w:p>
    <w:p w14:paraId="05F301CE" w14:textId="77777777" w:rsidR="00191C2B" w:rsidRPr="00191C2B" w:rsidRDefault="00191C2B" w:rsidP="00191C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 mining investor </w:t>
      </w:r>
    </w:p>
    <w:p w14:paraId="56990112" w14:textId="77777777" w:rsidR="00191C2B" w:rsidRPr="00191C2B" w:rsidRDefault="00191C2B" w:rsidP="00191C2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 traditional private equity fund </w:t>
      </w:r>
    </w:p>
    <w:p w14:paraId="46CAE316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0596044">
          <v:rect id="_x0000_i1059" style="width:0;height:1.5pt" o:hralign="center" o:hrstd="t" o:hr="t" fillcolor="#a0a0a0" stroked="f"/>
        </w:pict>
      </w:r>
    </w:p>
    <w:p w14:paraId="70768AC5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proofErr w:type="spellStart"/>
      <w:r w:rsidRPr="00191C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lastRenderedPageBreak/>
        <w:t>Aurexia</w:t>
      </w:r>
      <w:proofErr w:type="spellEnd"/>
      <w:r w:rsidRPr="00191C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is:</w:t>
      </w:r>
    </w:p>
    <w:p w14:paraId="0EB6A839" w14:textId="77777777" w:rsidR="00191C2B" w:rsidRPr="00191C2B" w:rsidRDefault="00191C2B" w:rsidP="0019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A </w:t>
      </w:r>
      <w:r w:rsidRPr="00191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capital platform that converts geological assets into institutional-grade investments at scale</w:t>
      </w:r>
    </w:p>
    <w:p w14:paraId="1060418A" w14:textId="77777777" w:rsidR="00191C2B" w:rsidRPr="00191C2B" w:rsidRDefault="00191C2B" w:rsidP="00191C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7FCEB93C">
          <v:rect id="_x0000_i1060" style="width:0;height:1.5pt" o:hralign="center" o:hrstd="t" o:hr="t" fillcolor="#a0a0a0" stroked="f"/>
        </w:pict>
      </w:r>
    </w:p>
    <w:p w14:paraId="57BF12C3" w14:textId="77777777" w:rsidR="00191C2B" w:rsidRPr="00191C2B" w:rsidRDefault="00191C2B" w:rsidP="00191C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</w:pPr>
      <w:r w:rsidRPr="00191C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ZA"/>
          <w14:ligatures w14:val="none"/>
        </w:rPr>
        <w:t>🔥</w:t>
      </w:r>
      <w:r w:rsidRPr="00191C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  <w14:ligatures w14:val="none"/>
        </w:rPr>
        <w:t xml:space="preserve"> FINAL STATEMENT (USE THIS IN YOUR DOCUMENT)</w:t>
      </w:r>
    </w:p>
    <w:p w14:paraId="583FB58E" w14:textId="77777777" w:rsidR="00191C2B" w:rsidRPr="00191C2B" w:rsidRDefault="00191C2B" w:rsidP="0019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proofErr w:type="spellStart"/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Aurexia</w:t>
      </w:r>
      <w:proofErr w:type="spellEnd"/>
      <w:r w:rsidRPr="00191C2B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combines capital, technology, and execution into a single integrated platform, enabling the transformation of fragmented African mineral assets into globally investable opportunities while delivering superior risk-adjusted returns to institutional investors.</w:t>
      </w:r>
    </w:p>
    <w:p w14:paraId="75BA5123" w14:textId="77777777" w:rsidR="00B91F42" w:rsidRDefault="00B91F42"/>
    <w:sectPr w:rsidR="00B91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FF7"/>
    <w:multiLevelType w:val="multilevel"/>
    <w:tmpl w:val="8608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E6BA3"/>
    <w:multiLevelType w:val="multilevel"/>
    <w:tmpl w:val="2E36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621E1"/>
    <w:multiLevelType w:val="multilevel"/>
    <w:tmpl w:val="D03E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11459"/>
    <w:multiLevelType w:val="multilevel"/>
    <w:tmpl w:val="97EE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273DE"/>
    <w:multiLevelType w:val="multilevel"/>
    <w:tmpl w:val="A464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61320"/>
    <w:multiLevelType w:val="multilevel"/>
    <w:tmpl w:val="A916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622AD"/>
    <w:multiLevelType w:val="multilevel"/>
    <w:tmpl w:val="07E2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57CA0"/>
    <w:multiLevelType w:val="multilevel"/>
    <w:tmpl w:val="AC6C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B4C6F"/>
    <w:multiLevelType w:val="multilevel"/>
    <w:tmpl w:val="1DDA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92A71"/>
    <w:multiLevelType w:val="multilevel"/>
    <w:tmpl w:val="CA24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94DD4"/>
    <w:multiLevelType w:val="multilevel"/>
    <w:tmpl w:val="FCA0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E24A1"/>
    <w:multiLevelType w:val="multilevel"/>
    <w:tmpl w:val="B926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77AC5"/>
    <w:multiLevelType w:val="multilevel"/>
    <w:tmpl w:val="42B8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E7BE6"/>
    <w:multiLevelType w:val="multilevel"/>
    <w:tmpl w:val="D672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C29F2"/>
    <w:multiLevelType w:val="multilevel"/>
    <w:tmpl w:val="B81A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816F9"/>
    <w:multiLevelType w:val="multilevel"/>
    <w:tmpl w:val="2B162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6614A5"/>
    <w:multiLevelType w:val="multilevel"/>
    <w:tmpl w:val="5564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7A34B0"/>
    <w:multiLevelType w:val="multilevel"/>
    <w:tmpl w:val="00B69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160A5A"/>
    <w:multiLevelType w:val="multilevel"/>
    <w:tmpl w:val="A2FC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23F65"/>
    <w:multiLevelType w:val="multilevel"/>
    <w:tmpl w:val="8CDC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CA2007"/>
    <w:multiLevelType w:val="multilevel"/>
    <w:tmpl w:val="CFB2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FE0CFD"/>
    <w:multiLevelType w:val="multilevel"/>
    <w:tmpl w:val="E960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E902DF"/>
    <w:multiLevelType w:val="multilevel"/>
    <w:tmpl w:val="AF1C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DD500D"/>
    <w:multiLevelType w:val="multilevel"/>
    <w:tmpl w:val="86FA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554784"/>
    <w:multiLevelType w:val="multilevel"/>
    <w:tmpl w:val="BBB4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777847"/>
    <w:multiLevelType w:val="multilevel"/>
    <w:tmpl w:val="0594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F8378B"/>
    <w:multiLevelType w:val="multilevel"/>
    <w:tmpl w:val="3CE2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3201B7"/>
    <w:multiLevelType w:val="multilevel"/>
    <w:tmpl w:val="DFB0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590608">
    <w:abstractNumId w:val="0"/>
  </w:num>
  <w:num w:numId="2" w16cid:durableId="1821650220">
    <w:abstractNumId w:val="15"/>
  </w:num>
  <w:num w:numId="3" w16cid:durableId="2030982037">
    <w:abstractNumId w:val="9"/>
  </w:num>
  <w:num w:numId="4" w16cid:durableId="1900823112">
    <w:abstractNumId w:val="18"/>
  </w:num>
  <w:num w:numId="5" w16cid:durableId="565998039">
    <w:abstractNumId w:val="3"/>
  </w:num>
  <w:num w:numId="6" w16cid:durableId="1768499231">
    <w:abstractNumId w:val="2"/>
  </w:num>
  <w:num w:numId="7" w16cid:durableId="1830249950">
    <w:abstractNumId w:val="27"/>
  </w:num>
  <w:num w:numId="8" w16cid:durableId="956372715">
    <w:abstractNumId w:val="14"/>
  </w:num>
  <w:num w:numId="9" w16cid:durableId="338195090">
    <w:abstractNumId w:val="26"/>
  </w:num>
  <w:num w:numId="10" w16cid:durableId="226765243">
    <w:abstractNumId w:val="8"/>
  </w:num>
  <w:num w:numId="11" w16cid:durableId="1318068359">
    <w:abstractNumId w:val="7"/>
  </w:num>
  <w:num w:numId="12" w16cid:durableId="1608661233">
    <w:abstractNumId w:val="10"/>
  </w:num>
  <w:num w:numId="13" w16cid:durableId="1434086685">
    <w:abstractNumId w:val="13"/>
  </w:num>
  <w:num w:numId="14" w16cid:durableId="807747113">
    <w:abstractNumId w:val="19"/>
  </w:num>
  <w:num w:numId="15" w16cid:durableId="175771960">
    <w:abstractNumId w:val="23"/>
  </w:num>
  <w:num w:numId="16" w16cid:durableId="816920229">
    <w:abstractNumId w:val="16"/>
  </w:num>
  <w:num w:numId="17" w16cid:durableId="1423379656">
    <w:abstractNumId w:val="6"/>
  </w:num>
  <w:num w:numId="18" w16cid:durableId="1948737090">
    <w:abstractNumId w:val="1"/>
  </w:num>
  <w:num w:numId="19" w16cid:durableId="1103182558">
    <w:abstractNumId w:val="22"/>
  </w:num>
  <w:num w:numId="20" w16cid:durableId="608204013">
    <w:abstractNumId w:val="12"/>
  </w:num>
  <w:num w:numId="21" w16cid:durableId="1077050656">
    <w:abstractNumId w:val="25"/>
  </w:num>
  <w:num w:numId="22" w16cid:durableId="221406039">
    <w:abstractNumId w:val="4"/>
  </w:num>
  <w:num w:numId="23" w16cid:durableId="1241259882">
    <w:abstractNumId w:val="21"/>
  </w:num>
  <w:num w:numId="24" w16cid:durableId="82607573">
    <w:abstractNumId w:val="24"/>
  </w:num>
  <w:num w:numId="25" w16cid:durableId="1921715062">
    <w:abstractNumId w:val="11"/>
  </w:num>
  <w:num w:numId="26" w16cid:durableId="1285044729">
    <w:abstractNumId w:val="20"/>
  </w:num>
  <w:num w:numId="27" w16cid:durableId="842355404">
    <w:abstractNumId w:val="17"/>
  </w:num>
  <w:num w:numId="28" w16cid:durableId="2524769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2B"/>
    <w:rsid w:val="000D7409"/>
    <w:rsid w:val="00191C2B"/>
    <w:rsid w:val="003C6F1D"/>
    <w:rsid w:val="005637BD"/>
    <w:rsid w:val="00B9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38897"/>
  <w15:chartTrackingRefBased/>
  <w15:docId w15:val="{F01170CE-1C86-4D1B-B8D2-2E98AC341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C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C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C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C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C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C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C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C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C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C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898</Words>
  <Characters>5124</Characters>
  <Application>Microsoft Office Word</Application>
  <DocSecurity>0</DocSecurity>
  <Lines>42</Lines>
  <Paragraphs>12</Paragraphs>
  <ScaleCrop>false</ScaleCrop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Mufunguri</dc:creator>
  <cp:keywords/>
  <dc:description/>
  <cp:lastModifiedBy>Moses Mufunguri</cp:lastModifiedBy>
  <cp:revision>1</cp:revision>
  <dcterms:created xsi:type="dcterms:W3CDTF">2026-04-07T14:16:00Z</dcterms:created>
  <dcterms:modified xsi:type="dcterms:W3CDTF">2026-04-07T14:17:00Z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c15d28bf-a652-457f-a13d-f1f53a16b30f</vt:lpwstr>
  </property>
</Properties>
</file>