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052BD" w14:textId="71B6DB10" w:rsidR="008D4BD0" w:rsidRDefault="00500CB9">
      <w:r>
        <w:t>The article from Wall (2019) presents a brief overview of the dangers of using facial recognition software in police and military operations.  While this article is somewhat outdated, the concerns remain relevant today.</w:t>
      </w:r>
    </w:p>
    <w:p w14:paraId="65275657" w14:textId="016E7417" w:rsidR="00500CB9" w:rsidRDefault="00500CB9">
      <w:r>
        <w:t xml:space="preserve">Facial recognition is not a new </w:t>
      </w:r>
      <w:proofErr w:type="gramStart"/>
      <w:r>
        <w:t>technology, and</w:t>
      </w:r>
      <w:proofErr w:type="gramEnd"/>
      <w:r>
        <w:t xml:space="preserve"> has been used as far back as 2008 by Lenovo for laptop access </w:t>
      </w:r>
      <w:r>
        <w:t xml:space="preserve">(Almeida, </w:t>
      </w:r>
      <w:proofErr w:type="spellStart"/>
      <w:r>
        <w:t>Shmarko</w:t>
      </w:r>
      <w:proofErr w:type="spellEnd"/>
      <w:r>
        <w:t xml:space="preserve"> and Lomas, 2021)</w:t>
      </w:r>
      <w:r>
        <w:t xml:space="preserve">.  While that was functional in a limited, controlled environment, widespread use in unpredictable conditions is less dependable.  Recent stories include those being arrested and charged with crimes based simply on a positive result from this software.  Law enforcement officials claimed that on its own the software would be wrong “96% of the time” </w:t>
      </w:r>
      <w:r>
        <w:t>(</w:t>
      </w:r>
      <w:r>
        <w:rPr>
          <w:i/>
          <w:iCs/>
        </w:rPr>
        <w:t>When artificial intelligence gets it wrong - Innocence project</w:t>
      </w:r>
      <w:r>
        <w:t>, 2024)</w:t>
      </w:r>
      <w:r>
        <w:t xml:space="preserve">.  Concerns have been raised regarding racial bias, as well as the idea of “indiscriminate surveillance” by automated programs </w:t>
      </w:r>
      <w:r>
        <w:t>(</w:t>
      </w:r>
      <w:r>
        <w:rPr>
          <w:i/>
          <w:iCs/>
        </w:rPr>
        <w:t>Biased technology: the automated discrimination of facial recognition</w:t>
      </w:r>
      <w:r>
        <w:t>, 2024)</w:t>
      </w:r>
      <w:r>
        <w:t xml:space="preserve">.  While futuristic looks at how facial recognition might be used </w:t>
      </w:r>
      <w:r w:rsidR="001B4829">
        <w:t>for</w:t>
      </w:r>
      <w:r>
        <w:t xml:space="preserve"> </w:t>
      </w:r>
      <w:r w:rsidR="001B4829">
        <w:t xml:space="preserve">consumers may be interesting </w:t>
      </w:r>
      <w:r w:rsidR="001B4829">
        <w:t>(</w:t>
      </w:r>
      <w:r w:rsidR="001B4829">
        <w:rPr>
          <w:i/>
          <w:iCs/>
        </w:rPr>
        <w:t>Minority report</w:t>
      </w:r>
      <w:r w:rsidR="001B4829">
        <w:t>, 2002)</w:t>
      </w:r>
      <w:r w:rsidR="001B4829">
        <w:t xml:space="preserve">, this is a far cry from how it may be used in law enforcement.  The ACLU has raised </w:t>
      </w:r>
      <w:proofErr w:type="gramStart"/>
      <w:r w:rsidR="001B4829">
        <w:t>a number of</w:t>
      </w:r>
      <w:proofErr w:type="gramEnd"/>
      <w:r w:rsidR="001B4829">
        <w:t xml:space="preserve"> concerns beyond accuracy, such as the lack of testing that replicates real-world usage, misleading performance scores, and false positive rates </w:t>
      </w:r>
      <w:r w:rsidR="001B4829">
        <w:t>(</w:t>
      </w:r>
      <w:proofErr w:type="spellStart"/>
      <w:r w:rsidR="001B4829">
        <w:t>Gerchick</w:t>
      </w:r>
      <w:proofErr w:type="spellEnd"/>
      <w:r w:rsidR="001B4829">
        <w:t xml:space="preserve"> and Cagle, 2024)</w:t>
      </w:r>
      <w:r w:rsidR="001B4829">
        <w:t>.</w:t>
      </w:r>
    </w:p>
    <w:p w14:paraId="0C63E7E0" w14:textId="424F1103" w:rsidR="001B4829" w:rsidRDefault="001B4829">
      <w:r>
        <w:t xml:space="preserve">The threat of this software has led to the creation of new consumer products, such as anti-camera scarves and hoods, face masks, and temporary face paintings </w:t>
      </w:r>
      <w:r>
        <w:t>(Tichy, 2025)</w:t>
      </w:r>
      <w:r>
        <w:t xml:space="preserve">.  With the current state of society around the globe, and the number of protests happening against authoritarian regimes, the use of and defense from these algorithms has become more important than ever.  </w:t>
      </w:r>
      <w:proofErr w:type="gramStart"/>
      <w:r>
        <w:t>Fortunately</w:t>
      </w:r>
      <w:proofErr w:type="gramEnd"/>
      <w:r>
        <w:t xml:space="preserve"> or not, the use of this tool is both widespread and limited in acceptance.  Despite advances, more work is needed before this can truly be dependable.  </w:t>
      </w:r>
    </w:p>
    <w:p w14:paraId="06F710C0" w14:textId="77777777" w:rsidR="001B4829" w:rsidRDefault="001B4829"/>
    <w:p w14:paraId="6DFF5DBA" w14:textId="12B12999" w:rsidR="001B4829" w:rsidRDefault="001B4829">
      <w:r>
        <w:t>REFERENCES</w:t>
      </w:r>
    </w:p>
    <w:p w14:paraId="503C1F82" w14:textId="77777777" w:rsidR="001B4829" w:rsidRDefault="001B4829"/>
    <w:p w14:paraId="7BD991BC" w14:textId="77777777" w:rsidR="001B4829" w:rsidRDefault="001B4829" w:rsidP="001B4829">
      <w:pPr>
        <w:pStyle w:val="NormalWeb"/>
        <w:spacing w:before="0" w:beforeAutospacing="0" w:after="0" w:afterAutospacing="0" w:line="480" w:lineRule="auto"/>
        <w:ind w:left="720" w:hanging="720"/>
      </w:pPr>
      <w:r>
        <w:t xml:space="preserve">Almeida, D., </w:t>
      </w:r>
      <w:proofErr w:type="spellStart"/>
      <w:r>
        <w:t>Shmarko</w:t>
      </w:r>
      <w:proofErr w:type="spellEnd"/>
      <w:r>
        <w:t xml:space="preserve">, K. and Lomas, E. (2021) 'The ethics of facial recognition technologies, surveillance, and accountability in an age of artificial intelligence: a comparative analysis of US, EU, and UK regulatory frameworks,' </w:t>
      </w:r>
      <w:r>
        <w:rPr>
          <w:i/>
          <w:iCs/>
        </w:rPr>
        <w:t>AI And Ethics</w:t>
      </w:r>
      <w:r>
        <w:t xml:space="preserve">, 2(3), pp. 377–387. </w:t>
      </w:r>
      <w:r>
        <w:rPr>
          <w:rStyle w:val="url"/>
          <w:rFonts w:eastAsiaTheme="majorEastAsia"/>
        </w:rPr>
        <w:t>https://doi.org/10.1007/s43681-021-00077-w</w:t>
      </w:r>
      <w:r>
        <w:t>.</w:t>
      </w:r>
    </w:p>
    <w:p w14:paraId="64B8C1AC" w14:textId="77777777" w:rsidR="001B4829" w:rsidRDefault="001B4829" w:rsidP="001B4829">
      <w:pPr>
        <w:pStyle w:val="NormalWeb"/>
        <w:spacing w:before="0" w:beforeAutospacing="0" w:after="0" w:afterAutospacing="0" w:line="480" w:lineRule="auto"/>
        <w:ind w:left="720" w:hanging="720"/>
      </w:pPr>
      <w:r>
        <w:rPr>
          <w:i/>
          <w:iCs/>
        </w:rPr>
        <w:lastRenderedPageBreak/>
        <w:t>Biased technology: the automated discrimination of facial recognition</w:t>
      </w:r>
      <w:r>
        <w:t xml:space="preserve"> (2024). </w:t>
      </w:r>
      <w:r>
        <w:rPr>
          <w:rStyle w:val="url"/>
          <w:rFonts w:eastAsiaTheme="majorEastAsia"/>
        </w:rPr>
        <w:t>https://www.aclu-mn.org/en/news/biased-technology-automated-discrimination-facial-recognition</w:t>
      </w:r>
      <w:r>
        <w:t>.</w:t>
      </w:r>
    </w:p>
    <w:p w14:paraId="1EEABE60" w14:textId="77777777" w:rsidR="001B4829" w:rsidRDefault="001B4829" w:rsidP="001B4829">
      <w:pPr>
        <w:pStyle w:val="NormalWeb"/>
        <w:spacing w:before="0" w:beforeAutospacing="0" w:after="0" w:afterAutospacing="0" w:line="480" w:lineRule="auto"/>
        <w:ind w:left="720" w:hanging="720"/>
      </w:pPr>
      <w:proofErr w:type="spellStart"/>
      <w:r>
        <w:t>Gerchick</w:t>
      </w:r>
      <w:proofErr w:type="spellEnd"/>
      <w:r>
        <w:t xml:space="preserve">, M. and Cagle, M. (2024) 'When it Comes to Facial Recognition, </w:t>
      </w:r>
      <w:proofErr w:type="gramStart"/>
      <w:r>
        <w:t>There</w:t>
      </w:r>
      <w:proofErr w:type="gramEnd"/>
      <w:r>
        <w:t xml:space="preserve"> is No Such Thing as a Magic Number | ACLU,' </w:t>
      </w:r>
      <w:r>
        <w:rPr>
          <w:i/>
          <w:iCs/>
        </w:rPr>
        <w:t>American Civil Liberties Union</w:t>
      </w:r>
      <w:r>
        <w:t xml:space="preserve">, 7 February. </w:t>
      </w:r>
      <w:r>
        <w:rPr>
          <w:rStyle w:val="url"/>
          <w:rFonts w:eastAsiaTheme="majorEastAsia"/>
        </w:rPr>
        <w:t>https://www.aclu.org/news/privacy-technology/when-it-comes-to-facial-recognition-there-is-no-such-thing-as-a-magic-number</w:t>
      </w:r>
      <w:r>
        <w:t>.</w:t>
      </w:r>
    </w:p>
    <w:p w14:paraId="2E962904" w14:textId="77777777" w:rsidR="001B4829" w:rsidRDefault="001B4829" w:rsidP="001B4829">
      <w:pPr>
        <w:pStyle w:val="NormalWeb"/>
        <w:spacing w:before="0" w:beforeAutospacing="0" w:after="0" w:afterAutospacing="0" w:line="480" w:lineRule="auto"/>
        <w:ind w:left="720" w:hanging="720"/>
      </w:pPr>
      <w:r>
        <w:rPr>
          <w:i/>
          <w:iCs/>
        </w:rPr>
        <w:t>Minority report</w:t>
      </w:r>
      <w:r>
        <w:t xml:space="preserve"> (2002).</w:t>
      </w:r>
    </w:p>
    <w:p w14:paraId="51B04483" w14:textId="77777777" w:rsidR="001B4829" w:rsidRDefault="001B4829" w:rsidP="001B4829">
      <w:pPr>
        <w:pStyle w:val="NormalWeb"/>
        <w:spacing w:before="0" w:beforeAutospacing="0" w:after="0" w:afterAutospacing="0" w:line="480" w:lineRule="auto"/>
        <w:ind w:left="720" w:hanging="720"/>
      </w:pPr>
      <w:r>
        <w:t xml:space="preserve">Tichy, G. (2025) </w:t>
      </w:r>
      <w:r>
        <w:rPr>
          <w:i/>
          <w:iCs/>
        </w:rPr>
        <w:t>Fashion that can beat facial recognition systems</w:t>
      </w:r>
      <w:r>
        <w:t xml:space="preserve">. </w:t>
      </w:r>
      <w:r>
        <w:rPr>
          <w:rStyle w:val="url"/>
          <w:rFonts w:eastAsiaTheme="majorEastAsia"/>
        </w:rPr>
        <w:t>https://www.stratecta.exchange/fashion-that-can-beat-facial-recognition-systems/</w:t>
      </w:r>
      <w:r>
        <w:t>.</w:t>
      </w:r>
    </w:p>
    <w:p w14:paraId="7241290F" w14:textId="77777777" w:rsidR="001B4829" w:rsidRDefault="001B4829" w:rsidP="001B4829">
      <w:pPr>
        <w:pStyle w:val="NormalWeb"/>
        <w:spacing w:before="0" w:beforeAutospacing="0" w:after="0" w:afterAutospacing="0" w:line="480" w:lineRule="auto"/>
        <w:ind w:left="720" w:hanging="720"/>
      </w:pPr>
      <w:r>
        <w:t xml:space="preserve">Wall, B.M. (2019) </w:t>
      </w:r>
      <w:r>
        <w:rPr>
          <w:i/>
          <w:iCs/>
        </w:rPr>
        <w:t>Biased and wrong? Facial recognition tech in the dock</w:t>
      </w:r>
      <w:r>
        <w:t xml:space="preserve">. </w:t>
      </w:r>
      <w:r>
        <w:rPr>
          <w:rStyle w:val="url"/>
          <w:rFonts w:eastAsiaTheme="majorEastAsia"/>
        </w:rPr>
        <w:t>https://www.bbc.com/news/business-48842750</w:t>
      </w:r>
      <w:r>
        <w:t>.</w:t>
      </w:r>
    </w:p>
    <w:p w14:paraId="48D10BA0" w14:textId="77777777" w:rsidR="001B4829" w:rsidRDefault="001B4829" w:rsidP="001B4829">
      <w:pPr>
        <w:pStyle w:val="NormalWeb"/>
        <w:spacing w:before="0" w:beforeAutospacing="0" w:after="0" w:afterAutospacing="0" w:line="480" w:lineRule="auto"/>
        <w:ind w:left="720" w:hanging="720"/>
      </w:pPr>
      <w:r>
        <w:rPr>
          <w:i/>
          <w:iCs/>
        </w:rPr>
        <w:t>When artificial intelligence gets it wrong - Innocence project</w:t>
      </w:r>
      <w:r>
        <w:t xml:space="preserve"> (2024). </w:t>
      </w:r>
      <w:r>
        <w:rPr>
          <w:rStyle w:val="url"/>
          <w:rFonts w:eastAsiaTheme="majorEastAsia"/>
        </w:rPr>
        <w:t>https://innocenceproject.org/news/when-artificial-intelligence-gets-it-wrong/</w:t>
      </w:r>
      <w:r>
        <w:t>.</w:t>
      </w:r>
    </w:p>
    <w:p w14:paraId="474CA149" w14:textId="77777777" w:rsidR="001B4829" w:rsidRDefault="001B4829"/>
    <w:sectPr w:rsidR="001B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D5"/>
    <w:rsid w:val="001B4829"/>
    <w:rsid w:val="002A5892"/>
    <w:rsid w:val="003B6C58"/>
    <w:rsid w:val="0048556E"/>
    <w:rsid w:val="00500CB9"/>
    <w:rsid w:val="005654E2"/>
    <w:rsid w:val="006601D5"/>
    <w:rsid w:val="00673F90"/>
    <w:rsid w:val="008D4BD0"/>
    <w:rsid w:val="00AF5A36"/>
    <w:rsid w:val="00C8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CA7AD"/>
  <w15:chartTrackingRefBased/>
  <w15:docId w15:val="{A2CF2E18-5635-9A46-8BE1-0ED908F1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1D5"/>
    <w:rPr>
      <w:rFonts w:eastAsiaTheme="majorEastAsia" w:cstheme="majorBidi"/>
      <w:color w:val="272727" w:themeColor="text1" w:themeTint="D8"/>
    </w:rPr>
  </w:style>
  <w:style w:type="paragraph" w:styleId="Title">
    <w:name w:val="Title"/>
    <w:basedOn w:val="Normal"/>
    <w:next w:val="Normal"/>
    <w:link w:val="TitleChar"/>
    <w:uiPriority w:val="10"/>
    <w:qFormat/>
    <w:rsid w:val="00660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1D5"/>
    <w:pPr>
      <w:spacing w:before="160"/>
      <w:jc w:val="center"/>
    </w:pPr>
    <w:rPr>
      <w:i/>
      <w:iCs/>
      <w:color w:val="404040" w:themeColor="text1" w:themeTint="BF"/>
    </w:rPr>
  </w:style>
  <w:style w:type="character" w:customStyle="1" w:styleId="QuoteChar">
    <w:name w:val="Quote Char"/>
    <w:basedOn w:val="DefaultParagraphFont"/>
    <w:link w:val="Quote"/>
    <w:uiPriority w:val="29"/>
    <w:rsid w:val="006601D5"/>
    <w:rPr>
      <w:i/>
      <w:iCs/>
      <w:color w:val="404040" w:themeColor="text1" w:themeTint="BF"/>
    </w:rPr>
  </w:style>
  <w:style w:type="paragraph" w:styleId="ListParagraph">
    <w:name w:val="List Paragraph"/>
    <w:basedOn w:val="Normal"/>
    <w:uiPriority w:val="34"/>
    <w:qFormat/>
    <w:rsid w:val="006601D5"/>
    <w:pPr>
      <w:ind w:left="720"/>
      <w:contextualSpacing/>
    </w:pPr>
  </w:style>
  <w:style w:type="character" w:styleId="IntenseEmphasis">
    <w:name w:val="Intense Emphasis"/>
    <w:basedOn w:val="DefaultParagraphFont"/>
    <w:uiPriority w:val="21"/>
    <w:qFormat/>
    <w:rsid w:val="006601D5"/>
    <w:rPr>
      <w:i/>
      <w:iCs/>
      <w:color w:val="0F4761" w:themeColor="accent1" w:themeShade="BF"/>
    </w:rPr>
  </w:style>
  <w:style w:type="paragraph" w:styleId="IntenseQuote">
    <w:name w:val="Intense Quote"/>
    <w:basedOn w:val="Normal"/>
    <w:next w:val="Normal"/>
    <w:link w:val="IntenseQuoteChar"/>
    <w:uiPriority w:val="30"/>
    <w:qFormat/>
    <w:rsid w:val="00660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1D5"/>
    <w:rPr>
      <w:i/>
      <w:iCs/>
      <w:color w:val="0F4761" w:themeColor="accent1" w:themeShade="BF"/>
    </w:rPr>
  </w:style>
  <w:style w:type="character" w:styleId="IntenseReference">
    <w:name w:val="Intense Reference"/>
    <w:basedOn w:val="DefaultParagraphFont"/>
    <w:uiPriority w:val="32"/>
    <w:qFormat/>
    <w:rsid w:val="006601D5"/>
    <w:rPr>
      <w:b/>
      <w:bCs/>
      <w:smallCaps/>
      <w:color w:val="0F4761" w:themeColor="accent1" w:themeShade="BF"/>
      <w:spacing w:val="5"/>
    </w:rPr>
  </w:style>
  <w:style w:type="paragraph" w:styleId="NormalWeb">
    <w:name w:val="Normal (Web)"/>
    <w:basedOn w:val="Normal"/>
    <w:uiPriority w:val="99"/>
    <w:semiHidden/>
    <w:unhideWhenUsed/>
    <w:rsid w:val="001B482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1B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Dwane Lay</dc:creator>
  <cp:keywords/>
  <dc:description/>
  <cp:lastModifiedBy>Dwane Lay</cp:lastModifiedBy>
  <cp:revision>2</cp:revision>
  <dcterms:created xsi:type="dcterms:W3CDTF">2025-10-18T22:30:00Z</dcterms:created>
  <dcterms:modified xsi:type="dcterms:W3CDTF">2025-10-18T22:47:00Z</dcterms:modified>
</cp:coreProperties>
</file>