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2191"/>
        <w:bidiVisual/>
        <w:tblW w:w="9374" w:type="dxa"/>
        <w:tblLook w:val="04A0" w:firstRow="1" w:lastRow="0" w:firstColumn="1" w:lastColumn="0" w:noHBand="0" w:noVBand="1"/>
      </w:tblPr>
      <w:tblGrid>
        <w:gridCol w:w="2130"/>
        <w:gridCol w:w="2130"/>
        <w:gridCol w:w="2420"/>
        <w:gridCol w:w="2694"/>
      </w:tblGrid>
      <w:tr w:rsidR="00706D1A" w:rsidTr="0063243A">
        <w:trPr>
          <w:trHeight w:val="416"/>
        </w:trPr>
        <w:tc>
          <w:tcPr>
            <w:tcW w:w="4260" w:type="dxa"/>
            <w:gridSpan w:val="2"/>
          </w:tcPr>
          <w:p w:rsidR="00706D1A" w:rsidRPr="0063243A" w:rsidRDefault="00706D1A" w:rsidP="0007040C">
            <w:pPr>
              <w:pStyle w:val="Heading1"/>
              <w:rPr>
                <w:rtl/>
                <w:lang w:bidi="ar-EG"/>
              </w:rPr>
            </w:pPr>
            <w:r w:rsidRPr="0063243A">
              <w:rPr>
                <w:lang w:bidi="ar-EG"/>
              </w:rPr>
              <w:t xml:space="preserve">Job </w:t>
            </w:r>
            <w:proofErr w:type="gramStart"/>
            <w:r w:rsidRPr="0063243A">
              <w:rPr>
                <w:lang w:bidi="ar-EG"/>
              </w:rPr>
              <w:t>Number :</w:t>
            </w:r>
            <w:proofErr w:type="gramEnd"/>
            <w:r w:rsidR="00E809EC">
              <w:rPr>
                <w:lang w:bidi="ar-EG"/>
              </w:rPr>
              <w:t xml:space="preserve"> 637</w:t>
            </w:r>
            <w:r w:rsidR="00B84228">
              <w:rPr>
                <w:lang w:bidi="ar-EG"/>
              </w:rPr>
              <w:t xml:space="preserve"> </w:t>
            </w:r>
            <w:r w:rsidR="0007040C">
              <w:rPr>
                <w:lang w:bidi="ar-EG"/>
              </w:rPr>
              <w:t xml:space="preserve">       </w:t>
            </w:r>
            <w:r w:rsidR="00B84228">
              <w:rPr>
                <w:lang w:bidi="ar-EG"/>
              </w:rPr>
              <w:t xml:space="preserve"> </w:t>
            </w:r>
          </w:p>
        </w:tc>
        <w:tc>
          <w:tcPr>
            <w:tcW w:w="2420" w:type="dxa"/>
          </w:tcPr>
          <w:p w:rsidR="00107FF9" w:rsidRDefault="008B7885" w:rsidP="00E809EC">
            <w:pPr>
              <w:jc w:val="right"/>
              <w:rPr>
                <w:b/>
                <w:bCs/>
                <w:sz w:val="20"/>
                <w:szCs w:val="20"/>
                <w:rtl/>
                <w:lang w:bidi="ar-EG"/>
              </w:rPr>
            </w:pPr>
            <w:r>
              <w:rPr>
                <w:b/>
                <w:bCs/>
                <w:sz w:val="20"/>
                <w:szCs w:val="20"/>
                <w:lang w:bidi="ar-EG"/>
              </w:rPr>
              <w:t>16</w:t>
            </w:r>
            <w:bookmarkStart w:id="0" w:name="_GoBack"/>
            <w:bookmarkEnd w:id="0"/>
            <w:r w:rsidR="00A42051">
              <w:rPr>
                <w:b/>
                <w:bCs/>
                <w:sz w:val="20"/>
                <w:szCs w:val="20"/>
                <w:lang w:bidi="ar-EG"/>
              </w:rPr>
              <w:t xml:space="preserve"> </w:t>
            </w:r>
            <w:r w:rsidR="00540707" w:rsidRPr="0063243A">
              <w:rPr>
                <w:b/>
                <w:bCs/>
                <w:sz w:val="20"/>
                <w:szCs w:val="20"/>
                <w:lang w:bidi="ar-EG"/>
              </w:rPr>
              <w:t>/</w:t>
            </w:r>
            <w:r w:rsidR="00E809EC">
              <w:rPr>
                <w:b/>
                <w:bCs/>
                <w:sz w:val="20"/>
                <w:szCs w:val="20"/>
                <w:lang w:bidi="ar-EG"/>
              </w:rPr>
              <w:t>10</w:t>
            </w:r>
            <w:r w:rsidR="00540707" w:rsidRPr="0063243A">
              <w:rPr>
                <w:b/>
                <w:bCs/>
                <w:sz w:val="20"/>
                <w:szCs w:val="20"/>
                <w:lang w:bidi="ar-EG"/>
              </w:rPr>
              <w:t>/2024</w:t>
            </w:r>
          </w:p>
          <w:p w:rsidR="00706D1A" w:rsidRPr="00107FF9" w:rsidRDefault="00706D1A" w:rsidP="00107FF9">
            <w:pPr>
              <w:jc w:val="right"/>
              <w:rPr>
                <w:rFonts w:hint="cs"/>
                <w:sz w:val="20"/>
                <w:szCs w:val="20"/>
                <w:rtl/>
                <w:lang w:bidi="ar-EG"/>
              </w:rPr>
            </w:pP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Date</w:t>
            </w:r>
          </w:p>
        </w:tc>
      </w:tr>
      <w:tr w:rsidR="00706D1A" w:rsidTr="0063243A">
        <w:tc>
          <w:tcPr>
            <w:tcW w:w="6680" w:type="dxa"/>
            <w:gridSpan w:val="3"/>
          </w:tcPr>
          <w:p w:rsidR="00706D1A" w:rsidRPr="0063243A" w:rsidRDefault="00B61CDC" w:rsidP="0063243A">
            <w:pPr>
              <w:jc w:val="center"/>
              <w:rPr>
                <w:b/>
                <w:bCs/>
                <w:sz w:val="20"/>
                <w:szCs w:val="20"/>
                <w:rtl/>
                <w:lang w:bidi="ar-EG"/>
              </w:rPr>
            </w:pPr>
            <w:r w:rsidRPr="0063243A">
              <w:rPr>
                <w:rFonts w:hint="cs"/>
                <w:b/>
                <w:bCs/>
                <w:sz w:val="20"/>
                <w:szCs w:val="20"/>
                <w:rtl/>
                <w:lang w:bidi="ar-EG"/>
              </w:rPr>
              <w:t>شيبسي للصناعات الغذائية</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Customer</w:t>
            </w:r>
          </w:p>
        </w:tc>
      </w:tr>
      <w:tr w:rsidR="00706D1A" w:rsidTr="0063243A">
        <w:tc>
          <w:tcPr>
            <w:tcW w:w="6680" w:type="dxa"/>
            <w:gridSpan w:val="3"/>
          </w:tcPr>
          <w:p w:rsidR="00706D1A" w:rsidRPr="0063243A" w:rsidRDefault="006B5D79" w:rsidP="0007040C">
            <w:pPr>
              <w:jc w:val="center"/>
              <w:rPr>
                <w:b/>
                <w:bCs/>
                <w:sz w:val="20"/>
                <w:szCs w:val="20"/>
                <w:rtl/>
                <w:lang w:bidi="ar-EG"/>
              </w:rPr>
            </w:pPr>
            <w:r>
              <w:rPr>
                <w:rFonts w:hint="cs"/>
                <w:b/>
                <w:bCs/>
                <w:sz w:val="20"/>
                <w:szCs w:val="20"/>
                <w:rtl/>
                <w:lang w:bidi="ar-EG"/>
              </w:rPr>
              <w:t>شيبسي</w:t>
            </w:r>
            <w:r w:rsidR="00D149B7">
              <w:rPr>
                <w:b/>
                <w:bCs/>
                <w:sz w:val="20"/>
                <w:szCs w:val="20"/>
                <w:lang w:bidi="ar-EG"/>
              </w:rPr>
              <w:t xml:space="preserve"> </w:t>
            </w:r>
            <w:r w:rsidR="0007040C">
              <w:rPr>
                <w:b/>
                <w:bCs/>
                <w:sz w:val="20"/>
                <w:szCs w:val="20"/>
                <w:lang w:bidi="ar-EG"/>
              </w:rPr>
              <w:t xml:space="preserve"> </w:t>
            </w:r>
            <w:r w:rsidR="0007040C">
              <w:rPr>
                <w:rFonts w:hint="cs"/>
                <w:b/>
                <w:bCs/>
                <w:sz w:val="20"/>
                <w:szCs w:val="20"/>
                <w:rtl/>
                <w:lang w:bidi="ar-EG"/>
              </w:rPr>
              <w:t xml:space="preserve"> شطة و ليمون</w:t>
            </w:r>
            <w:r w:rsidR="00D149B7">
              <w:rPr>
                <w:rFonts w:hint="cs"/>
                <w:b/>
                <w:bCs/>
                <w:sz w:val="20"/>
                <w:szCs w:val="20"/>
                <w:rtl/>
                <w:lang w:bidi="ar-EG"/>
              </w:rPr>
              <w:t xml:space="preserve"> </w:t>
            </w:r>
            <w:r w:rsidR="003C0FAD">
              <w:rPr>
                <w:rFonts w:hint="cs"/>
                <w:b/>
                <w:bCs/>
                <w:sz w:val="20"/>
                <w:szCs w:val="20"/>
                <w:rtl/>
                <w:lang w:bidi="ar-EG"/>
              </w:rPr>
              <w:t xml:space="preserve"> </w:t>
            </w:r>
            <w:r w:rsidR="001D3238">
              <w:rPr>
                <w:rFonts w:hint="cs"/>
                <w:b/>
                <w:bCs/>
                <w:sz w:val="20"/>
                <w:szCs w:val="20"/>
                <w:rtl/>
                <w:lang w:bidi="ar-EG"/>
              </w:rPr>
              <w:t>5</w:t>
            </w:r>
            <w:r w:rsidR="003C0FAD">
              <w:rPr>
                <w:rFonts w:hint="cs"/>
                <w:b/>
                <w:bCs/>
                <w:sz w:val="20"/>
                <w:szCs w:val="20"/>
                <w:rtl/>
                <w:lang w:bidi="ar-EG"/>
              </w:rPr>
              <w:t xml:space="preserve"> </w:t>
            </w:r>
            <w:r w:rsidR="00B61CDC" w:rsidRPr="0063243A">
              <w:rPr>
                <w:rFonts w:hint="cs"/>
                <w:b/>
                <w:bCs/>
                <w:sz w:val="20"/>
                <w:szCs w:val="20"/>
                <w:rtl/>
                <w:lang w:bidi="ar-EG"/>
              </w:rPr>
              <w:t>ج</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DESIGN REFERENCE</w:t>
            </w:r>
          </w:p>
        </w:tc>
      </w:tr>
      <w:tr w:rsidR="00706D1A" w:rsidTr="0063243A">
        <w:tc>
          <w:tcPr>
            <w:tcW w:w="6680" w:type="dxa"/>
            <w:gridSpan w:val="3"/>
          </w:tcPr>
          <w:p w:rsidR="00706D1A" w:rsidRPr="0063243A" w:rsidRDefault="00B61CDC" w:rsidP="0063243A">
            <w:pPr>
              <w:jc w:val="center"/>
              <w:rPr>
                <w:rFonts w:ascii="Canterbury" w:hAnsi="Canterbury"/>
                <w:b/>
                <w:bCs/>
                <w:sz w:val="20"/>
                <w:szCs w:val="20"/>
                <w:rtl/>
                <w:lang w:bidi="ar-EG"/>
              </w:rPr>
            </w:pPr>
            <w:r w:rsidRPr="0063243A">
              <w:rPr>
                <w:rFonts w:ascii="Canterbury" w:hAnsi="Canterbury"/>
                <w:b/>
                <w:bCs/>
                <w:sz w:val="20"/>
                <w:szCs w:val="20"/>
              </w:rPr>
              <w:t>Quality Pack for Printing &amp; Packaging</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SUPPLER</w:t>
            </w:r>
          </w:p>
        </w:tc>
      </w:tr>
      <w:tr w:rsidR="00706D1A" w:rsidTr="0063243A">
        <w:tc>
          <w:tcPr>
            <w:tcW w:w="9374" w:type="dxa"/>
            <w:gridSpan w:val="4"/>
            <w:tcBorders>
              <w:left w:val="nil"/>
              <w:right w:val="nil"/>
            </w:tcBorders>
          </w:tcPr>
          <w:p w:rsidR="00706D1A" w:rsidRPr="00C04E8F" w:rsidRDefault="00706D1A" w:rsidP="0063243A">
            <w:pPr>
              <w:jc w:val="right"/>
              <w:rPr>
                <w:rFonts w:asciiTheme="majorHAnsi" w:hAnsiTheme="majorHAnsi"/>
                <w:b/>
                <w:bCs/>
                <w:lang w:bidi="ar-EG"/>
              </w:rPr>
            </w:pPr>
            <w:r w:rsidRPr="00C04E8F">
              <w:rPr>
                <w:rFonts w:asciiTheme="majorHAnsi" w:hAnsiTheme="majorHAnsi"/>
                <w:b/>
                <w:bCs/>
                <w:sz w:val="16"/>
                <w:szCs w:val="16"/>
                <w:lang w:bidi="ar-EG"/>
              </w:rPr>
              <w:t>Please find the material technical specification for the above designed product under the laboratory condition given below</w:t>
            </w:r>
          </w:p>
        </w:tc>
      </w:tr>
      <w:tr w:rsidR="00F774B1" w:rsidTr="0063243A">
        <w:trPr>
          <w:trHeight w:val="491"/>
        </w:trPr>
        <w:tc>
          <w:tcPr>
            <w:tcW w:w="2130" w:type="dxa"/>
          </w:tcPr>
          <w:p w:rsidR="0063243A" w:rsidRPr="0063243A" w:rsidRDefault="0063243A" w:rsidP="0063243A">
            <w:pPr>
              <w:jc w:val="right"/>
              <w:rPr>
                <w:rFonts w:ascii="Arial Narrow" w:hAnsi="Arial Narrow"/>
                <w:b/>
                <w:bCs/>
                <w:sz w:val="12"/>
                <w:szCs w:val="12"/>
                <w:lang w:bidi="ar-EG"/>
              </w:rPr>
            </w:pPr>
          </w:p>
          <w:p w:rsidR="00F774B1"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OBSERVATION</w:t>
            </w:r>
          </w:p>
        </w:tc>
        <w:tc>
          <w:tcPr>
            <w:tcW w:w="4550" w:type="dxa"/>
            <w:gridSpan w:val="2"/>
          </w:tcPr>
          <w:p w:rsidR="0063243A" w:rsidRPr="0063243A" w:rsidRDefault="0063243A" w:rsidP="0063243A">
            <w:pPr>
              <w:jc w:val="right"/>
              <w:rPr>
                <w:rFonts w:ascii="Arial Narrow" w:hAnsi="Arial Narrow"/>
                <w:b/>
                <w:bCs/>
                <w:sz w:val="12"/>
                <w:szCs w:val="12"/>
                <w:lang w:bidi="ar-EG"/>
              </w:rPr>
            </w:pPr>
          </w:p>
          <w:p w:rsidR="0063243A"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SPECIFICATION</w:t>
            </w:r>
          </w:p>
        </w:tc>
        <w:tc>
          <w:tcPr>
            <w:tcW w:w="2694" w:type="dxa"/>
          </w:tcPr>
          <w:p w:rsidR="0063243A" w:rsidRPr="0063243A" w:rsidRDefault="0063243A" w:rsidP="0063243A">
            <w:pPr>
              <w:jc w:val="right"/>
              <w:rPr>
                <w:rFonts w:ascii="Arial Narrow" w:hAnsi="Arial Narrow"/>
                <w:b/>
                <w:bCs/>
                <w:sz w:val="12"/>
                <w:szCs w:val="12"/>
                <w:lang w:bidi="ar-EG"/>
              </w:rPr>
            </w:pPr>
          </w:p>
          <w:p w:rsidR="00F774B1" w:rsidRPr="0063243A" w:rsidRDefault="00F774B1" w:rsidP="0063243A">
            <w:pPr>
              <w:jc w:val="right"/>
              <w:rPr>
                <w:rFonts w:ascii="Arial Narrow" w:hAnsi="Arial Narrow"/>
                <w:b/>
                <w:bCs/>
                <w:sz w:val="22"/>
                <w:szCs w:val="22"/>
                <w:lang w:bidi="ar-EG"/>
              </w:rPr>
            </w:pPr>
            <w:r w:rsidRPr="0063243A">
              <w:rPr>
                <w:rFonts w:ascii="Arial Narrow" w:hAnsi="Arial Narrow"/>
                <w:b/>
                <w:bCs/>
                <w:sz w:val="22"/>
                <w:szCs w:val="22"/>
                <w:lang w:bidi="ar-EG"/>
              </w:rPr>
              <w:t>PARAMETER CHECKED</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OK</w:t>
            </w:r>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 xml:space="preserve">BOPP 25 µ Trans/Bopp </w:t>
            </w:r>
            <w:r w:rsidR="0063243A" w:rsidRPr="0063243A">
              <w:rPr>
                <w:rFonts w:ascii="Arial Narrow" w:hAnsi="Arial Narrow"/>
                <w:b/>
                <w:bCs/>
                <w:sz w:val="18"/>
                <w:szCs w:val="18"/>
                <w:lang w:bidi="ar-EG"/>
              </w:rPr>
              <w:t>Metz</w:t>
            </w:r>
            <w:r w:rsidRPr="0063243A">
              <w:rPr>
                <w:rFonts w:ascii="Arial Narrow" w:hAnsi="Arial Narrow"/>
                <w:b/>
                <w:bCs/>
                <w:sz w:val="18"/>
                <w:szCs w:val="18"/>
                <w:lang w:bidi="ar-EG"/>
              </w:rPr>
              <w:t xml:space="preserve"> 18 µ</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STRUCTURE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48  µ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47  µ +/- 5%</w:t>
            </w:r>
          </w:p>
        </w:tc>
        <w:tc>
          <w:tcPr>
            <w:tcW w:w="2694" w:type="dxa"/>
          </w:tcPr>
          <w:p w:rsidR="00F774B1" w:rsidRPr="0063243A" w:rsidRDefault="00F774B1" w:rsidP="0063243A">
            <w:pPr>
              <w:jc w:val="right"/>
              <w:rPr>
                <w:rFonts w:ascii="Arial Narrow" w:hAnsi="Arial Narrow"/>
                <w:b/>
                <w:bCs/>
                <w:sz w:val="20"/>
                <w:szCs w:val="20"/>
                <w:rtl/>
                <w:lang w:bidi="ar-EG"/>
              </w:rPr>
            </w:pPr>
            <w:r w:rsidRPr="0063243A">
              <w:rPr>
                <w:rFonts w:ascii="Arial Narrow" w:hAnsi="Arial Narrow"/>
                <w:b/>
                <w:bCs/>
                <w:sz w:val="20"/>
                <w:szCs w:val="20"/>
                <w:lang w:bidi="ar-EG"/>
              </w:rPr>
              <w:t>FILM THICKNESS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45.3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43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+/- 8%</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TOTAL GSM</w:t>
            </w:r>
          </w:p>
        </w:tc>
      </w:tr>
      <w:tr w:rsidR="002256BA" w:rsidTr="0063243A">
        <w:tc>
          <w:tcPr>
            <w:tcW w:w="2130" w:type="dxa"/>
          </w:tcPr>
          <w:p w:rsidR="002256BA" w:rsidRPr="0063243A" w:rsidRDefault="00141627" w:rsidP="00141627">
            <w:pPr>
              <w:jc w:val="right"/>
              <w:rPr>
                <w:rFonts w:ascii="Arial Narrow" w:hAnsi="Arial Narrow"/>
                <w:b/>
                <w:bCs/>
                <w:sz w:val="18"/>
                <w:szCs w:val="18"/>
                <w:lang w:bidi="ar-EG"/>
              </w:rPr>
            </w:pPr>
            <w:r>
              <w:rPr>
                <w:rFonts w:ascii="Arial Narrow" w:hAnsi="Arial Narrow"/>
                <w:b/>
                <w:bCs/>
                <w:sz w:val="18"/>
                <w:szCs w:val="18"/>
                <w:lang w:bidi="ar-EG"/>
              </w:rPr>
              <w:t>2</w:t>
            </w:r>
            <w:r w:rsidR="002256BA" w:rsidRPr="0063243A">
              <w:rPr>
                <w:rFonts w:ascii="Arial Narrow" w:hAnsi="Arial Narrow"/>
                <w:b/>
                <w:bCs/>
                <w:sz w:val="18"/>
                <w:szCs w:val="18"/>
                <w:lang w:bidi="ar-EG"/>
              </w:rPr>
              <w:t>.</w:t>
            </w:r>
            <w:r>
              <w:rPr>
                <w:rFonts w:ascii="Arial Narrow" w:hAnsi="Arial Narrow"/>
                <w:b/>
                <w:bCs/>
                <w:sz w:val="18"/>
                <w:szCs w:val="18"/>
                <w:lang w:bidi="ar-EG"/>
              </w:rPr>
              <w:t>75</w:t>
            </w:r>
            <w:r w:rsidR="002256BA" w:rsidRPr="0063243A">
              <w:rPr>
                <w:rFonts w:ascii="Arial Narrow" w:hAnsi="Arial Narrow"/>
                <w:b/>
                <w:bCs/>
                <w:sz w:val="18"/>
                <w:szCs w:val="18"/>
                <w:lang w:bidi="ar-EG"/>
              </w:rPr>
              <w:t xml:space="preserve"> g/m</w:t>
            </w:r>
            <w:r w:rsidR="002256BA" w:rsidRPr="005B112F">
              <w:rPr>
                <w:rFonts w:ascii="Arial Narrow" w:hAnsi="Arial Narrow"/>
                <w:b/>
                <w:bCs/>
                <w:sz w:val="18"/>
                <w:szCs w:val="18"/>
                <w:vertAlign w:val="superscript"/>
                <w:lang w:bidi="ar-EG"/>
              </w:rPr>
              <w:t>2</w:t>
            </w:r>
          </w:p>
        </w:tc>
        <w:tc>
          <w:tcPr>
            <w:tcW w:w="4550" w:type="dxa"/>
            <w:gridSpan w:val="2"/>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2.72</w:t>
            </w:r>
            <w:r w:rsidR="002256BA" w:rsidRPr="0063243A">
              <w:rPr>
                <w:rFonts w:ascii="Arial Narrow" w:hAnsi="Arial Narrow"/>
                <w:b/>
                <w:bCs/>
                <w:sz w:val="18"/>
                <w:szCs w:val="18"/>
                <w:lang w:bidi="ar-EG"/>
              </w:rPr>
              <w:t xml:space="preserve"> G/M</w:t>
            </w:r>
            <w:r w:rsidR="002256BA" w:rsidRPr="005B112F">
              <w:rPr>
                <w:rFonts w:ascii="Arial Narrow" w:hAnsi="Arial Narrow"/>
                <w:b/>
                <w:bCs/>
                <w:sz w:val="18"/>
                <w:szCs w:val="18"/>
                <w:vertAlign w:val="superscript"/>
                <w:lang w:bidi="ar-EG"/>
              </w:rPr>
              <w:t>2</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PRODUCT WEIGHT</w:t>
            </w:r>
          </w:p>
        </w:tc>
      </w:tr>
      <w:tr w:rsidR="002256BA" w:rsidTr="0063243A">
        <w:tc>
          <w:tcPr>
            <w:tcW w:w="2130" w:type="dxa"/>
          </w:tcPr>
          <w:p w:rsidR="002256BA" w:rsidRPr="0063243A" w:rsidRDefault="002256BA" w:rsidP="002256BA">
            <w:pPr>
              <w:jc w:val="right"/>
              <w:rPr>
                <w:rFonts w:ascii="Arial Narrow" w:hAnsi="Arial Narrow"/>
                <w:b/>
                <w:bCs/>
                <w:sz w:val="18"/>
                <w:szCs w:val="18"/>
                <w:lang w:bidi="ar-EG"/>
              </w:rPr>
            </w:pPr>
            <w:r>
              <w:rPr>
                <w:rFonts w:ascii="Arial Narrow" w:hAnsi="Arial Narrow"/>
                <w:b/>
                <w:bCs/>
                <w:sz w:val="18"/>
                <w:szCs w:val="18"/>
                <w:lang w:bidi="ar-EG"/>
              </w:rPr>
              <w:t>19KG</w:t>
            </w:r>
          </w:p>
        </w:tc>
        <w:tc>
          <w:tcPr>
            <w:tcW w:w="4550" w:type="dxa"/>
            <w:gridSpan w:val="2"/>
          </w:tcPr>
          <w:p w:rsidR="002256BA" w:rsidRPr="0063243A" w:rsidRDefault="002256BA" w:rsidP="002256BA">
            <w:pPr>
              <w:jc w:val="right"/>
              <w:rPr>
                <w:rFonts w:ascii="Arial Narrow" w:hAnsi="Arial Narrow"/>
                <w:b/>
                <w:bCs/>
                <w:sz w:val="18"/>
                <w:szCs w:val="18"/>
                <w:lang w:bidi="ar-EG"/>
              </w:rPr>
            </w:pPr>
            <w:r>
              <w:rPr>
                <w:rFonts w:ascii="Arial Narrow" w:hAnsi="Arial Narrow"/>
                <w:b/>
                <w:bCs/>
                <w:sz w:val="18"/>
                <w:szCs w:val="18"/>
                <w:lang w:bidi="ar-EG"/>
              </w:rPr>
              <w:t>19KG</w:t>
            </w:r>
          </w:p>
        </w:tc>
        <w:tc>
          <w:tcPr>
            <w:tcW w:w="2694" w:type="dxa"/>
          </w:tcPr>
          <w:p w:rsidR="002256BA" w:rsidRPr="0063243A" w:rsidRDefault="002256BA" w:rsidP="002256BA">
            <w:pPr>
              <w:jc w:val="right"/>
              <w:rPr>
                <w:rFonts w:ascii="Arial Narrow" w:hAnsi="Arial Narrow"/>
                <w:b/>
                <w:bCs/>
                <w:sz w:val="20"/>
                <w:szCs w:val="20"/>
                <w:lang w:bidi="ar-EG"/>
              </w:rPr>
            </w:pPr>
            <w:r>
              <w:rPr>
                <w:rFonts w:ascii="Arial Narrow" w:hAnsi="Arial Narrow"/>
                <w:b/>
                <w:bCs/>
                <w:sz w:val="20"/>
                <w:szCs w:val="20"/>
                <w:lang w:bidi="ar-EG"/>
              </w:rPr>
              <w:t>Reel Weight</w:t>
            </w:r>
          </w:p>
        </w:tc>
      </w:tr>
      <w:tr w:rsidR="002256BA" w:rsidTr="0063243A">
        <w:tc>
          <w:tcPr>
            <w:tcW w:w="2130" w:type="dxa"/>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332 mm</w:t>
            </w:r>
          </w:p>
        </w:tc>
        <w:tc>
          <w:tcPr>
            <w:tcW w:w="4550" w:type="dxa"/>
            <w:gridSpan w:val="2"/>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332 mm +/- 1mm</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WIDTH</w:t>
            </w:r>
          </w:p>
        </w:tc>
      </w:tr>
      <w:tr w:rsidR="002256BA" w:rsidTr="0063243A">
        <w:tc>
          <w:tcPr>
            <w:tcW w:w="2130" w:type="dxa"/>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 xml:space="preserve">189 </w:t>
            </w:r>
            <w:r w:rsidR="002256BA" w:rsidRPr="0063243A">
              <w:rPr>
                <w:rFonts w:ascii="Arial Narrow" w:hAnsi="Arial Narrow"/>
                <w:b/>
                <w:bCs/>
                <w:sz w:val="18"/>
                <w:szCs w:val="18"/>
                <w:lang w:bidi="ar-EG"/>
              </w:rPr>
              <w:t xml:space="preserve"> mm</w:t>
            </w:r>
          </w:p>
        </w:tc>
        <w:tc>
          <w:tcPr>
            <w:tcW w:w="4550" w:type="dxa"/>
            <w:gridSpan w:val="2"/>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 xml:space="preserve">190 </w:t>
            </w:r>
            <w:r w:rsidR="002256BA" w:rsidRPr="0063243A">
              <w:rPr>
                <w:rFonts w:ascii="Arial Narrow" w:hAnsi="Arial Narrow"/>
                <w:b/>
                <w:bCs/>
                <w:sz w:val="18"/>
                <w:szCs w:val="18"/>
                <w:lang w:bidi="ar-EG"/>
              </w:rPr>
              <w:t>mm +/- 1 mm</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REPEAT LENGTH</w:t>
            </w:r>
          </w:p>
        </w:tc>
      </w:tr>
      <w:tr w:rsidR="002256BA" w:rsidTr="0063243A">
        <w:tc>
          <w:tcPr>
            <w:tcW w:w="2130" w:type="dxa"/>
          </w:tcPr>
          <w:p w:rsidR="002256BA" w:rsidRPr="0063243A" w:rsidRDefault="002256BA" w:rsidP="00141627">
            <w:pPr>
              <w:jc w:val="right"/>
              <w:rPr>
                <w:rFonts w:ascii="Arial Narrow" w:hAnsi="Arial Narrow"/>
                <w:b/>
                <w:bCs/>
                <w:sz w:val="18"/>
                <w:szCs w:val="18"/>
                <w:lang w:bidi="ar-EG"/>
              </w:rPr>
            </w:pPr>
            <w:r w:rsidRPr="0063243A">
              <w:rPr>
                <w:rFonts w:ascii="Arial Narrow" w:hAnsi="Arial Narrow"/>
                <w:b/>
                <w:bCs/>
                <w:sz w:val="18"/>
                <w:szCs w:val="18"/>
                <w:lang w:bidi="ar-EG"/>
              </w:rPr>
              <w:t>30</w:t>
            </w:r>
            <w:r w:rsidR="00141627">
              <w:rPr>
                <w:rFonts w:ascii="Arial Narrow" w:hAnsi="Arial Narrow"/>
                <w:b/>
                <w:bCs/>
                <w:sz w:val="18"/>
                <w:szCs w:val="18"/>
                <w:lang w:bidi="ar-EG"/>
              </w:rPr>
              <w:t>5</w:t>
            </w:r>
            <w:r w:rsidRPr="0063243A">
              <w:rPr>
                <w:rFonts w:ascii="Arial Narrow" w:hAnsi="Arial Narrow"/>
                <w:b/>
                <w:bCs/>
                <w:sz w:val="18"/>
                <w:szCs w:val="18"/>
                <w:lang w:bidi="ar-EG"/>
              </w:rPr>
              <w:t xml:space="preserve"> mm</w:t>
            </w:r>
          </w:p>
        </w:tc>
        <w:tc>
          <w:tcPr>
            <w:tcW w:w="4550" w:type="dxa"/>
            <w:gridSpan w:val="2"/>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300 mm +/- 10 mm</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OUTER DIAMETER</w:t>
            </w:r>
          </w:p>
        </w:tc>
      </w:tr>
      <w:tr w:rsidR="002256BA" w:rsidTr="0063243A">
        <w:tc>
          <w:tcPr>
            <w:tcW w:w="2130" w:type="dxa"/>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76 mm</w:t>
            </w:r>
          </w:p>
        </w:tc>
        <w:tc>
          <w:tcPr>
            <w:tcW w:w="4550" w:type="dxa"/>
            <w:gridSpan w:val="2"/>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 xml:space="preserve">76 mm </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CORE DIAMETER</w:t>
            </w:r>
          </w:p>
        </w:tc>
      </w:tr>
      <w:tr w:rsidR="002256BA" w:rsidTr="0063243A">
        <w:tc>
          <w:tcPr>
            <w:tcW w:w="2130" w:type="dxa"/>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363</w:t>
            </w:r>
            <w:r w:rsidR="002256BA" w:rsidRPr="0063243A">
              <w:rPr>
                <w:rFonts w:ascii="Arial Narrow" w:hAnsi="Arial Narrow"/>
                <w:b/>
                <w:bCs/>
                <w:sz w:val="18"/>
                <w:szCs w:val="18"/>
                <w:lang w:bidi="ar-EG"/>
              </w:rPr>
              <w:t xml:space="preserve"> unit/kg</w:t>
            </w:r>
          </w:p>
        </w:tc>
        <w:tc>
          <w:tcPr>
            <w:tcW w:w="4550" w:type="dxa"/>
            <w:gridSpan w:val="2"/>
          </w:tcPr>
          <w:p w:rsidR="002256BA" w:rsidRPr="0063243A" w:rsidRDefault="00141627" w:rsidP="002256BA">
            <w:pPr>
              <w:jc w:val="right"/>
              <w:rPr>
                <w:rFonts w:ascii="Arial Narrow" w:hAnsi="Arial Narrow"/>
                <w:b/>
                <w:bCs/>
                <w:sz w:val="18"/>
                <w:szCs w:val="18"/>
                <w:rtl/>
                <w:lang w:bidi="ar-EG"/>
              </w:rPr>
            </w:pPr>
            <w:r>
              <w:rPr>
                <w:rFonts w:ascii="Arial Narrow" w:hAnsi="Arial Narrow"/>
                <w:b/>
                <w:bCs/>
                <w:sz w:val="18"/>
                <w:szCs w:val="18"/>
                <w:lang w:bidi="ar-EG"/>
              </w:rPr>
              <w:t>367</w:t>
            </w:r>
            <w:r w:rsidR="002256BA" w:rsidRPr="0063243A">
              <w:rPr>
                <w:rFonts w:ascii="Arial Narrow" w:hAnsi="Arial Narrow"/>
                <w:b/>
                <w:bCs/>
                <w:sz w:val="18"/>
                <w:szCs w:val="18"/>
                <w:lang w:bidi="ar-EG"/>
              </w:rPr>
              <w:t xml:space="preserve"> unit/kg</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IMPRESSIONS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331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250 </w:t>
            </w:r>
            <w:proofErr w:type="spellStart"/>
            <w:r w:rsidR="00540707" w:rsidRPr="0063243A">
              <w:rPr>
                <w:rFonts w:ascii="Arial Narrow" w:hAnsi="Arial Narrow"/>
                <w:b/>
                <w:bCs/>
                <w:sz w:val="18"/>
                <w:szCs w:val="18"/>
                <w:lang w:bidi="ar-EG"/>
              </w:rPr>
              <w:t>Gf</w:t>
            </w:r>
            <w:proofErr w:type="spellEnd"/>
            <w:r w:rsidR="00540707"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BOND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559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450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SEAL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0.23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0.3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COF (BACK/BACK)</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REWINDING DIRECTION</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1.8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2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COLOR 1 ΔE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14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20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2694" w:type="dxa"/>
          </w:tcPr>
          <w:p w:rsidR="00F774B1" w:rsidRPr="0063243A" w:rsidRDefault="00751555" w:rsidP="00751555">
            <w:pPr>
              <w:tabs>
                <w:tab w:val="left" w:pos="588"/>
                <w:tab w:val="right" w:pos="2478"/>
              </w:tabs>
              <w:rPr>
                <w:rFonts w:ascii="Arial Narrow" w:hAnsi="Arial Narrow"/>
                <w:b/>
                <w:bCs/>
                <w:sz w:val="20"/>
                <w:szCs w:val="20"/>
                <w:lang w:bidi="ar-EG"/>
              </w:rPr>
            </w:pPr>
            <w:r>
              <w:rPr>
                <w:rFonts w:ascii="Arial Narrow" w:hAnsi="Arial Narrow"/>
                <w:b/>
                <w:bCs/>
                <w:sz w:val="20"/>
                <w:szCs w:val="20"/>
                <w:lang w:bidi="ar-EG"/>
              </w:rPr>
              <w:tab/>
            </w:r>
            <w:r>
              <w:rPr>
                <w:rFonts w:ascii="Arial Narrow" w:hAnsi="Arial Narrow"/>
                <w:b/>
                <w:bCs/>
                <w:sz w:val="20"/>
                <w:szCs w:val="20"/>
                <w:lang w:bidi="ar-EG"/>
              </w:rPr>
              <w:tab/>
            </w:r>
            <w:r w:rsidR="00F774B1" w:rsidRPr="0063243A">
              <w:rPr>
                <w:rFonts w:ascii="Arial Narrow" w:hAnsi="Arial Narrow"/>
                <w:b/>
                <w:bCs/>
                <w:sz w:val="20"/>
                <w:szCs w:val="20"/>
                <w:lang w:bidi="ar-EG"/>
              </w:rPr>
              <w:t>RESIDUAL SOLVENT</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BARCODE READING</w:t>
            </w:r>
          </w:p>
        </w:tc>
      </w:tr>
      <w:tr w:rsidR="00F774B1" w:rsidTr="0063243A">
        <w:tc>
          <w:tcPr>
            <w:tcW w:w="2130" w:type="dxa"/>
          </w:tcPr>
          <w:p w:rsidR="00F774B1" w:rsidRPr="0063243A" w:rsidRDefault="00EE0BF4" w:rsidP="0063243A">
            <w:pPr>
              <w:jc w:val="right"/>
              <w:rPr>
                <w:rFonts w:ascii="Arial Narrow" w:hAnsi="Arial Narrow"/>
                <w:b/>
                <w:bCs/>
                <w:sz w:val="18"/>
                <w:szCs w:val="18"/>
                <w:lang w:bidi="ar-EG"/>
              </w:rPr>
            </w:pPr>
            <w:r>
              <w:rPr>
                <w:rFonts w:ascii="Arial Narrow" w:hAnsi="Arial Narrow"/>
                <w:b/>
                <w:bCs/>
                <w:sz w:val="18"/>
                <w:szCs w:val="18"/>
                <w:lang w:bidi="ar-EG"/>
              </w:rPr>
              <w:t xml:space="preserve">Very </w:t>
            </w:r>
            <w:r w:rsidR="00540707" w:rsidRPr="0063243A">
              <w:rPr>
                <w:rFonts w:ascii="Arial Narrow" w:hAnsi="Arial Narrow"/>
                <w:b/>
                <w:bCs/>
                <w:sz w:val="18"/>
                <w:szCs w:val="18"/>
                <w:lang w:bidi="ar-EG"/>
              </w:rPr>
              <w:t>Low</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Low</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ODUR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TEXT &amp; PRINT QUALITY</w:t>
            </w:r>
          </w:p>
        </w:tc>
      </w:tr>
      <w:tr w:rsidR="00540707" w:rsidTr="0063243A">
        <w:tc>
          <w:tcPr>
            <w:tcW w:w="2130" w:type="dxa"/>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4550" w:type="dxa"/>
            <w:gridSpan w:val="2"/>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2694" w:type="dxa"/>
          </w:tcPr>
          <w:p w:rsidR="00540707" w:rsidRPr="0063243A" w:rsidRDefault="00540707" w:rsidP="0063243A">
            <w:pPr>
              <w:jc w:val="right"/>
              <w:rPr>
                <w:rFonts w:ascii="Arial Narrow" w:hAnsi="Arial Narrow"/>
                <w:b/>
                <w:bCs/>
                <w:sz w:val="20"/>
                <w:szCs w:val="20"/>
                <w:lang w:bidi="ar-EG"/>
              </w:rPr>
            </w:pPr>
            <w:r w:rsidRPr="0063243A">
              <w:rPr>
                <w:rFonts w:ascii="Arial Narrow" w:hAnsi="Arial Narrow"/>
                <w:b/>
                <w:bCs/>
                <w:sz w:val="20"/>
                <w:szCs w:val="20"/>
                <w:lang w:bidi="ar-EG"/>
              </w:rPr>
              <w:t>FOREIGN OBJECT &amp; CONTAMINATION</w:t>
            </w:r>
          </w:p>
        </w:tc>
      </w:tr>
    </w:tbl>
    <w:p w:rsidR="00C04E8F" w:rsidRPr="00AB1372" w:rsidRDefault="0063243A" w:rsidP="0063243A">
      <w:pPr>
        <w:tabs>
          <w:tab w:val="center" w:pos="4153"/>
          <w:tab w:val="right" w:pos="8306"/>
        </w:tabs>
        <w:rPr>
          <w:rFonts w:ascii="Canterbury" w:hAnsi="Canterbury"/>
          <w:b/>
          <w:sz w:val="30"/>
          <w:rtl/>
          <w:lang w:bidi="ar-EG"/>
        </w:rPr>
      </w:pPr>
      <w:r>
        <w:rPr>
          <w:rFonts w:ascii="Canterbury" w:hAnsi="Canterbury"/>
          <w:b/>
          <w:sz w:val="30"/>
        </w:rPr>
        <w:tab/>
      </w:r>
      <w:r w:rsidR="00C04E8F">
        <w:rPr>
          <w:rFonts w:ascii="Canterbury" w:hAnsi="Canterbury" w:hint="cs"/>
          <w:b/>
          <w:noProof/>
          <w:sz w:val="30"/>
          <w:rtl/>
        </w:rPr>
        <w:drawing>
          <wp:anchor distT="0" distB="0" distL="114300" distR="114300" simplePos="0" relativeHeight="251659264" behindDoc="1" locked="0" layoutInCell="1" allowOverlap="1" wp14:anchorId="64FF8837" wp14:editId="3A19A01D">
            <wp:simplePos x="0" y="0"/>
            <wp:positionH relativeFrom="column">
              <wp:posOffset>-314325</wp:posOffset>
            </wp:positionH>
            <wp:positionV relativeFrom="paragraph">
              <wp:posOffset>48895</wp:posOffset>
            </wp:positionV>
            <wp:extent cx="1209675" cy="6191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BEBA8EAE-BF5A-486C-A8C5-ECC9F3942E4B}">
                          <a14:imgProps xmlns:a14="http://schemas.microsoft.com/office/drawing/2010/main">
                            <a14:imgLayer r:embed="rId8">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1209675" cy="619125"/>
                    </a:xfrm>
                    <a:prstGeom prst="rect">
                      <a:avLst/>
                    </a:prstGeom>
                  </pic:spPr>
                </pic:pic>
              </a:graphicData>
            </a:graphic>
            <wp14:sizeRelH relativeFrom="page">
              <wp14:pctWidth>0</wp14:pctWidth>
            </wp14:sizeRelH>
            <wp14:sizeRelV relativeFrom="page">
              <wp14:pctHeight>0</wp14:pctHeight>
            </wp14:sizeRelV>
          </wp:anchor>
        </w:drawing>
      </w:r>
      <w:r w:rsidR="00C04E8F" w:rsidRPr="00AB1372">
        <w:rPr>
          <w:rFonts w:ascii="Canterbury" w:hAnsi="Canterbury"/>
          <w:b/>
          <w:sz w:val="30"/>
        </w:rPr>
        <w:t>Quality Pack for Printing &amp; Packaging</w:t>
      </w:r>
      <w:r>
        <w:rPr>
          <w:rFonts w:ascii="Canterbury" w:hAnsi="Canterbury"/>
          <w:b/>
          <w:sz w:val="30"/>
          <w:rtl/>
          <w:lang w:bidi="ar-EG"/>
        </w:rPr>
        <w:tab/>
      </w:r>
    </w:p>
    <w:p w:rsidR="00C04E8F" w:rsidRPr="00AB1372" w:rsidRDefault="00C04E8F" w:rsidP="00C04E8F">
      <w:pPr>
        <w:rPr>
          <w:sz w:val="2"/>
          <w:szCs w:val="2"/>
        </w:rPr>
      </w:pPr>
    </w:p>
    <w:p w:rsidR="00C04E8F" w:rsidRPr="005B112F" w:rsidRDefault="00C04E8F" w:rsidP="00C04E8F">
      <w:pPr>
        <w:jc w:val="center"/>
        <w:rPr>
          <w:rFonts w:ascii="Calibri" w:hAnsi="Calibri" w:cs="Arial"/>
          <w:b/>
          <w:bCs/>
          <w:sz w:val="26"/>
          <w:szCs w:val="26"/>
          <w:u w:val="single"/>
          <w:rtl/>
          <w:lang w:bidi="ar-EG"/>
        </w:rPr>
      </w:pPr>
      <w:r w:rsidRPr="00AB1372">
        <w:rPr>
          <w:rFonts w:ascii="Canterbury" w:hAnsi="Canterbury"/>
          <w:b/>
          <w:sz w:val="36"/>
        </w:rPr>
        <w:t>Quality Department</w:t>
      </w:r>
    </w:p>
    <w:p w:rsidR="00C04E8F" w:rsidRPr="00C04E8F" w:rsidRDefault="00C04E8F" w:rsidP="00C04E8F">
      <w:pPr>
        <w:jc w:val="center"/>
        <w:rPr>
          <w:rFonts w:ascii="Canterbury" w:hAnsi="Canterbury"/>
          <w:b/>
          <w:sz w:val="36"/>
          <w:rtl/>
          <w:lang w:bidi="ar-EG"/>
        </w:rPr>
      </w:pPr>
      <w:r w:rsidRPr="000B21AD">
        <w:rPr>
          <w:rFonts w:ascii="Calibri" w:hAnsi="Calibri" w:cs="Arial"/>
          <w:b/>
          <w:bCs/>
          <w:sz w:val="26"/>
          <w:szCs w:val="26"/>
          <w:u w:val="single"/>
        </w:rPr>
        <w:t>CERTIFICATE OF ANALYSIS (COA</w:t>
      </w:r>
      <w:r w:rsidRPr="000B21AD">
        <w:rPr>
          <w:rFonts w:ascii="Calibri" w:hAnsi="Calibri" w:cs="Arial"/>
          <w:b/>
          <w:bCs/>
          <w:u w:val="single"/>
        </w:rPr>
        <w:t>)</w:t>
      </w:r>
    </w:p>
    <w:p w:rsidR="00F774B1" w:rsidRPr="00F774B1" w:rsidRDefault="00F774B1" w:rsidP="00F774B1">
      <w:pPr>
        <w:rPr>
          <w:lang w:bidi="ar-EG"/>
        </w:rPr>
      </w:pPr>
    </w:p>
    <w:tbl>
      <w:tblPr>
        <w:tblpPr w:leftFromText="180" w:rightFromText="180" w:vertAnchor="text" w:horzAnchor="margin" w:tblpXSpec="center" w:tblpY="70"/>
        <w:bidiVisual/>
        <w:tblW w:w="9789" w:type="dxa"/>
        <w:tblLayout w:type="fixed"/>
        <w:tblLook w:val="04A0" w:firstRow="1" w:lastRow="0" w:firstColumn="1" w:lastColumn="0" w:noHBand="0" w:noVBand="1"/>
      </w:tblPr>
      <w:tblGrid>
        <w:gridCol w:w="9789"/>
      </w:tblGrid>
      <w:tr w:rsidR="00C04E8F" w:rsidRPr="00C32A5E" w:rsidTr="00B61CDC">
        <w:trPr>
          <w:trHeight w:val="5192"/>
        </w:trPr>
        <w:tc>
          <w:tcPr>
            <w:tcW w:w="9789" w:type="dxa"/>
          </w:tcPr>
          <w:p w:rsidR="00C04E8F" w:rsidRPr="00C04E8F" w:rsidRDefault="00C04E8F" w:rsidP="00C04E8F">
            <w:pPr>
              <w:jc w:val="right"/>
              <w:rPr>
                <w:b/>
                <w:bCs/>
                <w:i/>
                <w:iCs/>
                <w:sz w:val="18"/>
                <w:szCs w:val="18"/>
                <w:u w:val="single"/>
              </w:rPr>
            </w:pPr>
            <w:r w:rsidRPr="00C04E8F">
              <w:rPr>
                <w:b/>
                <w:bCs/>
                <w:i/>
                <w:iCs/>
                <w:sz w:val="20"/>
                <w:szCs w:val="20"/>
                <w:u w:val="single"/>
              </w:rPr>
              <w:t>Food Declarations :</w:t>
            </w:r>
          </w:p>
          <w:p w:rsidR="00C04E8F" w:rsidRPr="00C04E8F" w:rsidRDefault="00C04E8F" w:rsidP="001A7FE8">
            <w:pPr>
              <w:jc w:val="right"/>
              <w:rPr>
                <w:b/>
                <w:bCs/>
                <w:sz w:val="16"/>
                <w:szCs w:val="16"/>
              </w:rPr>
            </w:pPr>
            <w:r w:rsidRPr="00C04E8F">
              <w:rPr>
                <w:b/>
                <w:bCs/>
                <w:sz w:val="16"/>
                <w:szCs w:val="16"/>
              </w:rPr>
              <w:t>By means of this Quality Pack FOR PRINTING AND PACKAGING INDUSTRIES confirms that, raw material utilized in production of printed Reels has been certified by the supplier as confirming to the requirement on products according to Egyptian standards es:4245/2008&amp; ES:2339/2007, and according to European directive 10/2011 and his amended directive (EU) no 1282/2011 &amp;1183/2012 and commission regulation (EU) 2019/1338 of august 2019 and also follows regulation (EU) 2020/1245 of September 2020.</w:t>
            </w:r>
          </w:p>
          <w:p w:rsidR="00C04E8F" w:rsidRPr="00C04E8F" w:rsidRDefault="00C04E8F" w:rsidP="001A7FE8">
            <w:pPr>
              <w:jc w:val="right"/>
              <w:rPr>
                <w:b/>
                <w:bCs/>
                <w:sz w:val="16"/>
                <w:szCs w:val="16"/>
              </w:rPr>
            </w:pPr>
            <w:r w:rsidRPr="00C04E8F">
              <w:rPr>
                <w:b/>
                <w:bCs/>
                <w:sz w:val="16"/>
                <w:szCs w:val="16"/>
              </w:rPr>
              <w:t>material does not contain any dual use substance that are authorized as direct food additive by directive 89/107/ECC (FDA) as amended, or as food flavoring by directive 88/388/EEC French regulation in force concerning materials and articles intended to come to contact with food, that is to say sanction decree no2007/766 of 10</w:t>
            </w:r>
            <w:r w:rsidRPr="00C04E8F">
              <w:rPr>
                <w:b/>
                <w:bCs/>
                <w:sz w:val="16"/>
                <w:szCs w:val="16"/>
                <w:vertAlign w:val="superscript"/>
              </w:rPr>
              <w:t>th</w:t>
            </w:r>
            <w:r w:rsidRPr="00C04E8F">
              <w:rPr>
                <w:b/>
                <w:bCs/>
                <w:sz w:val="16"/>
                <w:szCs w:val="16"/>
              </w:rPr>
              <w:t xml:space="preserve"> may 2007, amended by decree no 2008-1469of 30</w:t>
            </w:r>
            <w:r w:rsidRPr="00C04E8F">
              <w:rPr>
                <w:b/>
                <w:bCs/>
                <w:sz w:val="16"/>
                <w:szCs w:val="16"/>
                <w:vertAlign w:val="superscript"/>
              </w:rPr>
              <w:t>th</w:t>
            </w:r>
            <w:r w:rsidRPr="00C04E8F">
              <w:rPr>
                <w:b/>
                <w:bCs/>
                <w:sz w:val="16"/>
                <w:szCs w:val="16"/>
              </w:rPr>
              <w:t xml:space="preserve"> December 2008.</w:t>
            </w:r>
          </w:p>
          <w:p w:rsidR="00C04E8F" w:rsidRPr="00C04E8F" w:rsidRDefault="00C04E8F" w:rsidP="001A7FE8">
            <w:pPr>
              <w:jc w:val="right"/>
              <w:rPr>
                <w:b/>
                <w:bCs/>
                <w:sz w:val="16"/>
                <w:szCs w:val="16"/>
              </w:rPr>
            </w:pPr>
            <w:r w:rsidRPr="00C04E8F">
              <w:rPr>
                <w:b/>
                <w:bCs/>
                <w:sz w:val="16"/>
                <w:szCs w:val="16"/>
              </w:rPr>
              <w:t>the chemical using is free from toxic, animal organ, BSE-TSE substances and comply with specifications of regulations (EC)no 2023/2006 ,21CFR</w:t>
            </w:r>
          </w:p>
          <w:p w:rsidR="00C04E8F" w:rsidRPr="00C04E8F" w:rsidRDefault="00C04E8F" w:rsidP="001A7FE8">
            <w:pPr>
              <w:jc w:val="right"/>
              <w:rPr>
                <w:b/>
                <w:bCs/>
                <w:sz w:val="16"/>
                <w:szCs w:val="16"/>
                <w:lang w:bidi="ar-EG"/>
              </w:rPr>
            </w:pPr>
            <w:r w:rsidRPr="00C04E8F">
              <w:rPr>
                <w:b/>
                <w:bCs/>
                <w:sz w:val="16"/>
                <w:szCs w:val="16"/>
              </w:rPr>
              <w:t xml:space="preserve">BOPP film: It is produced by using FDA approved homo polymer, co polymer and additives as these complies with the United States FDA </w:t>
            </w:r>
            <w:r w:rsidRPr="00C04E8F">
              <w:rPr>
                <w:b/>
                <w:bCs/>
                <w:sz w:val="16"/>
                <w:szCs w:val="16"/>
                <w:lang w:bidi="ar-EG"/>
              </w:rPr>
              <w:t>regulation 21 CFR PARA 177.1520© 1.1 and 3.1 printed surface is inside of the laminates &amp; it will not come in direct contact with food.</w:t>
            </w:r>
          </w:p>
          <w:p w:rsidR="00C04E8F" w:rsidRPr="00C04E8F" w:rsidRDefault="00C04E8F" w:rsidP="001A7FE8">
            <w:pPr>
              <w:jc w:val="right"/>
              <w:rPr>
                <w:b/>
                <w:bCs/>
                <w:sz w:val="16"/>
                <w:szCs w:val="16"/>
                <w:lang w:bidi="ar-EG"/>
              </w:rPr>
            </w:pPr>
            <w:r w:rsidRPr="00C04E8F">
              <w:rPr>
                <w:b/>
                <w:bCs/>
                <w:sz w:val="16"/>
                <w:szCs w:val="16"/>
                <w:lang w:bidi="ar-EG"/>
              </w:rPr>
              <w:t>Inks: the ink has been formulated by ink supplier in accordance with the voluntary regulation relating to printing inks for food packaging materials, European std. EN71/3 &amp;CONEG in laminate form, not coming in direct contact of food.</w:t>
            </w:r>
          </w:p>
          <w:p w:rsidR="00C04E8F" w:rsidRPr="00C04E8F" w:rsidRDefault="00C04E8F" w:rsidP="001A7FE8">
            <w:pPr>
              <w:jc w:val="right"/>
              <w:rPr>
                <w:b/>
                <w:bCs/>
                <w:sz w:val="16"/>
                <w:szCs w:val="16"/>
                <w:lang w:bidi="ar-EG"/>
              </w:rPr>
            </w:pPr>
            <w:r w:rsidRPr="00C04E8F">
              <w:rPr>
                <w:b/>
                <w:bCs/>
                <w:sz w:val="16"/>
                <w:szCs w:val="16"/>
                <w:lang w:bidi="ar-EG"/>
              </w:rPr>
              <w:t xml:space="preserve">ADHESIVE: two component polyurethane-based adhesive used. The cured adhesive is in accordance with the following food legislation FDA CFR 21 175.105, </w:t>
            </w:r>
            <w:proofErr w:type="spellStart"/>
            <w:r w:rsidRPr="00C04E8F">
              <w:rPr>
                <w:b/>
                <w:bCs/>
                <w:sz w:val="16"/>
                <w:szCs w:val="16"/>
                <w:lang w:bidi="ar-EG"/>
              </w:rPr>
              <w:t>BgVV</w:t>
            </w:r>
            <w:proofErr w:type="spellEnd"/>
            <w:r w:rsidRPr="00C04E8F">
              <w:rPr>
                <w:b/>
                <w:bCs/>
                <w:sz w:val="16"/>
                <w:szCs w:val="16"/>
                <w:lang w:bidi="ar-EG"/>
              </w:rPr>
              <w:t xml:space="preserve"> regulation section –XXV111, cross linked polyurethane as adhesive for packaging materials.</w:t>
            </w:r>
          </w:p>
          <w:p w:rsidR="00C04E8F" w:rsidRDefault="00C04E8F" w:rsidP="00C04E8F">
            <w:pPr>
              <w:jc w:val="right"/>
              <w:rPr>
                <w:b/>
                <w:bCs/>
                <w:sz w:val="18"/>
                <w:szCs w:val="18"/>
                <w:lang w:bidi="ar-EG"/>
              </w:rPr>
            </w:pPr>
            <w:r w:rsidRPr="00C04E8F">
              <w:rPr>
                <w:b/>
                <w:bCs/>
                <w:sz w:val="16"/>
                <w:szCs w:val="16"/>
                <w:lang w:bidi="ar-EG"/>
              </w:rPr>
              <w:t>-Free from recycle materials</w:t>
            </w:r>
            <w:r w:rsidRPr="00C32A5E">
              <w:rPr>
                <w:b/>
                <w:bCs/>
                <w:sz w:val="18"/>
                <w:szCs w:val="18"/>
                <w:lang w:bidi="ar-EG"/>
              </w:rPr>
              <w:t>.</w:t>
            </w:r>
          </w:p>
          <w:p w:rsidR="00C04E8F" w:rsidRDefault="00C04E8F" w:rsidP="00C04E8F">
            <w:pPr>
              <w:jc w:val="right"/>
              <w:rPr>
                <w:b/>
                <w:bCs/>
                <w:i/>
                <w:iCs/>
                <w:sz w:val="20"/>
                <w:szCs w:val="20"/>
                <w:u w:val="single"/>
              </w:rPr>
            </w:pPr>
            <w:r w:rsidRPr="00C04E8F">
              <w:rPr>
                <w:b/>
                <w:bCs/>
                <w:i/>
                <w:iCs/>
                <w:sz w:val="20"/>
                <w:szCs w:val="20"/>
                <w:u w:val="single"/>
              </w:rPr>
              <w:t xml:space="preserve">  Storage Conditions :</w:t>
            </w:r>
          </w:p>
          <w:p w:rsidR="00C04E8F" w:rsidRPr="00C04E8F" w:rsidRDefault="00C04E8F" w:rsidP="00C04E8F">
            <w:pPr>
              <w:jc w:val="right"/>
              <w:rPr>
                <w:b/>
                <w:bCs/>
                <w:sz w:val="16"/>
                <w:szCs w:val="16"/>
              </w:rPr>
            </w:pPr>
            <w:r w:rsidRPr="00C04E8F">
              <w:rPr>
                <w:b/>
                <w:bCs/>
                <w:sz w:val="16"/>
                <w:szCs w:val="16"/>
              </w:rPr>
              <w:t xml:space="preserve">Store in ambient temperature and keep it away from dust and direct sunlight.  It is advisable to turn over the inventory according to the delivery (first in –first out) .the film is suitable </w:t>
            </w:r>
          </w:p>
          <w:p w:rsidR="00C04E8F" w:rsidRPr="00C32A5E" w:rsidRDefault="00540707" w:rsidP="00C04E8F">
            <w:pPr>
              <w:jc w:val="right"/>
              <w:rPr>
                <w:b/>
                <w:bCs/>
                <w:sz w:val="18"/>
                <w:szCs w:val="18"/>
                <w:lang w:bidi="ar-EG"/>
              </w:rPr>
            </w:pPr>
            <w:r>
              <w:rPr>
                <w:rFonts w:ascii="Calibri" w:hAnsi="Calibri" w:cs="Calibri"/>
                <w:b/>
                <w:bCs/>
                <w:noProof/>
                <w:sz w:val="28"/>
                <w:szCs w:val="28"/>
              </w:rPr>
              <w:drawing>
                <wp:anchor distT="0" distB="0" distL="114300" distR="114300" simplePos="0" relativeHeight="251661312" behindDoc="1" locked="0" layoutInCell="1" allowOverlap="1" wp14:anchorId="292869D3" wp14:editId="0E709028">
                  <wp:simplePos x="0" y="0"/>
                  <wp:positionH relativeFrom="column">
                    <wp:posOffset>1483995</wp:posOffset>
                  </wp:positionH>
                  <wp:positionV relativeFrom="paragraph">
                    <wp:posOffset>140970</wp:posOffset>
                  </wp:positionV>
                  <wp:extent cx="1869440" cy="857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٣٠٦٢٦_١١٢١٣١.jpg"/>
                          <pic:cNvPicPr/>
                        </pic:nvPicPr>
                        <pic:blipFill>
                          <a:blip r:embed="rId9" cstate="print">
                            <a:clrChange>
                              <a:clrFrom>
                                <a:srgbClr val="E0EAE5"/>
                              </a:clrFrom>
                              <a:clrTo>
                                <a:srgbClr val="E0EAE5">
                                  <a:alpha val="0"/>
                                </a:srgbClr>
                              </a:clrTo>
                            </a:clrChange>
                            <a:extLst>
                              <a:ext uri="{BEBA8EAE-BF5A-486C-A8C5-ECC9F3942E4B}">
                                <a14:imgProps xmlns:a14="http://schemas.microsoft.com/office/drawing/2010/main">
                                  <a14:imgLayer r:embed="rId10">
                                    <a14:imgEffect>
                                      <a14:backgroundRemoval t="6311" b="88835" l="6000" r="94889"/>
                                    </a14:imgEffect>
                                    <a14:imgEffect>
                                      <a14:sharpenSoften amount="-9000"/>
                                    </a14:imgEffect>
                                    <a14:imgEffect>
                                      <a14:saturation sat="2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869440" cy="857250"/>
                          </a:xfrm>
                          <a:prstGeom prst="rect">
                            <a:avLst/>
                          </a:prstGeom>
                          <a:ln>
                            <a:noFill/>
                          </a:ln>
                        </pic:spPr>
                      </pic:pic>
                    </a:graphicData>
                  </a:graphic>
                  <wp14:sizeRelH relativeFrom="page">
                    <wp14:pctWidth>0</wp14:pctWidth>
                  </wp14:sizeRelH>
                  <wp14:sizeRelV relativeFrom="page">
                    <wp14:pctHeight>0</wp14:pctHeight>
                  </wp14:sizeRelV>
                </wp:anchor>
              </w:drawing>
            </w:r>
            <w:proofErr w:type="gramStart"/>
            <w:r w:rsidR="00C04E8F" w:rsidRPr="00C04E8F">
              <w:rPr>
                <w:b/>
                <w:bCs/>
                <w:sz w:val="16"/>
                <w:szCs w:val="16"/>
              </w:rPr>
              <w:t>for</w:t>
            </w:r>
            <w:proofErr w:type="gramEnd"/>
            <w:r w:rsidR="00C04E8F" w:rsidRPr="00C04E8F">
              <w:rPr>
                <w:b/>
                <w:bCs/>
                <w:sz w:val="16"/>
                <w:szCs w:val="16"/>
              </w:rPr>
              <w:t xml:space="preserve"> use up to 6 months from date of production.</w:t>
            </w:r>
            <w:r w:rsidR="00C04E8F" w:rsidRPr="00C32A5E">
              <w:rPr>
                <w:b/>
                <w:bCs/>
                <w:sz w:val="18"/>
                <w:szCs w:val="18"/>
              </w:rPr>
              <w:t>    </w:t>
            </w:r>
          </w:p>
        </w:tc>
      </w:tr>
    </w:tbl>
    <w:p w:rsidR="00D62241" w:rsidRPr="009418CA" w:rsidRDefault="00B61CDC" w:rsidP="0026168E">
      <w:pPr>
        <w:tabs>
          <w:tab w:val="left" w:pos="5336"/>
        </w:tabs>
        <w:jc w:val="right"/>
        <w:rPr>
          <w:rFonts w:cstheme="minorBidi"/>
          <w:b/>
          <w:bCs/>
          <w:lang w:bidi="ar-EG"/>
        </w:rPr>
      </w:pPr>
      <w:r w:rsidRPr="00B61CDC">
        <w:rPr>
          <w:rFonts w:ascii="Calibri" w:hAnsi="Calibri" w:cs="Calibri"/>
          <w:b/>
          <w:bCs/>
        </w:rPr>
        <w:t xml:space="preserve">Q.C </w:t>
      </w:r>
      <w:proofErr w:type="spellStart"/>
      <w:r w:rsidRPr="00B61CDC">
        <w:rPr>
          <w:rFonts w:ascii="Calibri" w:hAnsi="Calibri" w:cs="Calibri"/>
          <w:b/>
          <w:bCs/>
        </w:rPr>
        <w:t>Eng</w:t>
      </w:r>
      <w:proofErr w:type="spellEnd"/>
      <w:r w:rsidRPr="00B61CDC">
        <w:rPr>
          <w:rFonts w:ascii="Calibri" w:hAnsi="Calibri" w:cs="Calibri"/>
          <w:b/>
          <w:bCs/>
        </w:rPr>
        <w:t xml:space="preserve">: </w:t>
      </w:r>
      <w:r w:rsidR="0026168E">
        <w:rPr>
          <w:rFonts w:ascii="Calibri" w:hAnsi="Calibri" w:cstheme="minorBidi"/>
          <w:b/>
          <w:bCs/>
          <w:i/>
          <w:iCs/>
          <w:lang w:bidi="ar-EG"/>
        </w:rPr>
        <w:t>Omar</w:t>
      </w:r>
      <w:r w:rsidRPr="00B61CDC">
        <w:rPr>
          <w:rFonts w:ascii="Calibri" w:hAnsi="Calibri" w:cstheme="minorBidi"/>
          <w:b/>
          <w:bCs/>
          <w:lang w:bidi="ar-EG"/>
        </w:rPr>
        <w:t xml:space="preserve">         </w:t>
      </w:r>
      <w:r>
        <w:rPr>
          <w:rFonts w:ascii="Calibri" w:hAnsi="Calibri" w:cstheme="minorBidi"/>
          <w:b/>
          <w:bCs/>
          <w:lang w:bidi="ar-EG"/>
        </w:rPr>
        <w:t xml:space="preserve">            </w:t>
      </w:r>
      <w:r w:rsidRPr="00B61CDC">
        <w:rPr>
          <w:rFonts w:ascii="Calibri" w:hAnsi="Calibri" w:cstheme="minorBidi"/>
          <w:b/>
          <w:bCs/>
          <w:lang w:bidi="ar-EG"/>
        </w:rPr>
        <w:t xml:space="preserve">                                  </w:t>
      </w:r>
      <w:r w:rsidRPr="00B61CDC">
        <w:rPr>
          <w:rFonts w:ascii="Calibri" w:hAnsi="Calibri" w:cs="Calibri"/>
          <w:b/>
          <w:bCs/>
        </w:rPr>
        <w:t xml:space="preserve">Q.C Manager: </w:t>
      </w:r>
      <w:proofErr w:type="spellStart"/>
      <w:r w:rsidRPr="00B61CDC">
        <w:rPr>
          <w:rFonts w:ascii="Calibri" w:hAnsi="Calibri" w:cs="Calibri"/>
          <w:b/>
          <w:bCs/>
        </w:rPr>
        <w:t>Wael</w:t>
      </w:r>
      <w:proofErr w:type="spellEnd"/>
      <w:r w:rsidRPr="00B61CDC">
        <w:rPr>
          <w:rFonts w:ascii="Calibri" w:hAnsi="Calibri" w:cs="Calibri"/>
          <w:b/>
          <w:bCs/>
        </w:rPr>
        <w:t xml:space="preserve"> </w:t>
      </w:r>
      <w:proofErr w:type="spellStart"/>
      <w:r w:rsidRPr="00B61CDC">
        <w:rPr>
          <w:rFonts w:ascii="Calibri" w:hAnsi="Calibri" w:cs="Calibri"/>
          <w:b/>
          <w:bCs/>
        </w:rPr>
        <w:t>Shaharab</w:t>
      </w:r>
      <w:proofErr w:type="spellEnd"/>
      <w:r w:rsidRPr="00B61CDC">
        <w:rPr>
          <w:rFonts w:ascii="Calibri" w:hAnsi="Calibri" w:cstheme="minorBidi"/>
          <w:b/>
          <w:bCs/>
          <w:sz w:val="28"/>
          <w:szCs w:val="28"/>
          <w:lang w:bidi="ar-EG"/>
        </w:rPr>
        <w:t xml:space="preserve">  </w:t>
      </w:r>
      <w:r w:rsidRPr="00B61CDC">
        <w:rPr>
          <w:rFonts w:ascii="Calibri" w:hAnsi="Calibri" w:cs="Calibri"/>
          <w:b/>
          <w:bCs/>
          <w:sz w:val="28"/>
          <w:szCs w:val="28"/>
        </w:rPr>
        <w:tab/>
      </w:r>
    </w:p>
    <w:sectPr w:rsidR="00D62241" w:rsidRPr="009418CA" w:rsidSect="0063243A">
      <w:footerReference w:type="default" r:id="rId11"/>
      <w:pgSz w:w="11906" w:h="16838"/>
      <w:pgMar w:top="851" w:right="1800" w:bottom="284"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D57" w:rsidRDefault="00801D57" w:rsidP="00C04E8F">
      <w:r>
        <w:separator/>
      </w:r>
    </w:p>
  </w:endnote>
  <w:endnote w:type="continuationSeparator" w:id="0">
    <w:p w:rsidR="00801D57" w:rsidRDefault="00801D57" w:rsidP="00C0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nterbury">
    <w:altName w:val="Times New Roman"/>
    <w:charset w:val="00"/>
    <w:family w:val="auto"/>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E8F" w:rsidRPr="005B112F" w:rsidRDefault="00C04E8F" w:rsidP="00B61CDC">
    <w:pPr>
      <w:ind w:left="-716" w:right="-1170"/>
      <w:jc w:val="right"/>
      <w:rPr>
        <w:color w:val="000000" w:themeColor="text1"/>
        <w:sz w:val="28"/>
        <w:szCs w:val="28"/>
        <w:rtl/>
        <w:lang w:bidi="ar-EG"/>
      </w:rPr>
    </w:pPr>
    <w:r w:rsidRPr="005B112F">
      <w:rPr>
        <w:color w:val="000000" w:themeColor="text1"/>
        <w:sz w:val="28"/>
        <w:szCs w:val="28"/>
      </w:rPr>
      <w:tab/>
      <w:t xml:space="preserve"> </w:t>
    </w:r>
    <w:r w:rsidR="005B112F" w:rsidRPr="005B112F">
      <w:rPr>
        <w:color w:val="000000" w:themeColor="text1"/>
      </w:rPr>
      <w:t>Web s</w:t>
    </w:r>
    <w:r w:rsidRPr="005B112F">
      <w:rPr>
        <w:color w:val="000000" w:themeColor="text1"/>
      </w:rPr>
      <w:t>ite</w:t>
    </w:r>
    <w:r w:rsidRPr="005B112F">
      <w:rPr>
        <w:color w:val="000000" w:themeColor="text1"/>
        <w:sz w:val="28"/>
        <w:szCs w:val="28"/>
      </w:rPr>
      <w:t>:</w:t>
    </w:r>
    <w:r w:rsidRPr="005B112F">
      <w:rPr>
        <w:color w:val="000000" w:themeColor="text1"/>
      </w:rPr>
      <w:t xml:space="preserve"> </w:t>
    </w:r>
    <w:hyperlink r:id="rId1" w:history="1">
      <w:r w:rsidR="005B112F" w:rsidRPr="005B112F">
        <w:rPr>
          <w:rStyle w:val="Hyperlink"/>
          <w:color w:val="000000" w:themeColor="text1"/>
        </w:rPr>
        <w:t>www.redimpex</w:t>
      </w:r>
    </w:hyperlink>
    <w:r w:rsidRPr="005B112F">
      <w:rPr>
        <w:color w:val="000000" w:themeColor="text1"/>
        <w:u w:val="single"/>
      </w:rPr>
      <w:t>group.com</w:t>
    </w:r>
    <w:r w:rsidRPr="005B112F">
      <w:rPr>
        <w:color w:val="000000" w:themeColor="tex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D57" w:rsidRDefault="00801D57" w:rsidP="00C04E8F">
      <w:r>
        <w:separator/>
      </w:r>
    </w:p>
  </w:footnote>
  <w:footnote w:type="continuationSeparator" w:id="0">
    <w:p w:rsidR="00801D57" w:rsidRDefault="00801D57" w:rsidP="00C04E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06"/>
    <w:rsid w:val="00012C97"/>
    <w:rsid w:val="0001368C"/>
    <w:rsid w:val="0007040C"/>
    <w:rsid w:val="000B057A"/>
    <w:rsid w:val="000D1922"/>
    <w:rsid w:val="000F5D08"/>
    <w:rsid w:val="00107FF9"/>
    <w:rsid w:val="001157FA"/>
    <w:rsid w:val="00122A74"/>
    <w:rsid w:val="00141627"/>
    <w:rsid w:val="0014584D"/>
    <w:rsid w:val="00166347"/>
    <w:rsid w:val="001A7FE8"/>
    <w:rsid w:val="001B0414"/>
    <w:rsid w:val="001B2FD9"/>
    <w:rsid w:val="001B55DB"/>
    <w:rsid w:val="001B6AAE"/>
    <w:rsid w:val="001D136E"/>
    <w:rsid w:val="001D3238"/>
    <w:rsid w:val="001F1188"/>
    <w:rsid w:val="001F2E6A"/>
    <w:rsid w:val="001F6816"/>
    <w:rsid w:val="002256BA"/>
    <w:rsid w:val="00247B21"/>
    <w:rsid w:val="00254E29"/>
    <w:rsid w:val="0026168E"/>
    <w:rsid w:val="002667D4"/>
    <w:rsid w:val="00277323"/>
    <w:rsid w:val="002B0EC0"/>
    <w:rsid w:val="002C143A"/>
    <w:rsid w:val="002F2348"/>
    <w:rsid w:val="00306035"/>
    <w:rsid w:val="00323F83"/>
    <w:rsid w:val="00396B1A"/>
    <w:rsid w:val="003A0CFD"/>
    <w:rsid w:val="003B638A"/>
    <w:rsid w:val="003C0FAD"/>
    <w:rsid w:val="003E401B"/>
    <w:rsid w:val="003F5652"/>
    <w:rsid w:val="00432140"/>
    <w:rsid w:val="00437242"/>
    <w:rsid w:val="00442858"/>
    <w:rsid w:val="004910D2"/>
    <w:rsid w:val="004A19AC"/>
    <w:rsid w:val="004A4A93"/>
    <w:rsid w:val="004E52E6"/>
    <w:rsid w:val="00533B27"/>
    <w:rsid w:val="00540707"/>
    <w:rsid w:val="00550CC3"/>
    <w:rsid w:val="00562613"/>
    <w:rsid w:val="00575362"/>
    <w:rsid w:val="005934FC"/>
    <w:rsid w:val="005A0D47"/>
    <w:rsid w:val="005B112F"/>
    <w:rsid w:val="005D7EA4"/>
    <w:rsid w:val="005E5D84"/>
    <w:rsid w:val="00603C06"/>
    <w:rsid w:val="00617406"/>
    <w:rsid w:val="0063243A"/>
    <w:rsid w:val="00665373"/>
    <w:rsid w:val="006B5D79"/>
    <w:rsid w:val="006F2EA8"/>
    <w:rsid w:val="00706D1A"/>
    <w:rsid w:val="00716C28"/>
    <w:rsid w:val="00734743"/>
    <w:rsid w:val="00751555"/>
    <w:rsid w:val="0077535A"/>
    <w:rsid w:val="00780D46"/>
    <w:rsid w:val="00781216"/>
    <w:rsid w:val="007B5F8D"/>
    <w:rsid w:val="007F05EC"/>
    <w:rsid w:val="00801D57"/>
    <w:rsid w:val="00806EAE"/>
    <w:rsid w:val="00866443"/>
    <w:rsid w:val="008B7885"/>
    <w:rsid w:val="008F6C15"/>
    <w:rsid w:val="00900961"/>
    <w:rsid w:val="00921F82"/>
    <w:rsid w:val="009418CA"/>
    <w:rsid w:val="00973A35"/>
    <w:rsid w:val="009926B6"/>
    <w:rsid w:val="009B1756"/>
    <w:rsid w:val="009B194F"/>
    <w:rsid w:val="009D59C6"/>
    <w:rsid w:val="00A42051"/>
    <w:rsid w:val="00A5204D"/>
    <w:rsid w:val="00A63A5D"/>
    <w:rsid w:val="00AA45B6"/>
    <w:rsid w:val="00AA55F1"/>
    <w:rsid w:val="00AA649B"/>
    <w:rsid w:val="00AB52B7"/>
    <w:rsid w:val="00AE394B"/>
    <w:rsid w:val="00B03404"/>
    <w:rsid w:val="00B61CDC"/>
    <w:rsid w:val="00B84228"/>
    <w:rsid w:val="00BB2C62"/>
    <w:rsid w:val="00BD40F2"/>
    <w:rsid w:val="00C04E8F"/>
    <w:rsid w:val="00C12AEA"/>
    <w:rsid w:val="00C40A92"/>
    <w:rsid w:val="00C46A73"/>
    <w:rsid w:val="00C639D5"/>
    <w:rsid w:val="00CB2966"/>
    <w:rsid w:val="00CB6127"/>
    <w:rsid w:val="00D00BCF"/>
    <w:rsid w:val="00D149B7"/>
    <w:rsid w:val="00D43E09"/>
    <w:rsid w:val="00D52AA9"/>
    <w:rsid w:val="00D62241"/>
    <w:rsid w:val="00D66B0C"/>
    <w:rsid w:val="00D729A8"/>
    <w:rsid w:val="00D845FC"/>
    <w:rsid w:val="00DB1E87"/>
    <w:rsid w:val="00DC19EC"/>
    <w:rsid w:val="00DF7794"/>
    <w:rsid w:val="00E25DE7"/>
    <w:rsid w:val="00E445DD"/>
    <w:rsid w:val="00E56434"/>
    <w:rsid w:val="00E77D00"/>
    <w:rsid w:val="00E809EC"/>
    <w:rsid w:val="00E827EE"/>
    <w:rsid w:val="00E836BE"/>
    <w:rsid w:val="00EA2A4D"/>
    <w:rsid w:val="00EB072F"/>
    <w:rsid w:val="00EB4095"/>
    <w:rsid w:val="00EE0BF4"/>
    <w:rsid w:val="00EE50DD"/>
    <w:rsid w:val="00EF4769"/>
    <w:rsid w:val="00F35FEF"/>
    <w:rsid w:val="00F719E4"/>
    <w:rsid w:val="00F72F5D"/>
    <w:rsid w:val="00F774B1"/>
    <w:rsid w:val="00F83B6C"/>
    <w:rsid w:val="00F87077"/>
    <w:rsid w:val="00FA1D29"/>
    <w:rsid w:val="00FB18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redimp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3896</TotalTime>
  <Pages>1</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Quality</cp:lastModifiedBy>
  <cp:revision>67</cp:revision>
  <cp:lastPrinted>2024-10-16T06:12:00Z</cp:lastPrinted>
  <dcterms:created xsi:type="dcterms:W3CDTF">2024-01-13T21:48:00Z</dcterms:created>
  <dcterms:modified xsi:type="dcterms:W3CDTF">2024-10-16T06:14:00Z</dcterms:modified>
</cp:coreProperties>
</file>