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33B4B" w14:textId="6E1D0399" w:rsidR="00C70124" w:rsidRDefault="00576C34" w:rsidP="00576C34">
      <w:pPr>
        <w:jc w:val="right"/>
        <w:rPr>
          <w:rFonts w:ascii="Garamond" w:hAnsi="Garamond"/>
          <w:sz w:val="24"/>
          <w:szCs w:val="24"/>
        </w:rPr>
      </w:pPr>
      <w:r w:rsidRPr="00576C34">
        <w:rPr>
          <w:rFonts w:ascii="Garamond" w:hAnsi="Garamond"/>
          <w:sz w:val="24"/>
          <w:szCs w:val="24"/>
        </w:rPr>
        <w:t>Dylan McNamara</w:t>
      </w:r>
    </w:p>
    <w:p w14:paraId="6A1FE743" w14:textId="7E6D6828" w:rsidR="00576C34" w:rsidRDefault="00576C34" w:rsidP="00576C34">
      <w:pPr>
        <w:jc w:val="right"/>
        <w:rPr>
          <w:rFonts w:ascii="Garamond" w:hAnsi="Garamond"/>
          <w:sz w:val="24"/>
          <w:szCs w:val="24"/>
        </w:rPr>
      </w:pPr>
      <w:r>
        <w:rPr>
          <w:rFonts w:ascii="Garamond" w:hAnsi="Garamond"/>
          <w:sz w:val="24"/>
          <w:szCs w:val="24"/>
        </w:rPr>
        <w:t xml:space="preserve">ECE5450: Machine Learning </w:t>
      </w:r>
    </w:p>
    <w:p w14:paraId="5FAB8935" w14:textId="2B700FBE" w:rsidR="00576C34" w:rsidRDefault="00576C34" w:rsidP="00576C34">
      <w:pPr>
        <w:jc w:val="right"/>
        <w:rPr>
          <w:rFonts w:ascii="Garamond" w:hAnsi="Garamond"/>
          <w:sz w:val="24"/>
          <w:szCs w:val="24"/>
        </w:rPr>
      </w:pPr>
      <w:r>
        <w:rPr>
          <w:rFonts w:ascii="Garamond" w:hAnsi="Garamond"/>
          <w:sz w:val="24"/>
          <w:szCs w:val="24"/>
        </w:rPr>
        <w:t xml:space="preserve"> Project Part 2 Write Up</w:t>
      </w:r>
    </w:p>
    <w:p w14:paraId="0518C27F" w14:textId="21EA26C7" w:rsidR="00D05006" w:rsidRDefault="00D05006" w:rsidP="00576C34">
      <w:pPr>
        <w:jc w:val="right"/>
        <w:rPr>
          <w:rFonts w:ascii="Garamond" w:hAnsi="Garamond"/>
          <w:sz w:val="24"/>
          <w:szCs w:val="24"/>
        </w:rPr>
      </w:pPr>
    </w:p>
    <w:p w14:paraId="2EDE7351" w14:textId="77777777" w:rsidR="00D05006" w:rsidRDefault="00D05006" w:rsidP="00576C34">
      <w:pPr>
        <w:jc w:val="right"/>
        <w:rPr>
          <w:rFonts w:ascii="Garamond" w:hAnsi="Garamond"/>
          <w:sz w:val="24"/>
          <w:szCs w:val="24"/>
        </w:rPr>
      </w:pPr>
    </w:p>
    <w:p w14:paraId="59E9F00C" w14:textId="44DAC876" w:rsidR="00576C34" w:rsidRDefault="00576C34" w:rsidP="00576C34">
      <w:pPr>
        <w:rPr>
          <w:rFonts w:ascii="Garamond" w:hAnsi="Garamond"/>
          <w:sz w:val="24"/>
          <w:szCs w:val="24"/>
        </w:rPr>
      </w:pPr>
      <w:r>
        <w:rPr>
          <w:rFonts w:ascii="Garamond" w:hAnsi="Garamond"/>
          <w:noProof/>
          <w:sz w:val="24"/>
          <w:szCs w:val="24"/>
        </w:rPr>
        <w:drawing>
          <wp:inline distT="0" distB="0" distL="0" distR="0" wp14:anchorId="240DE317" wp14:editId="60C2021A">
            <wp:extent cx="2750593" cy="3815443"/>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67307" cy="3838627"/>
                    </a:xfrm>
                    <a:prstGeom prst="rect">
                      <a:avLst/>
                    </a:prstGeom>
                  </pic:spPr>
                </pic:pic>
              </a:graphicData>
            </a:graphic>
          </wp:inline>
        </w:drawing>
      </w:r>
      <w:r>
        <w:rPr>
          <w:rFonts w:ascii="Garamond" w:hAnsi="Garamond"/>
          <w:noProof/>
          <w:sz w:val="24"/>
          <w:szCs w:val="24"/>
        </w:rPr>
        <w:drawing>
          <wp:inline distT="0" distB="0" distL="0" distR="0" wp14:anchorId="18492D90" wp14:editId="5906B203">
            <wp:extent cx="2754086" cy="3812762"/>
            <wp:effectExtent l="0" t="0" r="825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75551" cy="3842478"/>
                    </a:xfrm>
                    <a:prstGeom prst="rect">
                      <a:avLst/>
                    </a:prstGeom>
                  </pic:spPr>
                </pic:pic>
              </a:graphicData>
            </a:graphic>
          </wp:inline>
        </w:drawing>
      </w:r>
      <w:r>
        <w:rPr>
          <w:rFonts w:ascii="Garamond" w:hAnsi="Garamond"/>
          <w:sz w:val="24"/>
          <w:szCs w:val="24"/>
        </w:rPr>
        <w:t xml:space="preserve">                 </w:t>
      </w:r>
    </w:p>
    <w:p w14:paraId="32243DAC" w14:textId="14667C2D" w:rsidR="00576C34" w:rsidRDefault="00576C34" w:rsidP="00576C34">
      <w:pPr>
        <w:rPr>
          <w:rFonts w:ascii="Garamond" w:hAnsi="Garamond"/>
          <w:sz w:val="24"/>
          <w:szCs w:val="24"/>
        </w:rPr>
      </w:pPr>
      <w:r>
        <w:rPr>
          <w:rFonts w:ascii="Garamond" w:hAnsi="Garamond"/>
          <w:sz w:val="24"/>
          <w:szCs w:val="24"/>
        </w:rPr>
        <w:t>1.  The first set of figures is the best learning rate found for Adam optimizers (learning rate = .0001) on the left and the best learning rate on SGD optimizer (learning rate = .01) on the right. The accuracy was higher and the loss was lower on the Adam optimizer, so I believe it is the better model to move forward with. I did notice large fluctuations in the accuracy with different learning rates and it seems some model work better with different learning rates.</w:t>
      </w:r>
    </w:p>
    <w:p w14:paraId="3AB6962D" w14:textId="43E60228" w:rsidR="00576C34" w:rsidRDefault="00576C34" w:rsidP="00576C34">
      <w:pPr>
        <w:rPr>
          <w:rFonts w:ascii="Garamond" w:hAnsi="Garamond"/>
          <w:sz w:val="24"/>
          <w:szCs w:val="24"/>
        </w:rPr>
      </w:pPr>
      <w:r>
        <w:rPr>
          <w:rFonts w:ascii="Garamond" w:hAnsi="Garamond"/>
          <w:noProof/>
          <w:sz w:val="24"/>
          <w:szCs w:val="24"/>
        </w:rPr>
        <w:lastRenderedPageBreak/>
        <w:drawing>
          <wp:inline distT="0" distB="0" distL="0" distR="0" wp14:anchorId="7693B6DD" wp14:editId="309B2F80">
            <wp:extent cx="2821269" cy="406037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5077" cy="4094636"/>
                    </a:xfrm>
                    <a:prstGeom prst="rect">
                      <a:avLst/>
                    </a:prstGeom>
                  </pic:spPr>
                </pic:pic>
              </a:graphicData>
            </a:graphic>
          </wp:inline>
        </w:drawing>
      </w:r>
      <w:r>
        <w:rPr>
          <w:rFonts w:ascii="Garamond" w:hAnsi="Garamond"/>
          <w:noProof/>
          <w:sz w:val="24"/>
          <w:szCs w:val="24"/>
        </w:rPr>
        <w:drawing>
          <wp:inline distT="0" distB="0" distL="0" distR="0" wp14:anchorId="69ED894D" wp14:editId="093E58CC">
            <wp:extent cx="2888519" cy="4071258"/>
            <wp:effectExtent l="0" t="0" r="7620"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0473" cy="4158579"/>
                    </a:xfrm>
                    <a:prstGeom prst="rect">
                      <a:avLst/>
                    </a:prstGeom>
                  </pic:spPr>
                </pic:pic>
              </a:graphicData>
            </a:graphic>
          </wp:inline>
        </w:drawing>
      </w:r>
    </w:p>
    <w:p w14:paraId="32FEB7D3" w14:textId="713E5BE2" w:rsidR="0047769B" w:rsidRDefault="00576C34" w:rsidP="0047769B">
      <w:pPr>
        <w:rPr>
          <w:rFonts w:ascii="Garamond" w:hAnsi="Garamond"/>
          <w:sz w:val="24"/>
          <w:szCs w:val="24"/>
        </w:rPr>
      </w:pPr>
      <w:r>
        <w:rPr>
          <w:rFonts w:ascii="Garamond" w:hAnsi="Garamond"/>
          <w:sz w:val="24"/>
          <w:szCs w:val="24"/>
        </w:rPr>
        <w:t xml:space="preserve">2. </w:t>
      </w:r>
      <w:r w:rsidR="0047769B">
        <w:rPr>
          <w:rFonts w:ascii="Garamond" w:hAnsi="Garamond"/>
          <w:sz w:val="24"/>
          <w:szCs w:val="24"/>
        </w:rPr>
        <w:t xml:space="preserve">The first </w:t>
      </w:r>
      <w:r w:rsidR="0047769B">
        <w:rPr>
          <w:rFonts w:ascii="Garamond" w:hAnsi="Garamond"/>
          <w:sz w:val="24"/>
          <w:szCs w:val="24"/>
        </w:rPr>
        <w:t>set of figures</w:t>
      </w:r>
      <w:r w:rsidR="0047769B">
        <w:rPr>
          <w:rFonts w:ascii="Garamond" w:hAnsi="Garamond"/>
          <w:sz w:val="24"/>
          <w:szCs w:val="24"/>
        </w:rPr>
        <w:t xml:space="preserve"> on the left</w:t>
      </w:r>
      <w:r w:rsidR="0047769B">
        <w:rPr>
          <w:rFonts w:ascii="Garamond" w:hAnsi="Garamond"/>
          <w:sz w:val="24"/>
          <w:szCs w:val="24"/>
        </w:rPr>
        <w:t xml:space="preserve"> shows the </w:t>
      </w:r>
      <w:proofErr w:type="spellStart"/>
      <w:r w:rsidR="0047769B">
        <w:rPr>
          <w:rFonts w:ascii="Garamond" w:hAnsi="Garamond"/>
          <w:sz w:val="24"/>
          <w:szCs w:val="24"/>
        </w:rPr>
        <w:t>relu</w:t>
      </w:r>
      <w:proofErr w:type="spellEnd"/>
      <w:r w:rsidR="0047769B">
        <w:rPr>
          <w:rFonts w:ascii="Garamond" w:hAnsi="Garamond"/>
          <w:sz w:val="24"/>
          <w:szCs w:val="24"/>
        </w:rPr>
        <w:t xml:space="preserve"> selected activation</w:t>
      </w:r>
      <w:r w:rsidR="0047769B">
        <w:rPr>
          <w:rFonts w:ascii="Garamond" w:hAnsi="Garamond"/>
          <w:sz w:val="24"/>
          <w:szCs w:val="24"/>
        </w:rPr>
        <w:t xml:space="preserve"> and the</w:t>
      </w:r>
      <w:r w:rsidR="0047769B">
        <w:rPr>
          <w:rFonts w:ascii="Garamond" w:hAnsi="Garamond"/>
          <w:sz w:val="24"/>
          <w:szCs w:val="24"/>
        </w:rPr>
        <w:t xml:space="preserve"> sigmoid selected activation</w:t>
      </w:r>
      <w:r w:rsidR="0047769B">
        <w:rPr>
          <w:rFonts w:ascii="Garamond" w:hAnsi="Garamond"/>
          <w:sz w:val="24"/>
          <w:szCs w:val="24"/>
        </w:rPr>
        <w:t xml:space="preserve"> on the right. </w:t>
      </w:r>
      <w:r w:rsidR="0047769B">
        <w:rPr>
          <w:rFonts w:ascii="Garamond" w:hAnsi="Garamond"/>
          <w:sz w:val="24"/>
          <w:szCs w:val="24"/>
        </w:rPr>
        <w:t xml:space="preserve">Both of these tests used the Adam optimizer with a learning rate set to 0.0001. The </w:t>
      </w:r>
      <w:proofErr w:type="spellStart"/>
      <w:r w:rsidR="0047769B">
        <w:rPr>
          <w:rFonts w:ascii="Garamond" w:hAnsi="Garamond"/>
          <w:sz w:val="24"/>
          <w:szCs w:val="24"/>
        </w:rPr>
        <w:t>relu</w:t>
      </w:r>
      <w:proofErr w:type="spellEnd"/>
      <w:r w:rsidR="0047769B">
        <w:rPr>
          <w:rFonts w:ascii="Garamond" w:hAnsi="Garamond"/>
          <w:sz w:val="24"/>
          <w:szCs w:val="24"/>
        </w:rPr>
        <w:t xml:space="preserve"> activation seemed to remain more consistent on the accuracy, whereas sigmoid seems to oscillate, so I decided to proceed with the </w:t>
      </w:r>
      <w:proofErr w:type="spellStart"/>
      <w:r w:rsidR="0047769B">
        <w:rPr>
          <w:rFonts w:ascii="Garamond" w:hAnsi="Garamond"/>
          <w:sz w:val="24"/>
          <w:szCs w:val="24"/>
        </w:rPr>
        <w:t>relu</w:t>
      </w:r>
      <w:proofErr w:type="spellEnd"/>
      <w:r w:rsidR="0047769B">
        <w:rPr>
          <w:rFonts w:ascii="Garamond" w:hAnsi="Garamond"/>
          <w:sz w:val="24"/>
          <w:szCs w:val="24"/>
        </w:rPr>
        <w:t xml:space="preserve"> activation on the model.</w:t>
      </w:r>
    </w:p>
    <w:p w14:paraId="5710ECAD" w14:textId="66E35090" w:rsidR="00576C34" w:rsidRDefault="0047769B" w:rsidP="00576C34">
      <w:pPr>
        <w:rPr>
          <w:rFonts w:ascii="Garamond" w:hAnsi="Garamond"/>
          <w:sz w:val="24"/>
          <w:szCs w:val="24"/>
        </w:rPr>
      </w:pPr>
      <w:r>
        <w:rPr>
          <w:rFonts w:ascii="Garamond" w:hAnsi="Garamond"/>
          <w:noProof/>
          <w:sz w:val="24"/>
          <w:szCs w:val="24"/>
        </w:rPr>
        <w:lastRenderedPageBreak/>
        <w:drawing>
          <wp:inline distT="0" distB="0" distL="0" distR="0" wp14:anchorId="402369D2" wp14:editId="7C7C9E44">
            <wp:extent cx="2885605" cy="3864429"/>
            <wp:effectExtent l="0" t="0" r="0" b="317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2550" cy="3873730"/>
                    </a:xfrm>
                    <a:prstGeom prst="rect">
                      <a:avLst/>
                    </a:prstGeom>
                  </pic:spPr>
                </pic:pic>
              </a:graphicData>
            </a:graphic>
          </wp:inline>
        </w:drawing>
      </w:r>
      <w:r>
        <w:rPr>
          <w:rFonts w:ascii="Garamond" w:hAnsi="Garamond"/>
          <w:noProof/>
          <w:sz w:val="24"/>
          <w:szCs w:val="24"/>
        </w:rPr>
        <w:drawing>
          <wp:inline distT="0" distB="0" distL="0" distR="0" wp14:anchorId="399688DE" wp14:editId="174FBF8E">
            <wp:extent cx="2705100" cy="3859749"/>
            <wp:effectExtent l="0" t="0" r="0" b="762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0697" cy="3910540"/>
                    </a:xfrm>
                    <a:prstGeom prst="rect">
                      <a:avLst/>
                    </a:prstGeom>
                  </pic:spPr>
                </pic:pic>
              </a:graphicData>
            </a:graphic>
          </wp:inline>
        </w:drawing>
      </w:r>
    </w:p>
    <w:p w14:paraId="77F06E61" w14:textId="333FC777" w:rsidR="00576C34" w:rsidRDefault="00576C34" w:rsidP="00576C34">
      <w:pPr>
        <w:rPr>
          <w:rFonts w:ascii="Garamond" w:hAnsi="Garamond"/>
          <w:sz w:val="24"/>
          <w:szCs w:val="24"/>
        </w:rPr>
      </w:pPr>
      <w:r>
        <w:rPr>
          <w:rFonts w:ascii="Garamond" w:hAnsi="Garamond"/>
          <w:sz w:val="24"/>
          <w:szCs w:val="24"/>
        </w:rPr>
        <w:t>3.</w:t>
      </w:r>
      <w:r w:rsidR="0047769B">
        <w:rPr>
          <w:rFonts w:ascii="Garamond" w:hAnsi="Garamond"/>
          <w:sz w:val="24"/>
          <w:szCs w:val="24"/>
        </w:rPr>
        <w:t xml:space="preserve"> The figure on the left shows with the early stopping strategy implemented, and on the right is without the early stopping strategy. The model used the Adam optimizer, with </w:t>
      </w:r>
      <w:proofErr w:type="spellStart"/>
      <w:r w:rsidR="0047769B">
        <w:rPr>
          <w:rFonts w:ascii="Garamond" w:hAnsi="Garamond"/>
          <w:sz w:val="24"/>
          <w:szCs w:val="24"/>
        </w:rPr>
        <w:t>relu</w:t>
      </w:r>
      <w:proofErr w:type="spellEnd"/>
      <w:r w:rsidR="0047769B">
        <w:rPr>
          <w:rFonts w:ascii="Garamond" w:hAnsi="Garamond"/>
          <w:sz w:val="24"/>
          <w:szCs w:val="24"/>
        </w:rPr>
        <w:t xml:space="preserve"> activation, and a set learning rate to 0.0001. The early stopping strategy here saved a round of evaluation, an in the future it may be able to detect when the model has maxed its potential. This feature will be used at will in the future modeling. </w:t>
      </w:r>
    </w:p>
    <w:p w14:paraId="30D3E0D2" w14:textId="5704A0D6" w:rsidR="0047769B" w:rsidRDefault="0047769B" w:rsidP="00576C34">
      <w:pPr>
        <w:rPr>
          <w:rFonts w:ascii="Garamond" w:hAnsi="Garamond"/>
          <w:sz w:val="24"/>
          <w:szCs w:val="24"/>
        </w:rPr>
      </w:pPr>
      <w:r>
        <w:rPr>
          <w:rFonts w:ascii="Garamond" w:hAnsi="Garamond"/>
          <w:noProof/>
          <w:sz w:val="24"/>
          <w:szCs w:val="24"/>
        </w:rPr>
        <w:lastRenderedPageBreak/>
        <w:drawing>
          <wp:inline distT="0" distB="0" distL="0" distR="0" wp14:anchorId="0885321F" wp14:editId="349EA166">
            <wp:extent cx="2957703" cy="4120816"/>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9135" cy="4150676"/>
                    </a:xfrm>
                    <a:prstGeom prst="rect">
                      <a:avLst/>
                    </a:prstGeom>
                  </pic:spPr>
                </pic:pic>
              </a:graphicData>
            </a:graphic>
          </wp:inline>
        </w:drawing>
      </w:r>
      <w:r>
        <w:rPr>
          <w:rFonts w:ascii="Garamond" w:hAnsi="Garamond"/>
          <w:noProof/>
          <w:sz w:val="24"/>
          <w:szCs w:val="24"/>
        </w:rPr>
        <w:drawing>
          <wp:inline distT="0" distB="0" distL="0" distR="0" wp14:anchorId="679B086F" wp14:editId="4DC259E4">
            <wp:extent cx="2779295" cy="4116532"/>
            <wp:effectExtent l="0" t="0" r="254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2899" cy="4151492"/>
                    </a:xfrm>
                    <a:prstGeom prst="rect">
                      <a:avLst/>
                    </a:prstGeom>
                  </pic:spPr>
                </pic:pic>
              </a:graphicData>
            </a:graphic>
          </wp:inline>
        </w:drawing>
      </w:r>
    </w:p>
    <w:p w14:paraId="5D6AA36F" w14:textId="7D763735" w:rsidR="00576C34" w:rsidRDefault="00576C34" w:rsidP="00576C34">
      <w:pPr>
        <w:rPr>
          <w:rFonts w:ascii="Garamond" w:hAnsi="Garamond"/>
          <w:sz w:val="24"/>
          <w:szCs w:val="24"/>
        </w:rPr>
      </w:pPr>
      <w:r>
        <w:rPr>
          <w:rFonts w:ascii="Garamond" w:hAnsi="Garamond"/>
          <w:sz w:val="24"/>
          <w:szCs w:val="24"/>
        </w:rPr>
        <w:t>4.</w:t>
      </w:r>
      <w:r w:rsidR="0047769B">
        <w:rPr>
          <w:rFonts w:ascii="Garamond" w:hAnsi="Garamond"/>
          <w:sz w:val="24"/>
          <w:szCs w:val="24"/>
        </w:rPr>
        <w:t xml:space="preserve"> The figure on the left is using data augmentation on the pictures to try to increase the validation accuracy, whereas the figure on the right is using no data augmentation to preprocess the data sets. Both models used an Adam optimizer, </w:t>
      </w:r>
      <w:proofErr w:type="spellStart"/>
      <w:r w:rsidR="0047769B">
        <w:rPr>
          <w:rFonts w:ascii="Garamond" w:hAnsi="Garamond"/>
          <w:sz w:val="24"/>
          <w:szCs w:val="24"/>
        </w:rPr>
        <w:t>relu</w:t>
      </w:r>
      <w:proofErr w:type="spellEnd"/>
      <w:r w:rsidR="0047769B">
        <w:rPr>
          <w:rFonts w:ascii="Garamond" w:hAnsi="Garamond"/>
          <w:sz w:val="24"/>
          <w:szCs w:val="24"/>
        </w:rPr>
        <w:t xml:space="preserve"> activation, early stop strategy enabled, </w:t>
      </w:r>
      <w:r w:rsidR="004074AC">
        <w:rPr>
          <w:rFonts w:ascii="Garamond" w:hAnsi="Garamond"/>
          <w:sz w:val="24"/>
          <w:szCs w:val="24"/>
        </w:rPr>
        <w:t xml:space="preserve">and learning rate set to 0.0001. The data augmented accuracy seems to show a greater degree of accuracy overall, so the next models will include data augmentation. </w:t>
      </w:r>
    </w:p>
    <w:p w14:paraId="3B30DE12" w14:textId="2F9EBED0" w:rsidR="004074AC" w:rsidRDefault="004074AC" w:rsidP="00576C34">
      <w:pPr>
        <w:rPr>
          <w:rFonts w:ascii="Garamond" w:hAnsi="Garamond"/>
          <w:sz w:val="24"/>
          <w:szCs w:val="24"/>
        </w:rPr>
      </w:pPr>
      <w:r>
        <w:rPr>
          <w:rFonts w:ascii="Garamond" w:hAnsi="Garamond"/>
          <w:noProof/>
          <w:sz w:val="24"/>
          <w:szCs w:val="24"/>
        </w:rPr>
        <w:lastRenderedPageBreak/>
        <w:drawing>
          <wp:inline distT="0" distB="0" distL="0" distR="0" wp14:anchorId="6E3336A5" wp14:editId="38BAEBE2">
            <wp:extent cx="2743200" cy="4033111"/>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3185" cy="4047792"/>
                    </a:xfrm>
                    <a:prstGeom prst="rect">
                      <a:avLst/>
                    </a:prstGeom>
                  </pic:spPr>
                </pic:pic>
              </a:graphicData>
            </a:graphic>
          </wp:inline>
        </w:drawing>
      </w:r>
      <w:r>
        <w:rPr>
          <w:rFonts w:ascii="Garamond" w:hAnsi="Garamond"/>
          <w:noProof/>
          <w:sz w:val="24"/>
          <w:szCs w:val="24"/>
        </w:rPr>
        <w:drawing>
          <wp:inline distT="0" distB="0" distL="0" distR="0" wp14:anchorId="780B0D1F" wp14:editId="05574AED">
            <wp:extent cx="2839453" cy="4035013"/>
            <wp:effectExtent l="0" t="0" r="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4621" cy="4070778"/>
                    </a:xfrm>
                    <a:prstGeom prst="rect">
                      <a:avLst/>
                    </a:prstGeom>
                  </pic:spPr>
                </pic:pic>
              </a:graphicData>
            </a:graphic>
          </wp:inline>
        </w:drawing>
      </w:r>
    </w:p>
    <w:p w14:paraId="2DAEA973" w14:textId="0A0A3B25" w:rsidR="00576C34" w:rsidRDefault="00576C34" w:rsidP="00576C34">
      <w:pPr>
        <w:rPr>
          <w:rFonts w:ascii="Garamond" w:hAnsi="Garamond"/>
          <w:sz w:val="24"/>
          <w:szCs w:val="24"/>
        </w:rPr>
      </w:pPr>
      <w:r>
        <w:rPr>
          <w:rFonts w:ascii="Garamond" w:hAnsi="Garamond"/>
          <w:sz w:val="24"/>
          <w:szCs w:val="24"/>
        </w:rPr>
        <w:t>5.</w:t>
      </w:r>
      <w:r w:rsidR="004074AC">
        <w:rPr>
          <w:rFonts w:ascii="Garamond" w:hAnsi="Garamond"/>
          <w:sz w:val="24"/>
          <w:szCs w:val="24"/>
        </w:rPr>
        <w:t xml:space="preserve"> The image on the left is using a deep set of layers in the model whereas the right is using a wide set within each layer. </w:t>
      </w:r>
      <w:r w:rsidR="00D05006">
        <w:rPr>
          <w:rFonts w:ascii="Garamond" w:hAnsi="Garamond"/>
          <w:sz w:val="24"/>
          <w:szCs w:val="24"/>
        </w:rPr>
        <w:t xml:space="preserve">Using a depth method seems to be more stable than a wide approach but the very wide or very deep approach both led to worse models. I believe a moderate amount of layers with moderate width would provide a better model, so for the CIFAR10 data set, the model will use a slightly wider and deeper model than before. Both models used the Adam optimizer, </w:t>
      </w:r>
      <w:proofErr w:type="spellStart"/>
      <w:r w:rsidR="00D05006">
        <w:rPr>
          <w:rFonts w:ascii="Garamond" w:hAnsi="Garamond"/>
          <w:sz w:val="24"/>
          <w:szCs w:val="24"/>
        </w:rPr>
        <w:t>relu</w:t>
      </w:r>
      <w:proofErr w:type="spellEnd"/>
      <w:r w:rsidR="00D05006">
        <w:rPr>
          <w:rFonts w:ascii="Garamond" w:hAnsi="Garamond"/>
          <w:sz w:val="24"/>
          <w:szCs w:val="24"/>
        </w:rPr>
        <w:t xml:space="preserve"> activation, </w:t>
      </w:r>
      <w:r w:rsidR="00D05006">
        <w:rPr>
          <w:rFonts w:ascii="Garamond" w:hAnsi="Garamond"/>
          <w:sz w:val="24"/>
          <w:szCs w:val="24"/>
        </w:rPr>
        <w:t>early stop strategy enabled,</w:t>
      </w:r>
      <w:r w:rsidR="00D05006">
        <w:rPr>
          <w:rFonts w:ascii="Garamond" w:hAnsi="Garamond"/>
          <w:sz w:val="24"/>
          <w:szCs w:val="24"/>
        </w:rPr>
        <w:t xml:space="preserve"> data augmentation enabled</w:t>
      </w:r>
      <w:r w:rsidR="00D05006">
        <w:rPr>
          <w:rFonts w:ascii="Garamond" w:hAnsi="Garamond"/>
          <w:sz w:val="24"/>
          <w:szCs w:val="24"/>
        </w:rPr>
        <w:t xml:space="preserve"> and learning rate set to 0.0001.</w:t>
      </w:r>
      <w:r w:rsidR="00D05006">
        <w:rPr>
          <w:rFonts w:ascii="Garamond" w:hAnsi="Garamond"/>
          <w:sz w:val="24"/>
          <w:szCs w:val="24"/>
        </w:rPr>
        <w:t xml:space="preserve"> </w:t>
      </w:r>
    </w:p>
    <w:p w14:paraId="458BB82F" w14:textId="1C25B054" w:rsidR="00D05006" w:rsidRDefault="00D05006" w:rsidP="00576C34">
      <w:pPr>
        <w:rPr>
          <w:rFonts w:ascii="Garamond" w:hAnsi="Garamond"/>
          <w:sz w:val="24"/>
          <w:szCs w:val="24"/>
        </w:rPr>
      </w:pPr>
    </w:p>
    <w:p w14:paraId="3604A072" w14:textId="77777777" w:rsidR="00D05006" w:rsidRDefault="00D05006" w:rsidP="00576C34">
      <w:pPr>
        <w:rPr>
          <w:rFonts w:ascii="Garamond" w:hAnsi="Garamond"/>
          <w:sz w:val="24"/>
          <w:szCs w:val="24"/>
        </w:rPr>
      </w:pPr>
    </w:p>
    <w:p w14:paraId="19858A0C" w14:textId="77777777" w:rsidR="00D05006" w:rsidRDefault="00D05006" w:rsidP="00576C34">
      <w:pPr>
        <w:rPr>
          <w:rFonts w:ascii="Garamond" w:hAnsi="Garamond"/>
          <w:sz w:val="24"/>
          <w:szCs w:val="24"/>
        </w:rPr>
      </w:pPr>
    </w:p>
    <w:p w14:paraId="2F8483B4" w14:textId="77777777" w:rsidR="00D05006" w:rsidRDefault="00D05006" w:rsidP="00576C34">
      <w:pPr>
        <w:rPr>
          <w:rFonts w:ascii="Garamond" w:hAnsi="Garamond"/>
          <w:sz w:val="24"/>
          <w:szCs w:val="24"/>
        </w:rPr>
      </w:pPr>
    </w:p>
    <w:p w14:paraId="437021CB" w14:textId="77777777" w:rsidR="00D05006" w:rsidRDefault="00D05006" w:rsidP="00576C34">
      <w:pPr>
        <w:rPr>
          <w:rFonts w:ascii="Garamond" w:hAnsi="Garamond"/>
          <w:sz w:val="24"/>
          <w:szCs w:val="24"/>
        </w:rPr>
      </w:pPr>
    </w:p>
    <w:p w14:paraId="41F5F55A" w14:textId="77777777" w:rsidR="00D05006" w:rsidRDefault="00D05006" w:rsidP="00576C34">
      <w:pPr>
        <w:rPr>
          <w:rFonts w:ascii="Garamond" w:hAnsi="Garamond"/>
          <w:sz w:val="24"/>
          <w:szCs w:val="24"/>
        </w:rPr>
      </w:pPr>
    </w:p>
    <w:p w14:paraId="079772E5" w14:textId="77777777" w:rsidR="00D05006" w:rsidRDefault="00D05006" w:rsidP="00576C34">
      <w:pPr>
        <w:rPr>
          <w:rFonts w:ascii="Garamond" w:hAnsi="Garamond"/>
          <w:sz w:val="24"/>
          <w:szCs w:val="24"/>
        </w:rPr>
      </w:pPr>
    </w:p>
    <w:p w14:paraId="472ABBB6" w14:textId="77777777" w:rsidR="00D05006" w:rsidRDefault="00D05006" w:rsidP="00576C34">
      <w:pPr>
        <w:rPr>
          <w:rFonts w:ascii="Garamond" w:hAnsi="Garamond"/>
          <w:sz w:val="24"/>
          <w:szCs w:val="24"/>
        </w:rPr>
      </w:pPr>
    </w:p>
    <w:p w14:paraId="5C48BDB6" w14:textId="77777777" w:rsidR="00D05006" w:rsidRDefault="00D05006" w:rsidP="00576C34">
      <w:pPr>
        <w:rPr>
          <w:rFonts w:ascii="Garamond" w:hAnsi="Garamond"/>
          <w:sz w:val="24"/>
          <w:szCs w:val="24"/>
        </w:rPr>
      </w:pPr>
    </w:p>
    <w:p w14:paraId="1D70BDB9" w14:textId="77777777" w:rsidR="00D05006" w:rsidRDefault="00D05006" w:rsidP="00576C34">
      <w:pPr>
        <w:rPr>
          <w:rFonts w:ascii="Garamond" w:hAnsi="Garamond"/>
          <w:sz w:val="24"/>
          <w:szCs w:val="24"/>
        </w:rPr>
      </w:pPr>
    </w:p>
    <w:p w14:paraId="6CEA4467" w14:textId="6DA2E67A" w:rsidR="00D05006" w:rsidRDefault="00D05006" w:rsidP="00576C34">
      <w:pPr>
        <w:rPr>
          <w:rFonts w:ascii="Garamond" w:hAnsi="Garamond"/>
          <w:sz w:val="24"/>
          <w:szCs w:val="24"/>
        </w:rPr>
      </w:pPr>
      <w:r>
        <w:rPr>
          <w:rFonts w:ascii="Garamond" w:hAnsi="Garamond"/>
          <w:sz w:val="24"/>
          <w:szCs w:val="24"/>
        </w:rPr>
        <w:lastRenderedPageBreak/>
        <w:t xml:space="preserve">CIFAR-10 </w:t>
      </w:r>
      <w:proofErr w:type="spellStart"/>
      <w:r>
        <w:rPr>
          <w:rFonts w:ascii="Garamond" w:hAnsi="Garamond"/>
          <w:sz w:val="24"/>
          <w:szCs w:val="24"/>
        </w:rPr>
        <w:t>Resuslts</w:t>
      </w:r>
      <w:proofErr w:type="spellEnd"/>
    </w:p>
    <w:p w14:paraId="1FC23BF6" w14:textId="58BD0046" w:rsidR="00D05006" w:rsidRDefault="00D05006" w:rsidP="00576C34">
      <w:pPr>
        <w:rPr>
          <w:rFonts w:ascii="Garamond" w:hAnsi="Garamond"/>
          <w:sz w:val="24"/>
          <w:szCs w:val="24"/>
        </w:rPr>
      </w:pPr>
      <w:r>
        <w:rPr>
          <w:rFonts w:ascii="Garamond" w:hAnsi="Garamond"/>
          <w:noProof/>
          <w:sz w:val="24"/>
          <w:szCs w:val="24"/>
        </w:rPr>
        <w:drawing>
          <wp:inline distT="0" distB="0" distL="0" distR="0" wp14:anchorId="65C0691A" wp14:editId="775D72D2">
            <wp:extent cx="3243842" cy="459606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0954" cy="4620308"/>
                    </a:xfrm>
                    <a:prstGeom prst="rect">
                      <a:avLst/>
                    </a:prstGeom>
                  </pic:spPr>
                </pic:pic>
              </a:graphicData>
            </a:graphic>
          </wp:inline>
        </w:drawing>
      </w:r>
    </w:p>
    <w:p w14:paraId="6F2B2B65" w14:textId="7903E784" w:rsidR="00576C34" w:rsidRDefault="00D05006" w:rsidP="00576C34">
      <w:pPr>
        <w:rPr>
          <w:rFonts w:ascii="Garamond" w:hAnsi="Garamond"/>
          <w:sz w:val="24"/>
          <w:szCs w:val="24"/>
        </w:rPr>
      </w:pPr>
      <w:r>
        <w:rPr>
          <w:rFonts w:ascii="Garamond" w:hAnsi="Garamond"/>
          <w:sz w:val="24"/>
          <w:szCs w:val="24"/>
        </w:rPr>
        <w:t xml:space="preserve">The final model used Adam optimizer, </w:t>
      </w:r>
      <w:proofErr w:type="spellStart"/>
      <w:r>
        <w:rPr>
          <w:rFonts w:ascii="Garamond" w:hAnsi="Garamond"/>
          <w:sz w:val="24"/>
          <w:szCs w:val="24"/>
        </w:rPr>
        <w:t>relu</w:t>
      </w:r>
      <w:proofErr w:type="spellEnd"/>
      <w:r>
        <w:rPr>
          <w:rFonts w:ascii="Garamond" w:hAnsi="Garamond"/>
          <w:sz w:val="24"/>
          <w:szCs w:val="24"/>
        </w:rPr>
        <w:t xml:space="preserve"> activation, early stop disabled, data augmentation enabled, learning rate set to 0.0001, and an edited set of convolution layers. The model was allowed to run all 100 epochs to see the long term behavior of the model. The validation accuracy seemed to oscillate between 76% and 77% accurate at a maximum. The major issue I believe there might be is that the CIFAR-10 data set does use colored images and I have the same image data generate from the MNIST data set. The layers could most likely be further optimized as well for better performance, as could the image data generator for image augmentation.  </w:t>
      </w:r>
    </w:p>
    <w:p w14:paraId="25D5ABD0" w14:textId="3255BC97" w:rsidR="00D05006" w:rsidRPr="00576C34" w:rsidRDefault="00D05006" w:rsidP="00576C34">
      <w:pPr>
        <w:rPr>
          <w:rFonts w:ascii="Garamond" w:hAnsi="Garamond"/>
          <w:sz w:val="24"/>
          <w:szCs w:val="24"/>
        </w:rPr>
      </w:pPr>
      <w:r>
        <w:rPr>
          <w:rFonts w:ascii="Garamond" w:hAnsi="Garamond"/>
          <w:sz w:val="24"/>
          <w:szCs w:val="24"/>
        </w:rPr>
        <w:t xml:space="preserve">In my project I used </w:t>
      </w:r>
      <w:proofErr w:type="spellStart"/>
      <w:r>
        <w:rPr>
          <w:rFonts w:ascii="Garamond" w:hAnsi="Garamond"/>
          <w:sz w:val="24"/>
          <w:szCs w:val="24"/>
        </w:rPr>
        <w:t>tensorflow</w:t>
      </w:r>
      <w:proofErr w:type="spellEnd"/>
      <w:r>
        <w:rPr>
          <w:rFonts w:ascii="Garamond" w:hAnsi="Garamond"/>
          <w:sz w:val="24"/>
          <w:szCs w:val="24"/>
        </w:rPr>
        <w:t xml:space="preserve"> primarily due to my familiarity with it over </w:t>
      </w:r>
      <w:proofErr w:type="spellStart"/>
      <w:r>
        <w:rPr>
          <w:rFonts w:ascii="Garamond" w:hAnsi="Garamond"/>
          <w:sz w:val="24"/>
          <w:szCs w:val="24"/>
        </w:rPr>
        <w:t>pytorch</w:t>
      </w:r>
      <w:proofErr w:type="spellEnd"/>
      <w:r>
        <w:rPr>
          <w:rFonts w:ascii="Garamond" w:hAnsi="Garamond"/>
          <w:sz w:val="24"/>
          <w:szCs w:val="24"/>
        </w:rPr>
        <w:t xml:space="preserve">. </w:t>
      </w:r>
      <w:r w:rsidR="00DF7E3B">
        <w:rPr>
          <w:rFonts w:ascii="Garamond" w:hAnsi="Garamond"/>
          <w:sz w:val="24"/>
          <w:szCs w:val="24"/>
        </w:rPr>
        <w:t xml:space="preserve">The </w:t>
      </w:r>
      <w:proofErr w:type="spellStart"/>
      <w:r w:rsidR="00DF7E3B">
        <w:rPr>
          <w:rFonts w:ascii="Garamond" w:hAnsi="Garamond"/>
          <w:sz w:val="24"/>
          <w:szCs w:val="24"/>
        </w:rPr>
        <w:t>keras</w:t>
      </w:r>
      <w:proofErr w:type="spellEnd"/>
      <w:r w:rsidR="00DF7E3B">
        <w:rPr>
          <w:rFonts w:ascii="Garamond" w:hAnsi="Garamond"/>
          <w:sz w:val="24"/>
          <w:szCs w:val="24"/>
        </w:rPr>
        <w:t xml:space="preserve"> libraries were also very helpful to the implementation of the code. The </w:t>
      </w:r>
      <w:proofErr w:type="spellStart"/>
      <w:r w:rsidR="00DF7E3B">
        <w:rPr>
          <w:rFonts w:ascii="Garamond" w:hAnsi="Garamond"/>
          <w:sz w:val="24"/>
          <w:szCs w:val="24"/>
        </w:rPr>
        <w:t>tensorflow</w:t>
      </w:r>
      <w:proofErr w:type="spellEnd"/>
      <w:r w:rsidR="00DF7E3B">
        <w:rPr>
          <w:rFonts w:ascii="Garamond" w:hAnsi="Garamond"/>
          <w:sz w:val="24"/>
          <w:szCs w:val="24"/>
        </w:rPr>
        <w:t xml:space="preserve"> and </w:t>
      </w:r>
      <w:proofErr w:type="spellStart"/>
      <w:r w:rsidR="00DF7E3B">
        <w:rPr>
          <w:rFonts w:ascii="Garamond" w:hAnsi="Garamond"/>
          <w:sz w:val="24"/>
          <w:szCs w:val="24"/>
        </w:rPr>
        <w:t>keras</w:t>
      </w:r>
      <w:proofErr w:type="spellEnd"/>
      <w:r w:rsidR="00DF7E3B">
        <w:rPr>
          <w:rFonts w:ascii="Garamond" w:hAnsi="Garamond"/>
          <w:sz w:val="24"/>
          <w:szCs w:val="24"/>
        </w:rPr>
        <w:t xml:space="preserve"> websites provided ample examples that I used as a basis for the neural network, and the </w:t>
      </w:r>
      <w:proofErr w:type="spellStart"/>
      <w:r w:rsidR="00DF7E3B">
        <w:rPr>
          <w:rFonts w:ascii="Garamond" w:hAnsi="Garamond"/>
          <w:sz w:val="24"/>
          <w:szCs w:val="24"/>
        </w:rPr>
        <w:t>tensorflow</w:t>
      </w:r>
      <w:proofErr w:type="spellEnd"/>
      <w:r w:rsidR="00DF7E3B">
        <w:rPr>
          <w:rFonts w:ascii="Garamond" w:hAnsi="Garamond"/>
          <w:sz w:val="24"/>
          <w:szCs w:val="24"/>
        </w:rPr>
        <w:t xml:space="preserve"> libraries made creating things like early stop strategies easy. If I was to do this again, I’d most likely spend more time optimizing the data augmentation for colored image in the CIFAR-10 data set. </w:t>
      </w:r>
    </w:p>
    <w:sectPr w:rsidR="00D05006" w:rsidRPr="00576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34"/>
    <w:rsid w:val="00273ED0"/>
    <w:rsid w:val="004074AC"/>
    <w:rsid w:val="0047769B"/>
    <w:rsid w:val="00576C34"/>
    <w:rsid w:val="007E2EE4"/>
    <w:rsid w:val="00C70124"/>
    <w:rsid w:val="00D05006"/>
    <w:rsid w:val="00DF7E3B"/>
    <w:rsid w:val="00F24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76957"/>
  <w15:chartTrackingRefBased/>
  <w15:docId w15:val="{DC9965A3-29AD-4FD2-8E11-1397507A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6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C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533</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McNamara</dc:creator>
  <cp:keywords/>
  <dc:description/>
  <cp:lastModifiedBy>Dylan McNamara</cp:lastModifiedBy>
  <cp:revision>1</cp:revision>
  <dcterms:created xsi:type="dcterms:W3CDTF">2020-12-18T19:55:00Z</dcterms:created>
  <dcterms:modified xsi:type="dcterms:W3CDTF">2020-12-18T20:39:00Z</dcterms:modified>
</cp:coreProperties>
</file>