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1"/>
        <w:spacing w:line="240" w:lineRule="auto" w:before="0" w:after="0"/>
      </w:pPr>
      <w:bookmarkStart w:name="2921-1588391346685" w:id="1"/>
      <w:bookmarkEnd w:id="1"/>
      <w:r>
        <w:rPr>
          <w:rFonts w:ascii="微软雅黑" w:hAnsi="微软雅黑" w:cs="微软雅黑" w:eastAsia="微软雅黑"/>
          <w:b w:val="true"/>
          <w:sz w:val="42"/>
        </w:rPr>
        <w:t>1.</w:t>
      </w:r>
      <w:hyperlink r:id="rId3">
        <w:r>
          <w:rPr>
            <w:rFonts w:ascii="微软雅黑" w:hAnsi="微软雅黑" w:cs="微软雅黑" w:eastAsia="微软雅黑"/>
            <w:b w:val="true"/>
            <w:color w:val="003884"/>
            <w:sz w:val="38"/>
            <w:highlight w:val="white"/>
            <w:u w:val="single"/>
          </w:rPr>
          <w:t>React Hooks 最佳实践</w:t>
        </w:r>
      </w:hyperlink>
    </w:p>
    <w:p>
      <w:pPr>
        <w:pStyle w:val="1"/>
        <w:spacing w:line="240" w:lineRule="auto" w:before="0" w:after="0"/>
      </w:pPr>
      <w:bookmarkStart w:name="1032-1591010811511" w:id="2"/>
      <w:bookmarkEnd w:id="2"/>
      <w:r>
        <w:rPr>
          <w:rFonts w:ascii="微软雅黑" w:hAnsi="微软雅黑" w:cs="微软雅黑" w:eastAsia="微软雅黑"/>
          <w:b w:val="true"/>
          <w:sz w:val="42"/>
        </w:rPr>
        <w:t>2.</w:t>
      </w:r>
      <w:hyperlink r:id="rId4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关于在vue2.6+ts技术栈下高德地图API的使用方法</w:t>
        </w:r>
      </w:hyperlink>
    </w:p>
    <w:p>
      <w:pPr>
        <w:pStyle w:val="1"/>
        <w:spacing w:line="240" w:lineRule="auto" w:before="0" w:after="0"/>
      </w:pPr>
      <w:bookmarkStart w:name="4556-1591168194859" w:id="3"/>
      <w:bookmarkEnd w:id="3"/>
      <w:r>
        <w:rPr>
          <w:rFonts w:ascii="微软雅黑" w:hAnsi="微软雅黑" w:cs="微软雅黑" w:eastAsia="微软雅黑"/>
          <w:b w:val="true"/>
          <w:sz w:val="42"/>
        </w:rPr>
        <w:t>3.</w:t>
      </w:r>
      <w:hyperlink r:id="rId5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table 组件了解两下？</w:t>
        </w:r>
      </w:hyperlink>
    </w:p>
    <w:p>
      <w:pPr>
        <w:pStyle w:val="1"/>
        <w:spacing w:line="240" w:lineRule="auto" w:before="0" w:after="0"/>
      </w:pPr>
      <w:bookmarkStart w:name="6035-1591168230076" w:id="4"/>
      <w:bookmarkEnd w:id="4"/>
      <w:r>
        <w:rPr>
          <w:rFonts w:ascii="微软雅黑" w:hAnsi="微软雅黑" w:cs="微软雅黑" w:eastAsia="微软雅黑"/>
          <w:b w:val="true"/>
          <w:sz w:val="42"/>
        </w:rPr>
        <w:t>4.</w:t>
      </w:r>
      <w:hyperlink r:id="rId6">
        <w:r>
          <w:rPr>
            <w:rFonts w:ascii="微软雅黑" w:hAnsi="微软雅黑" w:cs="微软雅黑" w:eastAsia="微软雅黑"/>
            <w:b w:val="true"/>
            <w:color w:val="003884"/>
            <w:sz w:val="38"/>
            <w:highlight w:val="white"/>
            <w:u w:val="single"/>
          </w:rPr>
          <w:t>前端基本功（四）：性能优化之你真的懂回流、重绘与合成层吗？</w:t>
        </w:r>
      </w:hyperlink>
    </w:p>
    <w:p>
      <w:pPr>
        <w:pStyle w:val="1"/>
        <w:spacing w:line="240" w:lineRule="auto" w:before="0" w:after="0"/>
      </w:pPr>
      <w:bookmarkStart w:name="5794-1591169040797" w:id="5"/>
      <w:bookmarkEnd w:id="5"/>
      <w:r>
        <w:rPr>
          <w:rFonts w:ascii="微软雅黑" w:hAnsi="微软雅黑" w:cs="微软雅黑" w:eastAsia="微软雅黑"/>
          <w:b w:val="true"/>
          <w:sz w:val="42"/>
        </w:rPr>
        <w:t>5.</w:t>
      </w:r>
      <w:hyperlink r:id="rId7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再谈前端虚拟列表的实现</w:t>
        </w:r>
      </w:hyperlink>
    </w:p>
    <w:p>
      <w:pPr>
        <w:pStyle w:val="1"/>
        <w:spacing w:line="240" w:lineRule="auto" w:before="0" w:after="0"/>
      </w:pPr>
      <w:bookmarkStart w:name="3749-1591170130767" w:id="6"/>
      <w:bookmarkEnd w:id="6"/>
      <w:r>
        <w:rPr>
          <w:rFonts w:ascii="微软雅黑" w:hAnsi="微软雅黑" w:cs="微软雅黑" w:eastAsia="微软雅黑"/>
          <w:b w:val="true"/>
          <w:sz w:val="42"/>
        </w:rPr>
        <w:t>6.</w:t>
      </w:r>
      <w:hyperlink r:id="rId8">
        <w:r>
          <w:rPr>
            <w:rFonts w:ascii="微软雅黑" w:hAnsi="微软雅黑" w:cs="微软雅黑" w:eastAsia="微软雅黑"/>
            <w:b w:val="true"/>
            <w:color w:val="018ee8"/>
            <w:sz w:val="42"/>
          </w:rPr>
          <w:t>记一次vue长列表的内存性能分析和优化</w:t>
        </w:r>
      </w:hyperlink>
    </w:p>
    <w:p>
      <w:pPr>
        <w:pStyle w:val="1"/>
        <w:spacing w:line="192" w:lineRule="auto" w:before="0" w:after="0"/>
      </w:pPr>
      <w:bookmarkStart w:name="8862-1591204832359" w:id="7"/>
      <w:bookmarkEnd w:id="7"/>
      <w:r>
        <w:rPr>
          <w:rFonts w:ascii="微软雅黑" w:hAnsi="微软雅黑" w:cs="微软雅黑" w:eastAsia="微软雅黑"/>
          <w:b w:val="true"/>
          <w:sz w:val="42"/>
        </w:rPr>
        <w:t>7.</w:t>
      </w:r>
      <w:hyperlink r:id="rId9">
        <w:r>
          <w:rPr>
            <w:rFonts w:ascii="Times New Roman" w:hAnsi="Times New Roman" w:cs="Times New Roman" w:eastAsia="Times New Roman"/>
            <w:b w:val="true"/>
            <w:color w:val="003884"/>
            <w:sz w:val="42"/>
            <w:highlight w:val="white"/>
            <w:u w:val="single"/>
          </w:rPr>
          <w:t>Getting Started with the New React Navigation v5 and Ignite Bowser v5</w:t>
        </w:r>
      </w:hyperlink>
    </w:p>
    <w:p>
      <w:pPr>
        <w:pStyle w:val="1"/>
        <w:spacing w:line="240" w:lineRule="auto" w:before="0" w:after="0"/>
      </w:pPr>
      <w:bookmarkStart w:name="2538-1591359184220" w:id="8"/>
      <w:bookmarkEnd w:id="8"/>
      <w:r>
        <w:rPr>
          <w:rFonts w:ascii="微软雅黑" w:hAnsi="微软雅黑" w:cs="微软雅黑" w:eastAsia="微软雅黑"/>
          <w:b w:val="true"/>
          <w:sz w:val="42"/>
        </w:rPr>
        <w:t>8.</w:t>
      </w:r>
      <w:hyperlink r:id="rId10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TypeScript 高级技巧</w:t>
        </w:r>
      </w:hyperlink>
    </w:p>
    <w:p>
      <w:pPr>
        <w:pStyle w:val="1"/>
        <w:spacing w:line="240" w:lineRule="auto" w:before="0" w:after="0"/>
      </w:pPr>
      <w:bookmarkStart w:name="1346-1591360097443" w:id="9"/>
      <w:bookmarkEnd w:id="9"/>
      <w:r>
        <w:rPr>
          <w:rFonts w:ascii="微软雅黑" w:hAnsi="微软雅黑" w:cs="微软雅黑" w:eastAsia="微软雅黑"/>
          <w:b w:val="true"/>
          <w:sz w:val="42"/>
        </w:rPr>
        <w:t>9.</w:t>
      </w:r>
      <w:hyperlink r:id="rId11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TypeScript 一些你可能不知道的工具泛型的使用及其实现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juejin.im/post/5cffb431f265da1b7401f466" TargetMode="External" Type="http://schemas.openxmlformats.org/officeDocument/2006/relationships/hyperlink"/>
<Relationship Id="rId11" Target="https://juejin.im/entry/5b55a152e51d4519503b3e77" TargetMode="External" Type="http://schemas.openxmlformats.org/officeDocument/2006/relationships/hyperlink"/>
<Relationship Id="rId2" Target="styles.xml" Type="http://schemas.openxmlformats.org/officeDocument/2006/relationships/styles"/>
<Relationship Id="rId3" Target="https://juejin.im/post/5ec7372cf265da76de5cd0c9" TargetMode="External" Type="http://schemas.openxmlformats.org/officeDocument/2006/relationships/hyperlink"/>
<Relationship Id="rId4" Target="https://blog.csdn.net/weixin_42833042/article/details/104051019" TargetMode="External" Type="http://schemas.openxmlformats.org/officeDocument/2006/relationships/hyperlink"/>
<Relationship Id="rId5" Target="https://juejin.im/post/5dbd38f0e51d452a45800dee" TargetMode="External" Type="http://schemas.openxmlformats.org/officeDocument/2006/relationships/hyperlink"/>
<Relationship Id="rId6" Target="https://juejin.im/post/5cf623c9f265da1b6d401198" TargetMode="External" Type="http://schemas.openxmlformats.org/officeDocument/2006/relationships/hyperlink"/>
<Relationship Id="rId7" Target="https://juejin.im/entry/5aaf66f56fb9a028c71e403e" TargetMode="External" Type="http://schemas.openxmlformats.org/officeDocument/2006/relationships/hyperlink"/>
<Relationship Id="rId8" Target="https://www.cnblogs.com/imwtr/p/10428819.html" TargetMode="External" Type="http://schemas.openxmlformats.org/officeDocument/2006/relationships/hyperlink"/>
<Relationship Id="rId9" Target="https://shift.infinite.red/getting-started-with-the-new-react-navigation-v5-and-ignite-bowser-v5-31fb4a57f2b9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2020-06-21T09:32:33Z</dcterms:created>
  <dc:creator>Apache POI</dc:creator>
</cp:coreProperties>
</file>