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00" w:color="auto" w:val="clear"/>
            <w:tcMar>
              <w:top w:type="dxa" w:w="900"/>
              <w:left w:type="dxa" w:w="1000"/>
              <w:bottom w:type="dxa" w:w="700"/>
              <w:right w:type="dxa" w:w="1000"/>
            </w:tcMar>
            <w:vAlign w:val="top"/>
          </w:tcPr>
          <w:p>
            <w:pPr>
              <w:tabs>
                <w:tab w:val="right" w:pos="10406"/>
              </w:tabs>
              <w:spacing w:after="24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AURIX ROBOTICS PROJECT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TROUBLESHOOTING</w:t>
            </w:r>
          </w:p>
          <w:p>
            <w:pPr>
              <w:spacing w:after="400" w:before="400"/>
              <w:jc w:val="center"/>
            </w:pPr>
            <w:r>
              <w:drawing>
                <wp:inline distT="0" distB="0" distL="0" distR="0">
                  <wp:extent cx="3143250" cy="3143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8"/>
                <w:szCs w:val="68"/>
              </w:rPr>
              <w:t xml:space="preserve">MediRun</w:t>
            </w:r>
          </w:p>
          <w:p>
            <w:pPr>
              <w:spacing w:after="26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z w:val="34"/>
                <w:szCs w:val="34"/>
              </w:rPr>
              <w:t xml:space="preserve">트러블슈팅 관리 대장 (SIM · 시뮬레이션)</w:t>
            </w:r>
          </w:p>
          <w:p>
            <w:pPr>
              <w:pBdr>
                <w:bottom w:val="single" w:color="8A5C13" w:sz="6"/>
              </w:pBdr>
              <w:spacing w:after="240" w:before="0" w:line="260"/>
            </w:pPr>
          </w:p>
          <w:p>
            <w:pPr>
              <w:spacing w:after="12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이슈 등록 · 재현 · 원인 분석 · 조치 · 검증 · 재발 방지</w:t>
            </w:r>
          </w:p>
          <w:p>
            <w:pPr>
              <w:spacing w:after="9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5"/>
                <w:szCs w:val="15"/>
              </w:rPr>
              <w:t xml:space="preserve">TurtleBot3 Burger · ROS 2 Humble · Nav2 · Arduino · Qt(C++) · PostgreSQL</w:t>
            </w:r>
          </w:p>
          <w:p>
            <w:pPr>
              <w:spacing w:after="1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4"/>
                <w:sz w:val="14"/>
                <w:szCs w:val="14"/>
              </w:rPr>
              <w:t xml:space="preserve">PROJECT MEMBERS</w:t>
            </w:r>
          </w:p>
          <w:p>
            <w:pPr>
              <w:tabs>
                <w:tab w:val="right" w:pos="10406"/>
              </w:tabs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도희정  •  최치언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4"/>
                <w:szCs w:val="14"/>
              </w:rPr>
              <w:t xml:space="preserve">2026.07.29 | TROUBLESHOOTING</w:t>
            </w:r>
          </w:p>
        </w:tc>
      </w:tr>
    </w:tbl>
    <w:p>
      <w:pPr>
        <w:spacing w:line="20"/>
      </w:pP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1. 문서 범위와 표기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 문서는 시뮬레이션 영역(SIM)에서 발생한 문제만 등록·추적·종결하는 기록이다. 다른 영역의 이슈는 해당 영역 문서에 등록한다. 이슈 1건은 카드 1개로 관리하며, 증상·재현·원인·조치·검증·재발 방지를 한 세트로 남긴다.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1.1 기록 대상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구분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 범위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Gazebo/Unity 시뮬레이터, 월드·모델 변환, 시뮬레이터와 실기 동작 차이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기록한다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재현 여부와 무관하게 개발·시험을 30분 이상 멈춘 문제, 원인이 즉시 설명되지 않는 동작, 임시 조치로 넘어간 문제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기록하지 않는다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오타·컴파일 에러처럼 즉시 자명하게 해결된 것, 설계 변경 논의(설계서에서 다룸)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영역 경계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원인이 다른 영역으로 밝혀지면 이 문서의 이슈는 "타 영역 이관"으로 종결하고, 해당 영역 문서에 새 ID로 등록한 뒤 두 문서의 관련란에 서로의 ID를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1.2 식별자와 분류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표기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ID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TS-SIM-nn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TS-SIM-01부터 순번. 종결되어도 번호를 재사용하지 않는다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고정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SIM (시뮬레이션)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/ MAJOR / MINOR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 / INVESTIGATING / RESOLVED / WORKAROUND / WONTFIX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1.3 심각도 판단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기능이 동작하지 않거나, 다른 작업 전체가 진행 불가한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핵심 기능이 동작하지 않으나 우회 경로가 있는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표시 오류·성능 저하 등 기능 수행에는 지장이 없는 상태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대응 우선순위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정지 › 데이터 손실 › 기능 불가 › 성능 저하 › 표시 오류. 같은 심각도라면 이 순서로 처리한다.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2. 이슈 관리 규칙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2.1 상태 전이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다음 상태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전이 조건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담당자가 지정되고 원인 분석을 시작한 시점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근본 원인이 확인되고 조치 후 검증 항목을 통과한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 미확인 또는 근본 조치 불가로 임시 회피만 적용한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WONTFIX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프로젝트 범위 밖으로 판단해 대응하지 않기로 합의한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이후 근본 원인이 확인되어 정식 조치가 반영된 경우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2.2 종결 조건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원인란에 "확인됨" 또는 "미확인" 중 하나가 명시되어 있어야 한다. 비워 둘 수 없다.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검증란에 무엇을 관측해 해결로 판단했는지 적혀 있어야 한다. "정상 동작 확인"만으로는 종결하지 않는다.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재발 방지란에 규칙·체크리스트·코드 중 어디로 반영했는지, 또는 반영하지 않은 이유를 적는다.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WORKAROUND 상태로 종결한 이슈는 6장 미해결 목록에 그대로 남긴다.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2.3 기록 원칙</w:t>
      </w: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증상과 추측 분리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증상란에는 관측된 것만 적는다. "…때문인 것 같다"는 진단 과정에 적고, 확인되기 전까지 원인란으로 올리지 않는다.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실패한 가설 보존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아니었던 것을 지우지 않는다. 같은 증상이 재발했을 때 가장 시간을 아껴 주는 정보다.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3. 이슈 목록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SIM 영역 전체 이슈의 인덱스다. 상세는 4장의 같은 ID 카드를 본다.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4746"/>
        <w:gridCol w:w="17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4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1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TS-SIM-01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(증상 한 줄)</w:t>
            </w: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TS-SIM-02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TS-SIM-03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TS-SIM-04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TS-SIM-05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</w:tbl>
    <w:p>
      <w:pPr>
        <w:spacing w:after="12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집계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건수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전체 / 종결 / 미해결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0 / 0 / 0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잔여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0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4. 이슈 상세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1건당 아래 카드 한 세트를 그대로 복사해 채운다. 항목을 빼거나 순서를 바꾸지 않는다. 해당 없음이면 "해당 없음"이라고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4.1 TS-SIM-01 (증상 제목을 여기에)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 / OPEN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2026-00-00 / 2026-00-00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이름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Humble · VM(hj) / Pi(aurix) · 패키지명 · 커밋 해시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연관 이슈 ID, 커밋, 문서 절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관측된 현상만 적는다. 로그 메시지나 수치가 있으면 그대로 옮긴다.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명령어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출력 또는 에러 메시지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재현율: n/m 회. 간헐적이면 반드시 명시한다.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아님 — 근거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근거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확인된 근본 원인을 한 문단으로 적는다. 확인하지 못했으면 "미확인"이라고 쓰고 어디까지 좁혔는지 남긴다.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파일 / 파라미터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# 적용 명령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colcon build --packages-select &lt;pkg&gt;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무엇을 관측해 해결로 판단했는가 (수치·로그·화면)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 절차를 다시 수행한 결과와 횟수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개발 규칙서 / 체크리스트 / 코드 / 없음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5. 재발 방지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5.1 반복된 원인 유형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SIM 영역에서 두 번 이상 같은 원인으로 발생한 이슈를 묶는다.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해당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TS-SIM-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TS-SIM-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TS-SIM-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5.2 규칙으로 승격된 항목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반복 발생을 막기 위해 개발 규칙서·체크리스트로 옮긴 항목을 적는다. 승격 후에는 이 문서가 아니라 규칙서가 원본이다.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출처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문서·절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TS-SIM-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6. 미해결 이슈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RESOLVED가 아닌 이슈만 모은다. 이 표가 비어 있지 않으면 그대로 위험관리 항목으로 옮겨 추적한다.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300"/>
        <w:gridCol w:w="1700"/>
        <w:gridCol w:w="3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33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  <w:tc>
          <w:tcPr>
            <w:tcW w:type="dxa" w:w="3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영향과 임시 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TS-SIM-</w:t>
            </w:r>
          </w:p>
        </w:tc>
        <w:tc>
          <w:tcPr>
            <w:tcW w:type="dxa" w:w="33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인수 전 확인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또는 MAJOR가 이 표에 남아 있는 상태로 시험 인수를 진행하지 않는다. 진행해야 한다면 사유와 승인자를 시험 기록에 남긴다.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000" w:left="1080" w:header="620" w:footer="48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A441" w:sz="6" w:space="4"/>
      </w:pBdr>
      <w:tabs>
        <w:tab w:val="right" w:pos="9746"/>
      </w:tabs>
      <w:spacing w:after="60"/>
    </w:pP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AURIX ROBOTICS PROJECT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TROUBLESHOOTING · SIM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rFonts w:ascii="맑은 고딕" w:cs="맑은 고딕" w:eastAsia="맑은 고딕" w:hAnsi="맑은 고딕"/>
        <w:color w:val="B978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02124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e772b614bd49488f401780aa03ba113eb28a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MediRun</dc:title>
  <dc:creator>AURIX ROBOTICS PROJECT</dc:creator>
  <cp:lastModifiedBy>Un-named</cp:lastModifiedBy>
  <cp:revision>1</cp:revision>
  <dcterms:created xsi:type="dcterms:W3CDTF">2026-07-29T06:49:23.919Z</dcterms:created>
  <dcterms:modified xsi:type="dcterms:W3CDTF">2026-07-29T06:49:23.919Z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