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bookmarkStart w:id="0" w:name="_Hlk39153854"/>
      <w:bookmarkEnd w:id="0"/>
      <w:bookmarkStart w:id="1" w:name="_Toc32"/>
      <w:r>
        <w:rPr>
          <w:rFonts w:hint="eastAsia"/>
        </w:rPr>
        <w:t>文件系统管理项目</w:t>
      </w:r>
      <w:bookmarkEnd w:id="1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2152402 段婷婷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097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文件系统管理项目</w:t>
          </w:r>
          <w:r>
            <w:tab/>
          </w:r>
          <w:r>
            <w:fldChar w:fldCharType="begin"/>
          </w:r>
          <w:r>
            <w:instrText xml:space="preserve"> PAGEREF _Toc32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_Toc22089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 xml:space="preserve">1. </w:t>
          </w:r>
          <w:r>
            <w:rPr>
              <w:rFonts w:hint="eastAsia"/>
              <w:bCs/>
              <w:szCs w:val="32"/>
            </w:rPr>
            <w:t>项目目的</w:t>
          </w:r>
          <w:r>
            <w:tab/>
          </w:r>
          <w:r>
            <w:fldChar w:fldCharType="begin"/>
          </w:r>
          <w:r>
            <w:instrText xml:space="preserve"> PAGEREF _Toc22089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_Toc2945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 xml:space="preserve">2. </w:t>
          </w:r>
          <w:r>
            <w:rPr>
              <w:rFonts w:hint="eastAsia"/>
              <w:bCs/>
              <w:szCs w:val="32"/>
            </w:rPr>
            <w:t>项目</w:t>
          </w:r>
          <w:r>
            <w:rPr>
              <w:rFonts w:hint="eastAsia"/>
              <w:bCs/>
              <w:szCs w:val="32"/>
              <w:lang w:val="en-US" w:eastAsia="zh-CN"/>
            </w:rPr>
            <w:t>简述与功能</w:t>
          </w:r>
          <w:r>
            <w:tab/>
          </w:r>
          <w:r>
            <w:fldChar w:fldCharType="begin"/>
          </w:r>
          <w:r>
            <w:instrText xml:space="preserve"> PAGEREF _Toc2945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_Toc8626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 xml:space="preserve">3. </w:t>
          </w:r>
          <w:r>
            <w:rPr>
              <w:rFonts w:hint="eastAsia"/>
              <w:bCs/>
              <w:szCs w:val="32"/>
            </w:rPr>
            <w:t>项目设计</w:t>
          </w:r>
          <w:r>
            <w:tab/>
          </w:r>
          <w:r>
            <w:fldChar w:fldCharType="begin"/>
          </w:r>
          <w:r>
            <w:instrText xml:space="preserve"> PAGEREF _Toc8626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_Toc26308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</w:rPr>
            <w:t>3.1</w:t>
          </w:r>
          <w:r>
            <w:rPr>
              <w:rFonts w:hint="eastAsia"/>
              <w:bCs/>
              <w:szCs w:val="24"/>
              <w:lang w:val="en-US" w:eastAsia="zh-CN"/>
            </w:rPr>
            <w:t xml:space="preserve"> 项目开发环境</w:t>
          </w:r>
          <w:r>
            <w:tab/>
          </w:r>
          <w:r>
            <w:fldChar w:fldCharType="begin"/>
          </w:r>
          <w:r>
            <w:instrText xml:space="preserve"> PAGEREF _Toc26308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_Toc17676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</w:rPr>
            <w:t>3.2</w:t>
          </w:r>
          <w:r>
            <w:rPr>
              <w:rFonts w:hint="eastAsia"/>
              <w:bCs/>
              <w:szCs w:val="24"/>
              <w:lang w:val="en-US" w:eastAsia="zh-CN"/>
            </w:rPr>
            <w:t xml:space="preserve"> 项目运行方式</w:t>
          </w:r>
          <w:r>
            <w:tab/>
          </w:r>
          <w:r>
            <w:fldChar w:fldCharType="begin"/>
          </w:r>
          <w:r>
            <w:instrText xml:space="preserve"> PAGEREF _Toc17676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_Toc5228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default"/>
              <w:bCs/>
              <w:szCs w:val="24"/>
            </w:rPr>
            <w:t xml:space="preserve">1.3 </w:t>
          </w:r>
          <w:r>
            <w:rPr>
              <w:rFonts w:hint="eastAsia"/>
              <w:bCs/>
              <w:szCs w:val="24"/>
              <w:lang w:val="en-US" w:eastAsia="zh-CN"/>
            </w:rPr>
            <w:t>项目整体设计</w:t>
          </w:r>
          <w:r>
            <w:tab/>
          </w:r>
          <w:r>
            <w:fldChar w:fldCharType="begin"/>
          </w:r>
          <w:r>
            <w:instrText xml:space="preserve"> PAGEREF _Toc5228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_Toc20368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4. 文件结构</w:t>
          </w:r>
          <w:r>
            <w:tab/>
          </w:r>
          <w:r>
            <w:fldChar w:fldCharType="begin"/>
          </w:r>
          <w:r>
            <w:instrText xml:space="preserve"> PAGEREF _Toc20368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_Toc10887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4.1 文件逻辑结构：无结构文件</w:t>
          </w:r>
          <w:r>
            <w:tab/>
          </w:r>
          <w:r>
            <w:fldChar w:fldCharType="begin"/>
          </w:r>
          <w:r>
            <w:instrText xml:space="preserve"> PAGEREF _Toc10887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_Toc7146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4.2 文件物理结构：链接结构</w:t>
          </w:r>
          <w:r>
            <w:tab/>
          </w:r>
          <w:r>
            <w:fldChar w:fldCharType="begin"/>
          </w:r>
          <w:r>
            <w:instrText xml:space="preserve"> PAGEREF _Toc7146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_Toc2718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5. 目录结构</w:t>
          </w:r>
          <w:r>
            <w:tab/>
          </w:r>
          <w:r>
            <w:fldChar w:fldCharType="begin"/>
          </w:r>
          <w:r>
            <w:instrText xml:space="preserve"> PAGEREF _Toc2718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pos="3200"/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_Toc22750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5.1</w:t>
          </w:r>
          <w:r>
            <w:rPr>
              <w:rFonts w:hint="eastAsia"/>
              <w:bCs/>
              <w:szCs w:val="24"/>
              <w:lang w:val="en-US" w:eastAsia="zh-CN"/>
            </w:rPr>
            <w:tab/>
          </w:r>
          <w:r>
            <w:rPr>
              <w:rFonts w:hint="eastAsia"/>
              <w:bCs/>
              <w:szCs w:val="24"/>
              <w:lang w:val="en-US" w:eastAsia="zh-CN"/>
            </w:rPr>
            <w:t>目录项：文件控制块（FCB）</w:t>
          </w:r>
          <w:r>
            <w:tab/>
          </w:r>
          <w:r>
            <w:fldChar w:fldCharType="begin"/>
          </w:r>
          <w:r>
            <w:instrText xml:space="preserve"> PAGEREF _Toc22750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_Toc13881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5.2 目录结构：多级目录</w:t>
          </w:r>
          <w:r>
            <w:tab/>
          </w:r>
          <w:r>
            <w:fldChar w:fldCharType="begin"/>
          </w:r>
          <w:r>
            <w:instrText xml:space="preserve"> PAGEREF _Toc13881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_Toc16452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5.3 文件访问方法：目录检索和文件寻址</w:t>
          </w:r>
          <w:r>
            <w:tab/>
          </w:r>
          <w:r>
            <w:fldChar w:fldCharType="begin"/>
          </w:r>
          <w:r>
            <w:instrText xml:space="preserve"> PAGEREF _Toc16452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_Toc3198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6. 空闲空间管理</w:t>
          </w:r>
          <w:r>
            <w:tab/>
          </w:r>
          <w:r>
            <w:fldChar w:fldCharType="begin"/>
          </w:r>
          <w:r>
            <w:instrText xml:space="preserve"> PAGEREF _Toc3198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_Toc23737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7. 文件操作</w:t>
          </w:r>
          <w:r>
            <w:tab/>
          </w:r>
          <w:r>
            <w:fldChar w:fldCharType="begin"/>
          </w:r>
          <w:r>
            <w:instrText xml:space="preserve"> PAGEREF _Toc23737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pos="3200"/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_Toc31917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7.1新建文件/文件夹...............................................................................................................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_Toc31917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pos="3200"/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_Toc30395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7.2删除文件/文件夹</w:t>
          </w:r>
          <w:r>
            <w:rPr>
              <w:rFonts w:hint="eastAsia"/>
              <w:bCs/>
              <w:szCs w:val="24"/>
              <w:lang w:val="en-US" w:eastAsia="zh-CN"/>
            </w:rPr>
            <w:t>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_Toc30395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pos="3200"/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_Toc19940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7.3查看文件/文件夹</w:t>
          </w:r>
          <w:r>
            <w:rPr>
              <w:rFonts w:hint="eastAsia"/>
              <w:bCs/>
              <w:szCs w:val="24"/>
              <w:lang w:val="en-US" w:eastAsia="zh-CN"/>
            </w:rPr>
            <w:t>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_Toc19940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pos="3200"/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_Toc7656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7.4显示目录</w:t>
          </w:r>
          <w:r>
            <w:rPr>
              <w:rFonts w:hint="eastAsia"/>
              <w:bCs/>
              <w:szCs w:val="24"/>
              <w:lang w:val="en-US" w:eastAsia="zh-CN"/>
            </w:rPr>
            <w:t>.............................................................................................................................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_Toc7656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pos="3200"/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_Toc23631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7.5更改目录</w:t>
          </w:r>
          <w:r>
            <w:rPr>
              <w:rFonts w:hint="eastAsia"/>
              <w:bCs/>
              <w:szCs w:val="24"/>
              <w:lang w:val="en-US" w:eastAsia="zh-CN"/>
            </w:rPr>
            <w:t>.............................................................................................................................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_Toc23631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pos="3200"/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_Toc18673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7.6写文件</w:t>
          </w:r>
          <w:r>
            <w:rPr>
              <w:rFonts w:hint="eastAsia"/>
              <w:bCs/>
              <w:szCs w:val="24"/>
              <w:lang w:val="en-US" w:eastAsia="zh-CN"/>
            </w:rPr>
            <w:t>.................................................................................................................................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_Toc18673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4"/>
            <w:tabs>
              <w:tab w:val="right" w:pos="3200"/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_Toc12791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24"/>
              <w:lang w:val="en-US" w:eastAsia="zh-CN"/>
            </w:rPr>
            <w:t>7.6格式化</w:t>
          </w:r>
          <w:r>
            <w:rPr>
              <w:rFonts w:hint="eastAsia"/>
              <w:bCs/>
              <w:szCs w:val="24"/>
              <w:lang w:val="en-US" w:eastAsia="zh-CN"/>
            </w:rPr>
            <w:t>.................................................................................................................................</w:t>
          </w:r>
          <w:r>
            <w:fldChar w:fldCharType="begin"/>
          </w:r>
          <w:r>
            <w:instrText xml:space="preserve"> PAGEREF _Toc12791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_Toc14036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 xml:space="preserve">8. </w:t>
          </w:r>
          <w:r>
            <w:rPr>
              <w:rFonts w:hint="eastAsia"/>
              <w:bCs/>
              <w:szCs w:val="32"/>
            </w:rPr>
            <w:t>项目</w:t>
          </w:r>
          <w:r>
            <w:rPr>
              <w:rFonts w:hint="eastAsia"/>
              <w:bCs/>
              <w:szCs w:val="32"/>
              <w:lang w:val="en-US" w:eastAsia="zh-CN"/>
            </w:rPr>
            <w:t>总结与心得</w:t>
          </w:r>
          <w:r>
            <w:tab/>
          </w:r>
          <w:r>
            <w:fldChar w:fldCharType="begin"/>
          </w:r>
          <w:r>
            <w:instrText xml:space="preserve"> PAGEREF _Toc14036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</w:sdtContent>
    </w:sdt>
    <w:p/>
    <w:p/>
    <w:p/>
    <w:p/>
    <w:p/>
    <w:p/>
    <w:p/>
    <w:p/>
    <w:p/>
    <w:p/>
    <w:p>
      <w:pPr>
        <w:pStyle w:val="11"/>
        <w:numPr>
          <w:numId w:val="0"/>
        </w:numPr>
        <w:ind w:leftChars="0"/>
        <w:outlineLvl w:val="0"/>
        <w:rPr>
          <w:rFonts w:hint="eastAsia"/>
        </w:rPr>
      </w:pPr>
      <w:bookmarkStart w:id="2" w:name="_Toc22089"/>
      <w:r>
        <w:rPr>
          <w:rFonts w:hint="eastAsia"/>
          <w:b/>
          <w:bCs/>
          <w:sz w:val="32"/>
          <w:szCs w:val="32"/>
          <w:lang w:val="en-US" w:eastAsia="zh-CN"/>
        </w:rPr>
        <w:t xml:space="preserve">1. </w:t>
      </w:r>
      <w:r>
        <w:rPr>
          <w:rFonts w:hint="eastAsia"/>
          <w:b/>
          <w:bCs/>
          <w:sz w:val="32"/>
          <w:szCs w:val="32"/>
        </w:rPr>
        <w:t>项目目的</w:t>
      </w:r>
      <w:bookmarkEnd w:id="2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理解文件存储空间的管理；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掌握文件的物理结构、目录结构和文件操作；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实现简单文件系统管理；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加深文件系统实现过程的理解；</w:t>
      </w:r>
    </w:p>
    <w:p>
      <w:pPr>
        <w:ind w:left="360"/>
      </w:pPr>
    </w:p>
    <w:p>
      <w:pPr>
        <w:pStyle w:val="11"/>
        <w:numPr>
          <w:numId w:val="0"/>
        </w:numPr>
        <w:ind w:leftChars="0"/>
        <w:outlineLvl w:val="0"/>
        <w:rPr>
          <w:b/>
          <w:bCs/>
          <w:sz w:val="32"/>
          <w:szCs w:val="32"/>
        </w:rPr>
      </w:pPr>
      <w:bookmarkStart w:id="3" w:name="_Toc2945"/>
      <w:r>
        <w:rPr>
          <w:rFonts w:hint="eastAsia"/>
          <w:b/>
          <w:bCs/>
          <w:sz w:val="32"/>
          <w:szCs w:val="32"/>
          <w:lang w:val="en-US" w:eastAsia="zh-CN"/>
        </w:rPr>
        <w:t xml:space="preserve">2. </w:t>
      </w:r>
      <w:r>
        <w:rPr>
          <w:rFonts w:hint="eastAsia"/>
          <w:b/>
          <w:bCs/>
          <w:sz w:val="32"/>
          <w:szCs w:val="32"/>
        </w:rPr>
        <w:t>项目</w:t>
      </w:r>
      <w:r>
        <w:rPr>
          <w:rFonts w:hint="eastAsia"/>
          <w:b/>
          <w:bCs/>
          <w:sz w:val="32"/>
          <w:szCs w:val="32"/>
          <w:lang w:val="en-US" w:eastAsia="zh-CN"/>
        </w:rPr>
        <w:t>简述与功能</w:t>
      </w:r>
      <w:bookmarkEnd w:id="3"/>
    </w:p>
    <w:p>
      <w:pPr>
        <w:numPr>
          <w:ilvl w:val="0"/>
          <w:numId w:val="2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在内存中开辟一个空间作为文件存储器，在其上实现一个简单的文件系统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  <w:lang w:val="en-US" w:eastAsia="zh-CN"/>
        </w:rPr>
        <w:t>提供格式化、创建子目录、删除子目录、显示目录、更改当前目录、创建文件、打开文件、关闭文件、写文件、读文件、删除文件等操作；</w:t>
      </w:r>
    </w:p>
    <w:p>
      <w:pPr>
        <w:numPr>
          <w:ilvl w:val="0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退出这个文件系统时，需要该文件系统的内容保存到磁盘上，以便下次可以将其回复到内存中来。</w:t>
      </w:r>
    </w:p>
    <w:p>
      <w:pPr>
        <w:numPr>
          <w:ilvl w:val="0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文件逻辑结构采用无结构文件。</w:t>
      </w:r>
    </w:p>
    <w:p>
      <w:pPr>
        <w:numPr>
          <w:ilvl w:val="0"/>
          <w:numId w:val="2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文件存储空间管理采取链接结构；</w:t>
      </w:r>
    </w:p>
    <w:p>
      <w:pPr>
        <w:numPr>
          <w:ilvl w:val="0"/>
          <w:numId w:val="2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空闲空间管理可采用位图方法；</w:t>
      </w:r>
    </w:p>
    <w:p>
      <w:pPr>
        <w:numPr>
          <w:ilvl w:val="0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文件目录采用多级目录结构，目录项目中包含：文件</w:t>
      </w:r>
      <w:r>
        <w:rPr>
          <w:rFonts w:hint="eastAsia" w:ascii="宋体" w:hAnsi="宋体" w:eastAsia="宋体"/>
          <w:lang w:val="en-US" w:eastAsia="zh-CN"/>
        </w:rPr>
        <w:t>路径</w:t>
      </w:r>
      <w:r>
        <w:rPr>
          <w:rFonts w:hint="eastAsia" w:ascii="宋体" w:hAnsi="宋体" w:eastAsia="宋体"/>
        </w:rPr>
        <w:t>名、</w:t>
      </w:r>
      <w:r>
        <w:rPr>
          <w:rFonts w:hint="eastAsia" w:ascii="宋体" w:hAnsi="宋体" w:eastAsia="宋体"/>
          <w:lang w:val="en-US" w:eastAsia="zh-CN"/>
        </w:rPr>
        <w:t>创建时间</w:t>
      </w:r>
      <w:r>
        <w:rPr>
          <w:rFonts w:hint="eastAsia" w:ascii="宋体" w:hAnsi="宋体" w:eastAsia="宋体"/>
        </w:rPr>
        <w:t>等信息。</w:t>
      </w:r>
    </w:p>
    <w:p>
      <w:pPr>
        <w:pStyle w:val="11"/>
        <w:ind w:left="720" w:firstLine="0" w:firstLineChars="0"/>
      </w:pPr>
    </w:p>
    <w:p>
      <w:pPr>
        <w:pStyle w:val="11"/>
        <w:numPr>
          <w:numId w:val="0"/>
        </w:numPr>
        <w:ind w:leftChars="0"/>
        <w:outlineLvl w:val="0"/>
        <w:rPr>
          <w:b/>
          <w:bCs/>
          <w:sz w:val="32"/>
          <w:szCs w:val="32"/>
        </w:rPr>
      </w:pPr>
      <w:bookmarkStart w:id="4" w:name="_Toc8626"/>
      <w:r>
        <w:rPr>
          <w:rFonts w:hint="eastAsia"/>
          <w:b/>
          <w:bCs/>
          <w:sz w:val="32"/>
          <w:szCs w:val="32"/>
          <w:lang w:val="en-US" w:eastAsia="zh-CN"/>
        </w:rPr>
        <w:t xml:space="preserve">3. </w:t>
      </w:r>
      <w:r>
        <w:rPr>
          <w:rFonts w:hint="eastAsia"/>
          <w:b/>
          <w:bCs/>
          <w:sz w:val="32"/>
          <w:szCs w:val="32"/>
        </w:rPr>
        <w:t>项目设计</w:t>
      </w:r>
      <w:bookmarkEnd w:id="4"/>
    </w:p>
    <w:p>
      <w:pPr>
        <w:ind w:firstLine="420"/>
        <w:outlineLvl w:val="1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bookmarkStart w:id="5" w:name="_Toc26308"/>
      <w:r>
        <w:rPr>
          <w:rFonts w:hint="eastAsia"/>
          <w:b/>
          <w:bCs/>
          <w:sz w:val="24"/>
          <w:szCs w:val="24"/>
        </w:rPr>
        <w:t>3.1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项目开发环境</w:t>
      </w:r>
      <w:bookmarkEnd w:id="5"/>
    </w:p>
    <w:p>
      <w:pPr>
        <w:numPr>
          <w:ilvl w:val="1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系统：Windows 11 家庭中文版</w:t>
      </w:r>
    </w:p>
    <w:p>
      <w:pPr>
        <w:numPr>
          <w:ilvl w:val="1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IDE：PyCharm 2022.3.3 (Community Edition)</w:t>
      </w:r>
    </w:p>
    <w:p>
      <w:pPr>
        <w:numPr>
          <w:ilvl w:val="1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语言：Python</w:t>
      </w:r>
    </w:p>
    <w:p>
      <w:pPr>
        <w:numPr>
          <w:ilvl w:val="1"/>
          <w:numId w:val="2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Python 解释器：通过conda部署Python环境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ascii="宋体" w:hAnsi="宋体" w:eastAsia="宋体"/>
        </w:rPr>
        <w:t>Python版本为3.8</w:t>
      </w:r>
      <w:r>
        <w:rPr>
          <w:rFonts w:hint="eastAsia" w:ascii="宋体" w:hAnsi="宋体" w:eastAsia="宋体"/>
          <w:lang w:eastAsia="zh-CN"/>
        </w:rPr>
        <w:t>；</w:t>
      </w:r>
      <w:r>
        <w:rPr>
          <w:rFonts w:hint="eastAsia" w:ascii="宋体" w:hAnsi="宋体" w:eastAsia="宋体"/>
          <w:lang w:val="en-US" w:eastAsia="zh-CN"/>
        </w:rPr>
        <w:t>通</w:t>
      </w:r>
      <w:r>
        <w:rPr>
          <w:rFonts w:ascii="宋体" w:hAnsi="宋体" w:eastAsia="宋体"/>
        </w:rPr>
        <w:t>过pip安装PyQt5</w:t>
      </w:r>
    </w:p>
    <w:p>
      <w:pPr>
        <w:ind w:firstLine="420"/>
        <w:outlineLvl w:val="1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bookmarkStart w:id="6" w:name="_Toc17676"/>
      <w:r>
        <w:rPr>
          <w:rFonts w:hint="eastAsia"/>
          <w:b/>
          <w:bCs/>
          <w:sz w:val="24"/>
          <w:szCs w:val="24"/>
        </w:rPr>
        <w:t>3.2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项目运行方式</w:t>
      </w:r>
      <w:bookmarkEnd w:id="6"/>
    </w:p>
    <w:p>
      <w:pPr>
        <w:numPr>
          <w:ilvl w:val="1"/>
          <w:numId w:val="2"/>
        </w:numPr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直接运行：</w:t>
      </w:r>
    </w:p>
    <w:p>
      <w:pPr>
        <w:numPr>
          <w:ilvl w:val="0"/>
          <w:numId w:val="0"/>
        </w:numPr>
        <w:ind w:left="1800" w:leftChars="0"/>
        <w:rPr>
          <w:rFonts w:hint="default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 xml:space="preserve">· </w:t>
      </w:r>
      <w:r>
        <w:rPr>
          <w:rFonts w:ascii="宋体" w:hAnsi="宋体" w:eastAsia="宋体"/>
        </w:rPr>
        <w:t>已经通过pyinstaller</w:t>
      </w:r>
      <w:r>
        <w:rPr>
          <w:rFonts w:hint="default" w:ascii="宋体" w:hAnsi="宋体" w:eastAsia="宋体"/>
        </w:rPr>
        <w:t>生成了Windows上的可执行文件。</w:t>
      </w:r>
    </w:p>
    <w:p>
      <w:pPr>
        <w:numPr>
          <w:ilvl w:val="0"/>
          <w:numId w:val="0"/>
        </w:numPr>
        <w:ind w:left="1800" w:leftChars="0"/>
        <w:rPr>
          <w:rFonts w:hint="default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· 进入My_FileSystem\dist\main目录</w:t>
      </w:r>
      <w:r>
        <w:rPr>
          <w:rFonts w:hint="default" w:ascii="宋体" w:hAnsi="宋体" w:eastAsia="宋体"/>
        </w:rPr>
        <w:t>点击</w:t>
      </w:r>
      <w:r>
        <w:rPr>
          <w:rFonts w:hint="eastAsia" w:ascii="宋体" w:hAnsi="宋体" w:eastAsia="宋体"/>
          <w:lang w:val="en-US" w:eastAsia="zh-CN"/>
        </w:rPr>
        <w:t>main</w:t>
      </w:r>
      <w:r>
        <w:rPr>
          <w:rFonts w:hint="default" w:ascii="宋体" w:hAnsi="宋体" w:eastAsia="宋体"/>
        </w:rPr>
        <w:t>.exe，即可运行程序</w:t>
      </w:r>
    </w:p>
    <w:p>
      <w:pPr>
        <w:numPr>
          <w:ilvl w:val="1"/>
          <w:numId w:val="2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编译运行</w:t>
      </w:r>
    </w:p>
    <w:p>
      <w:pPr>
        <w:numPr>
          <w:ilvl w:val="0"/>
          <w:numId w:val="0"/>
        </w:numPr>
        <w:ind w:left="1800" w:left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· Python版本：python 3.8</w:t>
      </w:r>
    </w:p>
    <w:p>
      <w:pPr>
        <w:numPr>
          <w:ilvl w:val="0"/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 安装PtQt5（pip install PyQt5）</w:t>
      </w:r>
    </w:p>
    <w:p>
      <w:pPr>
        <w:numPr>
          <w:ilvl w:val="0"/>
          <w:numId w:val="0"/>
        </w:numPr>
        <w:ind w:left="1800" w:left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· 进入源码所在目录，运行源码（python main.py）</w:t>
      </w:r>
    </w:p>
    <w:p>
      <w:pPr>
        <w:pStyle w:val="11"/>
        <w:numPr>
          <w:ilvl w:val="1"/>
          <w:numId w:val="3"/>
        </w:numPr>
        <w:ind w:firstLineChars="0"/>
        <w:outlineLvl w:val="1"/>
        <w:rPr>
          <w:b/>
          <w:bCs/>
          <w:sz w:val="24"/>
          <w:szCs w:val="24"/>
        </w:rPr>
      </w:pPr>
      <w:bookmarkStart w:id="7" w:name="_Toc5228"/>
      <w:r>
        <w:rPr>
          <w:rFonts w:hint="eastAsia"/>
          <w:b/>
          <w:bCs/>
          <w:sz w:val="24"/>
          <w:szCs w:val="24"/>
          <w:lang w:val="en-US" w:eastAsia="zh-CN"/>
        </w:rPr>
        <w:t>项目整体设计</w:t>
      </w:r>
      <w:bookmarkEnd w:id="7"/>
    </w:p>
    <w:p>
      <w:pPr>
        <w:numPr>
          <w:ilvl w:val="1"/>
          <w:numId w:val="2"/>
        </w:numPr>
        <w:ind w:left="1440" w:leftChars="0" w:hanging="360" w:firstLineChars="0"/>
        <w:rPr>
          <w:b/>
          <w:bCs/>
          <w:sz w:val="24"/>
          <w:szCs w:val="24"/>
        </w:rPr>
      </w:pPr>
      <w:r>
        <w:rPr>
          <w:rFonts w:hint="eastAsia" w:ascii="宋体" w:hAnsi="宋体" w:eastAsia="宋体"/>
          <w:lang w:val="en-US" w:eastAsia="zh-CN"/>
        </w:rPr>
        <w:t>BLOCK.py：此文件定义磁盘的物理块，采用位图方法管理空闲空间。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FAT.py：此文件定义FAT（File Allocation Table）表，</w:t>
      </w:r>
      <w:r>
        <w:rPr>
          <w:rFonts w:hint="eastAsia" w:ascii="宋体" w:hAnsi="宋体" w:eastAsia="宋体"/>
        </w:rPr>
        <w:t>采取链接结构</w:t>
      </w:r>
      <w:r>
        <w:rPr>
          <w:rFonts w:hint="eastAsia" w:ascii="宋体" w:hAnsi="宋体" w:eastAsia="宋体"/>
          <w:lang w:eastAsia="zh-CN"/>
        </w:rPr>
        <w:t>。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FCB.py：此文件定义 FCB（File Control Block）。</w:t>
      </w:r>
    </w:p>
    <w:p>
      <w:pPr>
        <w:numPr>
          <w:ilvl w:val="1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</w:t>
      </w:r>
      <w:r>
        <w:rPr>
          <w:rFonts w:hint="eastAsia" w:ascii="宋体" w:hAnsi="宋体" w:eastAsia="宋体"/>
          <w:lang w:val="en-US" w:eastAsia="zh-CN"/>
        </w:rPr>
        <w:t>atelog.py：此文件定义多级目录结点。</w:t>
      </w:r>
    </w:p>
    <w:p>
      <w:pPr>
        <w:numPr>
          <w:ilvl w:val="1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MainForm.py：此文件定义了主窗口。</w:t>
      </w:r>
    </w:p>
    <w:p>
      <w:pPr>
        <w:numPr>
          <w:ilvl w:val="1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EditForm.py：此文件定义了编辑文件窗口。</w:t>
      </w:r>
    </w:p>
    <w:p>
      <w:pPr>
        <w:numPr>
          <w:ilvl w:val="1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AttributeForm.py：定义属性窗口</w:t>
      </w:r>
    </w:p>
    <w:p>
      <w:pPr>
        <w:numPr>
          <w:ilvl w:val="1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File_Widget.py：实现列表控件。</w:t>
      </w:r>
    </w:p>
    <w:p>
      <w:pPr>
        <w:numPr>
          <w:ilvl w:val="1"/>
          <w:numId w:val="2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main.py：主函数。</w:t>
      </w:r>
    </w:p>
    <w:p>
      <w:pPr>
        <w:numPr>
          <w:ilvl w:val="0"/>
          <w:numId w:val="0"/>
        </w:numPr>
        <w:ind w:left="1080" w:leftChars="0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pStyle w:val="11"/>
        <w:numPr>
          <w:numId w:val="0"/>
        </w:numPr>
        <w:ind w:leftChars="0"/>
        <w:outlineLvl w:val="0"/>
        <w:rPr>
          <w:rFonts w:hint="default"/>
          <w:b/>
          <w:bCs/>
          <w:sz w:val="32"/>
          <w:szCs w:val="32"/>
          <w:lang w:val="en-US"/>
        </w:rPr>
      </w:pPr>
      <w:bookmarkStart w:id="8" w:name="_Toc20368"/>
      <w:r>
        <w:rPr>
          <w:rFonts w:hint="eastAsia"/>
          <w:b/>
          <w:bCs/>
          <w:sz w:val="32"/>
          <w:szCs w:val="32"/>
          <w:lang w:val="en-US" w:eastAsia="zh-CN"/>
        </w:rPr>
        <w:t>4. 文件结构</w:t>
      </w:r>
      <w:bookmarkEnd w:id="8"/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/>
        </w:rPr>
      </w:pPr>
      <w:bookmarkStart w:id="9" w:name="_Toc10887"/>
      <w:r>
        <w:rPr>
          <w:rFonts w:hint="eastAsia"/>
          <w:b/>
          <w:bCs/>
          <w:sz w:val="24"/>
          <w:szCs w:val="24"/>
          <w:lang w:val="en-US" w:eastAsia="zh-CN"/>
        </w:rPr>
        <w:t>4.1 文件逻辑结构：无结构文件</w:t>
      </w:r>
      <w:bookmarkEnd w:id="9"/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采用无结构文件，即流式文件。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构成文件的基本单位是字符，文件是有逻辑意义、无结构的一串字符的集合。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优点:灵活性大。</w:t>
      </w:r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/>
        </w:rPr>
      </w:pPr>
      <w:bookmarkStart w:id="10" w:name="_Toc7146"/>
      <w:r>
        <w:rPr>
          <w:rFonts w:hint="eastAsia"/>
          <w:b/>
          <w:bCs/>
          <w:sz w:val="24"/>
          <w:szCs w:val="24"/>
          <w:lang w:val="en-US" w:eastAsia="zh-CN"/>
        </w:rPr>
        <w:t>4.2 文件物理结构：链接结构</w:t>
      </w:r>
      <w:bookmarkEnd w:id="10"/>
    </w:p>
    <w:p>
      <w:pPr>
        <w:numPr>
          <w:ilvl w:val="1"/>
          <w:numId w:val="2"/>
        </w:numPr>
        <w:ind w:left="1440" w:leftChars="0" w:hanging="36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示意图如下：</w:t>
      </w:r>
    </w:p>
    <w:p>
      <w:pPr>
        <w:numPr>
          <w:numId w:val="0"/>
        </w:numPr>
        <w:ind w:left="1080" w:leftChars="0"/>
        <w:rPr>
          <w:rFonts w:ascii="宋体" w:hAnsi="宋体" w:eastAsia="宋体"/>
        </w:rPr>
      </w:pPr>
      <w:r>
        <w:drawing>
          <wp:inline distT="0" distB="0" distL="114300" distR="114300">
            <wp:extent cx="3299460" cy="1997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优点：</w:t>
      </w: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①提高了磁盘空间利用率,不存在外部碎片问题；</w:t>
      </w: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②有利于文件插入和删除；</w:t>
      </w: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③有利于文件动态扩充。</w:t>
      </w:r>
    </w:p>
    <w:p>
      <w:pPr>
        <w:numPr>
          <w:ilvl w:val="1"/>
          <w:numId w:val="2"/>
        </w:numPr>
        <w:ind w:left="1440" w:leftChars="0" w:hanging="36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缺点：</w:t>
      </w: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①存取速度慢，不适于随机存取；</w:t>
      </w: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②可靠性问题，如指针出错；</w:t>
      </w: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③更多寻道次数和寻道时间；链接指针占用一定的空间。</w:t>
      </w: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</w:p>
    <w:p>
      <w:pPr>
        <w:pStyle w:val="11"/>
        <w:numPr>
          <w:numId w:val="0"/>
        </w:numPr>
        <w:ind w:left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1" w:name="_Toc2718"/>
      <w:r>
        <w:rPr>
          <w:rFonts w:hint="eastAsia"/>
          <w:b/>
          <w:bCs/>
          <w:sz w:val="32"/>
          <w:szCs w:val="32"/>
          <w:lang w:val="en-US" w:eastAsia="zh-CN"/>
        </w:rPr>
        <w:t>5. 目录结构</w:t>
      </w:r>
      <w:bookmarkEnd w:id="11"/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/>
        </w:rPr>
      </w:pPr>
      <w:bookmarkStart w:id="12" w:name="_Toc22750"/>
      <w:r>
        <w:rPr>
          <w:rFonts w:hint="eastAsia"/>
          <w:b/>
          <w:bCs/>
          <w:sz w:val="24"/>
          <w:szCs w:val="24"/>
          <w:lang w:val="en-US" w:eastAsia="zh-CN"/>
        </w:rPr>
        <w:t>5.1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目录项：文件控制块（FCB）</w:t>
      </w:r>
      <w:bookmarkEnd w:id="12"/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name：文件名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createTime：创建时间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createTime：最后修改时间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self.start=-1：起始位置</w:t>
      </w:r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/>
        </w:rPr>
      </w:pPr>
      <w:bookmarkStart w:id="13" w:name="_Toc13881"/>
      <w:r>
        <w:rPr>
          <w:rFonts w:hint="eastAsia"/>
          <w:b/>
          <w:bCs/>
          <w:sz w:val="24"/>
          <w:szCs w:val="24"/>
          <w:lang w:val="en-US" w:eastAsia="zh-CN"/>
        </w:rPr>
        <w:t>5.2 目录结构：多级目录</w:t>
      </w:r>
      <w:bookmarkEnd w:id="13"/>
    </w:p>
    <w:p>
      <w:pPr>
        <w:numPr>
          <w:ilvl w:val="1"/>
          <w:numId w:val="2"/>
        </w:numPr>
        <w:ind w:left="1440" w:leftChars="0" w:hanging="36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示意图如下：</w:t>
      </w:r>
    </w:p>
    <w:p>
      <w:pPr>
        <w:numPr>
          <w:numId w:val="0"/>
        </w:numPr>
        <w:ind w:left="1080" w:leftChars="0"/>
        <w:rPr>
          <w:rFonts w:ascii="宋体" w:hAnsi="宋体" w:eastAsia="宋体"/>
        </w:rPr>
      </w:pPr>
      <w:r>
        <w:drawing>
          <wp:inline distT="0" distB="0" distL="114300" distR="114300">
            <wp:extent cx="3526790" cy="1865630"/>
            <wp:effectExtent l="0" t="0" r="3810" b="127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80" w:leftChars="0"/>
        <w:rPr>
          <w:rFonts w:ascii="宋体" w:hAnsi="宋体" w:eastAsia="宋体"/>
        </w:rPr>
      </w:pP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优点：</w:t>
      </w:r>
    </w:p>
    <w:p>
      <w:pPr>
        <w:numPr>
          <w:numId w:val="0"/>
        </w:numPr>
        <w:ind w:left="1080" w:leftChars="0" w:firstLine="418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①提供更好的文件组织性，可以将文件按照不同的主题、类型或功能放置在不同的目录中；</w:t>
      </w:r>
    </w:p>
    <w:p>
      <w:pPr>
        <w:numPr>
          <w:numId w:val="0"/>
        </w:numPr>
        <w:ind w:left="1080" w:leftChars="0" w:firstLine="418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②具有良好的可扩展性，可以通过创建新的目录来组织和管理文件；</w:t>
      </w:r>
    </w:p>
    <w:p>
      <w:pPr>
        <w:numPr>
          <w:numId w:val="0"/>
        </w:numPr>
        <w:ind w:left="1080" w:leftChars="0" w:firstLine="418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③提供文件的隔离性，不同目录可以用于存储不同的文件类型或访问权限。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缺点：</w:t>
      </w:r>
    </w:p>
    <w:p>
      <w:pPr>
        <w:numPr>
          <w:numId w:val="0"/>
        </w:numPr>
        <w:ind w:left="1080" w:leftChars="0" w:firstLine="418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①多级目录结构可能受到深度限制的限制，而且较深的目录结构可能会导致访问文件变得复杂，并且路径长度可能变得很长；</w:t>
      </w:r>
    </w:p>
    <w:p>
      <w:pPr>
        <w:numPr>
          <w:numId w:val="0"/>
        </w:numPr>
        <w:ind w:left="1080" w:leftChars="0" w:firstLine="418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②查找效率问题，若文件被放置在深层目录中，会降低文件的查找效率；</w:t>
      </w:r>
    </w:p>
    <w:p>
      <w:pPr>
        <w:numPr>
          <w:numId w:val="0"/>
        </w:numPr>
        <w:ind w:left="1080" w:leftChars="0" w:firstLine="418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③移动和重命名的复杂性，移动或重命名目录可能会导致文件路径的更改，这可能会影响到引用该文件的其他文件或应用程序。</w:t>
      </w:r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14" w:name="_Toc16452"/>
      <w:r>
        <w:rPr>
          <w:rFonts w:hint="eastAsia"/>
          <w:b/>
          <w:bCs/>
          <w:sz w:val="24"/>
          <w:szCs w:val="24"/>
          <w:lang w:val="en-US" w:eastAsia="zh-CN"/>
        </w:rPr>
        <w:t>5.3 文件访问方法：目录检索和文件寻址</w:t>
      </w:r>
      <w:bookmarkEnd w:id="14"/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本项目实现了目录检索和文件寻址两种文件访问方法：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目录检索：</w:t>
      </w:r>
    </w:p>
    <w:p>
      <w:pPr>
        <w:numPr>
          <w:ilvl w:val="0"/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① 在本项目中，用户通过选择窗口左侧的属性目录表来检索目录项。② 根据路径名从根或当前目录开始检索：</w:t>
      </w:r>
    </w:p>
    <w:p>
      <w:pPr>
        <w:numPr>
          <w:ilvl w:val="1"/>
          <w:numId w:val="2"/>
        </w:numPr>
        <w:ind w:left="1440" w:leftChars="0" w:hanging="36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文件寻址：</w:t>
      </w:r>
    </w:p>
    <w:p>
      <w:pPr>
        <w:numPr>
          <w:numId w:val="0"/>
        </w:numPr>
        <w:ind w:left="1800"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① 通过FCB中文件物理起始位置来定位和操作文件的实际数据；</w:t>
      </w:r>
    </w:p>
    <w:p>
      <w:pPr>
        <w:numPr>
          <w:numId w:val="0"/>
        </w:numPr>
        <w:ind w:left="1800"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② 直接访问文件的内容。</w:t>
      </w:r>
    </w:p>
    <w:p>
      <w:pPr>
        <w:pStyle w:val="11"/>
        <w:numPr>
          <w:ilvl w:val="0"/>
          <w:numId w:val="0"/>
        </w:numPr>
        <w:ind w:leftChars="0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5" w:name="_Toc3198"/>
      <w:r>
        <w:rPr>
          <w:rFonts w:hint="eastAsia"/>
          <w:b/>
          <w:bCs/>
          <w:sz w:val="32"/>
          <w:szCs w:val="32"/>
          <w:lang w:val="en-US" w:eastAsia="zh-CN"/>
        </w:rPr>
        <w:t>6. 空闲空间管理</w:t>
      </w:r>
      <w:bookmarkEnd w:id="15"/>
    </w:p>
    <w:p>
      <w:pPr>
        <w:pStyle w:val="11"/>
        <w:numPr>
          <w:numId w:val="0"/>
        </w:numPr>
        <w:ind w:leftChars="0" w:firstLine="420" w:firstLineChars="0"/>
        <w:outlineLvl w:val="0"/>
        <w:rPr>
          <w:rFonts w:hint="eastAsia" w:ascii="宋体" w:hAnsi="宋体" w:eastAsia="宋体"/>
          <w:lang w:val="en-US" w:eastAsia="zh-CN"/>
        </w:rPr>
      </w:pPr>
      <w:bookmarkStart w:id="16" w:name="_Toc14000"/>
      <w:r>
        <w:rPr>
          <w:rFonts w:hint="eastAsia" w:ascii="宋体" w:hAnsi="宋体" w:eastAsia="宋体"/>
          <w:lang w:val="en-US" w:eastAsia="zh-CN"/>
        </w:rPr>
        <w:t>本项目采用位示图的思想管理空闲空间，但是具体实现做了一些修改。具体来说，用一串位反映磁盘空间中的分配使用情况, 每个物理块对应一位, 空闲物理块为-2，否则为-1或自然数。若为自然数，则表示的是链接的下一块的块号；若为-1，则表示后面没有链接的块，此块为结尾块。由此将位图管理空闲空间的方法和文件的链接结构结合了起来。</w:t>
      </w:r>
      <w:bookmarkEnd w:id="16"/>
    </w:p>
    <w:p>
      <w:pPr>
        <w:pStyle w:val="11"/>
        <w:numPr>
          <w:numId w:val="0"/>
        </w:numPr>
        <w:ind w:leftChars="0" w:firstLine="420" w:firstLineChars="0"/>
        <w:outlineLvl w:val="0"/>
        <w:rPr>
          <w:rFonts w:hint="eastAsia" w:ascii="宋体" w:hAnsi="宋体" w:eastAsia="宋体"/>
          <w:lang w:val="en-US" w:eastAsia="zh-CN"/>
        </w:rPr>
      </w:pPr>
      <w:bookmarkStart w:id="17" w:name="_Toc25001"/>
      <w:r>
        <w:rPr>
          <w:rFonts w:hint="eastAsia" w:ascii="宋体" w:hAnsi="宋体" w:eastAsia="宋体"/>
          <w:lang w:val="en-US" w:eastAsia="zh-CN"/>
        </w:rPr>
        <w:t>操作步骤：</w:t>
      </w:r>
      <w:bookmarkEnd w:id="17"/>
    </w:p>
    <w:p>
      <w:pPr>
        <w:pStyle w:val="11"/>
        <w:numPr>
          <w:numId w:val="0"/>
        </w:numPr>
        <w:ind w:leftChars="0" w:firstLine="420" w:firstLineChars="0"/>
        <w:outlineLvl w:val="0"/>
        <w:rPr>
          <w:rFonts w:hint="eastAsia" w:ascii="宋体" w:hAnsi="宋体" w:eastAsia="宋体"/>
          <w:lang w:val="en-US" w:eastAsia="zh-CN"/>
        </w:rPr>
      </w:pPr>
      <w:bookmarkStart w:id="18" w:name="_Toc8573"/>
      <w:r>
        <w:rPr>
          <w:rFonts w:hint="eastAsia" w:ascii="宋体" w:hAnsi="宋体" w:eastAsia="宋体"/>
          <w:lang w:val="en-US" w:eastAsia="zh-CN"/>
        </w:rPr>
        <w:t>· 申请物理块时，在位示图中查找为-2的位，返回对应物理块号；</w:t>
      </w:r>
      <w:bookmarkEnd w:id="18"/>
    </w:p>
    <w:p>
      <w:pPr>
        <w:pStyle w:val="11"/>
        <w:numPr>
          <w:numId w:val="0"/>
        </w:numPr>
        <w:ind w:leftChars="0" w:firstLine="420" w:firstLineChars="0"/>
        <w:outlineLvl w:val="0"/>
        <w:rPr>
          <w:rFonts w:hint="default" w:ascii="宋体" w:hAnsi="宋体" w:eastAsia="宋体"/>
          <w:lang w:val="en-US" w:eastAsia="zh-CN"/>
        </w:rPr>
      </w:pPr>
      <w:bookmarkStart w:id="19" w:name="_Toc10104"/>
      <w:r>
        <w:rPr>
          <w:rFonts w:hint="eastAsia" w:ascii="宋体" w:hAnsi="宋体" w:eastAsia="宋体"/>
          <w:lang w:val="en-US" w:eastAsia="zh-CN"/>
        </w:rPr>
        <w:t>· 归还时，将对应位转置-2；</w:t>
      </w:r>
      <w:bookmarkEnd w:id="19"/>
    </w:p>
    <w:p>
      <w:pPr>
        <w:pStyle w:val="11"/>
        <w:numPr>
          <w:numId w:val="0"/>
        </w:numPr>
        <w:ind w:leftChars="0" w:firstLine="420" w:firstLineChars="0"/>
        <w:outlineLvl w:val="0"/>
        <w:rPr>
          <w:rFonts w:hint="eastAsia" w:ascii="宋体" w:hAnsi="宋体" w:eastAsia="宋体"/>
          <w:lang w:val="en-US" w:eastAsia="zh-CN"/>
        </w:rPr>
      </w:pPr>
      <w:bookmarkStart w:id="20" w:name="_Toc28183"/>
      <w:r>
        <w:rPr>
          <w:rFonts w:hint="eastAsia" w:ascii="宋体" w:hAnsi="宋体" w:eastAsia="宋体"/>
          <w:lang w:val="en-US" w:eastAsia="zh-CN"/>
        </w:rPr>
        <w:t>优点：</w:t>
      </w:r>
      <w:bookmarkEnd w:id="20"/>
    </w:p>
    <w:p>
      <w:pPr>
        <w:pStyle w:val="11"/>
        <w:numPr>
          <w:numId w:val="0"/>
        </w:numPr>
        <w:ind w:leftChars="0" w:firstLine="420" w:firstLineChars="0"/>
        <w:outlineLvl w:val="0"/>
        <w:rPr>
          <w:rFonts w:hint="eastAsia" w:ascii="宋体" w:hAnsi="宋体" w:eastAsia="宋体"/>
          <w:lang w:val="en-US" w:eastAsia="zh-CN"/>
        </w:rPr>
      </w:pPr>
      <w:bookmarkStart w:id="21" w:name="_Toc21947"/>
      <w:r>
        <w:rPr>
          <w:rFonts w:hint="eastAsia" w:ascii="宋体" w:hAnsi="宋体" w:eastAsia="宋体"/>
          <w:lang w:val="en-US" w:eastAsia="zh-CN"/>
        </w:rPr>
        <w:t>· 描述能力强，适合各种物理结构。</w:t>
      </w:r>
      <w:bookmarkEnd w:id="21"/>
    </w:p>
    <w:p>
      <w:pPr>
        <w:pStyle w:val="11"/>
        <w:numPr>
          <w:numId w:val="0"/>
        </w:numPr>
        <w:ind w:leftChars="0" w:firstLine="420" w:firstLineChars="0"/>
        <w:outlineLvl w:val="0"/>
        <w:rPr>
          <w:rFonts w:hint="eastAsia" w:ascii="宋体" w:hAnsi="宋体" w:eastAsia="宋体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bookmarkStart w:id="22" w:name="_Toc23737"/>
      <w:r>
        <w:rPr>
          <w:rFonts w:hint="eastAsia"/>
          <w:b/>
          <w:bCs/>
          <w:sz w:val="32"/>
          <w:szCs w:val="32"/>
          <w:lang w:val="en-US" w:eastAsia="zh-CN"/>
        </w:rPr>
        <w:t>7. 文件操作</w:t>
      </w:r>
      <w:bookmarkEnd w:id="22"/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3" w:name="_Toc31917"/>
      <w:r>
        <w:rPr>
          <w:rFonts w:hint="eastAsia"/>
          <w:b/>
          <w:bCs/>
          <w:sz w:val="24"/>
          <w:szCs w:val="24"/>
          <w:lang w:val="en-US" w:eastAsia="zh-CN"/>
        </w:rPr>
        <w:t>7.1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新建文件/文件夹</w:t>
      </w:r>
      <w:bookmarkEnd w:id="23"/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4" w:name="_Toc29180"/>
      <w:r>
        <w:rPr>
          <w:rFonts w:hint="eastAsia" w:ascii="宋体" w:hAnsi="宋体" w:eastAsia="宋体"/>
          <w:lang w:val="en-US" w:eastAsia="zh-CN"/>
        </w:rPr>
        <w:t>在空白处右键，选择新建-文件/文件夹。</w:t>
      </w:r>
      <w:bookmarkEnd w:id="24"/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2625090" cy="1831975"/>
            <wp:effectExtent l="0" t="0" r="381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9060" cy="1845310"/>
            <wp:effectExtent l="0" t="0" r="2540" b="889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pStyle w:val="11"/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启动对新建文件夹项进行编辑，以允许用户输入自定义名称。</w:t>
      </w:r>
    </w:p>
    <w:p>
      <w:pPr>
        <w:pStyle w:val="11"/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创建一个新的CatalogNode对象，表示新建的</w:t>
      </w:r>
      <w:r>
        <w:rPr>
          <w:rFonts w:hint="eastAsia"/>
          <w:lang w:val="en-US" w:eastAsia="zh-CN"/>
        </w:rPr>
        <w:t>文件/</w:t>
      </w:r>
      <w:r>
        <w:rPr>
          <w:rFonts w:hint="default"/>
          <w:lang w:val="en-US" w:eastAsia="zh-CN"/>
        </w:rPr>
        <w:t>文件夹，并将其添加到当前节点的子节点列表中。</w:t>
      </w:r>
      <w:r>
        <w:rPr>
          <w:rFonts w:hint="eastAsia"/>
          <w:lang w:val="en-US" w:eastAsia="zh-CN"/>
        </w:rPr>
        <w:t>在创建CatalogNode对象的过程中，会创建新的FCB。</w:t>
      </w:r>
    </w:p>
    <w:p>
      <w:pPr>
        <w:pStyle w:val="11"/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将新的CatalogNode对象添加到目录表中。</w:t>
      </w:r>
    </w:p>
    <w:p>
      <w:pPr>
        <w:pStyle w:val="11"/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更新树形视图。</w:t>
      </w:r>
    </w:p>
    <w:p>
      <w:pPr>
        <w:pStyle w:val="11"/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5" w:name="_Toc30395"/>
      <w:r>
        <w:rPr>
          <w:rFonts w:hint="eastAsia"/>
          <w:b/>
          <w:bCs/>
          <w:sz w:val="24"/>
          <w:szCs w:val="24"/>
          <w:lang w:val="en-US" w:eastAsia="zh-CN"/>
        </w:rPr>
        <w:t>7.2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删除文件/文件夹</w:t>
      </w:r>
      <w:bookmarkEnd w:id="25"/>
    </w:p>
    <w:p>
      <w:pPr>
        <w:pStyle w:val="11"/>
        <w:ind w:left="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选择待删除的文件/文件夹，右键，选择删除。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2614930" cy="1830070"/>
            <wp:effectExtent l="0" t="0" r="1270" b="1143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1120" cy="1830705"/>
            <wp:effectExtent l="0" t="0" r="5080" b="1079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2678430" cy="1885315"/>
            <wp:effectExtent l="0" t="0" r="1270" b="698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检查是否有选中的文件项，如果没有则直接返回。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获取最后一个选中的文件项和其索引。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创建一个消息框用于确认是否确定删除文件或文件夹。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根据选中的文件项类型设置提示框的文本。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显示提示框并等待用户的响应。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如果用户点击了取消按钮，则返回。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从列表视图中删除选中的文件项。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删除文件项对象。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递归地删除选中文件项的子文件或子文件夹。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从当前节点的子节点列表中删除选中的文件项。</w:t>
      </w:r>
    </w:p>
    <w:p>
      <w:pPr>
        <w:pStyle w:val="11"/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更新目录结构表和树形视图。</w:t>
      </w:r>
    </w:p>
    <w:p>
      <w:pPr>
        <w:pStyle w:val="11"/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6" w:name="_Toc19940"/>
      <w:r>
        <w:rPr>
          <w:rFonts w:hint="eastAsia"/>
          <w:b/>
          <w:bCs/>
          <w:sz w:val="24"/>
          <w:szCs w:val="24"/>
          <w:lang w:val="en-US" w:eastAsia="zh-CN"/>
        </w:rPr>
        <w:t>7.3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查看文件/文件夹</w:t>
      </w:r>
      <w:bookmarkEnd w:id="26"/>
    </w:p>
    <w:p>
      <w:pPr>
        <w:pStyle w:val="11"/>
        <w:ind w:left="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选择待查看的文件/文件夹，双击即可查看内容。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2620010" cy="1826260"/>
            <wp:effectExtent l="0" t="0" r="8890" b="254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0485" cy="1830070"/>
            <wp:effectExtent l="0" t="0" r="5715" b="1143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2575560" cy="1809115"/>
            <wp:effectExtent l="0" t="0" r="2540" b="698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7" w:name="_Toc7656"/>
      <w:r>
        <w:rPr>
          <w:rFonts w:hint="eastAsia"/>
          <w:b/>
          <w:bCs/>
          <w:sz w:val="24"/>
          <w:szCs w:val="24"/>
          <w:lang w:val="en-US" w:eastAsia="zh-CN"/>
        </w:rPr>
        <w:t>7.4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显示目录</w:t>
      </w:r>
      <w:bookmarkEnd w:id="27"/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目录显示在窗口顶部。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2657475" cy="1837055"/>
            <wp:effectExtent l="0" t="0" r="9525" b="444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8" w:name="_Toc23631"/>
      <w:r>
        <w:rPr>
          <w:rFonts w:hint="eastAsia"/>
          <w:b/>
          <w:bCs/>
          <w:sz w:val="24"/>
          <w:szCs w:val="24"/>
          <w:lang w:val="en-US" w:eastAsia="zh-CN"/>
        </w:rPr>
        <w:t>7.5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更改目录</w:t>
      </w:r>
      <w:bookmarkEnd w:id="28"/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单击左侧目录树的目录项，可以进入对应的文件夹。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2631440" cy="1785620"/>
            <wp:effectExtent l="0" t="0" r="10160" b="508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29" w:name="_Toc18673"/>
      <w:r>
        <w:rPr>
          <w:rFonts w:hint="eastAsia"/>
          <w:b/>
          <w:bCs/>
          <w:sz w:val="24"/>
          <w:szCs w:val="24"/>
          <w:lang w:val="en-US" w:eastAsia="zh-CN"/>
        </w:rPr>
        <w:t>7.6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写文件</w:t>
      </w:r>
      <w:bookmarkEnd w:id="29"/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双击文件打开后即可写文件，退出时选择保存即可。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2594610" cy="1820545"/>
            <wp:effectExtent l="0" t="0" r="8890" b="825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5410" cy="1832610"/>
            <wp:effectExtent l="0" t="0" r="8890" b="889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此处阐述将数据写入磁盘的实现步骤：</w:t>
      </w:r>
    </w:p>
    <w:p>
      <w:pPr>
        <w:pStyle w:val="11"/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调用文件分配表（FAT）对象的write方法来将数据写入磁盘。方法中的循环会不断执行以下操作，直到所有数据都被写入磁盘：</w:t>
      </w:r>
    </w:p>
    <w:p>
      <w:pPr>
        <w:pStyle w:val="11"/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调用findBlank方法找到一个空闲的物理块（磁盘块）的索引loca。</w:t>
      </w:r>
    </w:p>
    <w:p>
      <w:pPr>
        <w:pStyle w:val="11"/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如果loca的值为-1，表示磁盘空间不足，触发一个异常并打印错误信息，然后返回。</w:t>
      </w:r>
    </w:p>
    <w:p>
      <w:pPr>
        <w:pStyle w:val="11"/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如果cur不等于-1，表示当前不是第一个物理块，将cur对应的FAT表项更新为loca，即当前块的下一个块是新找到的块loca；如果cur等于-1，表示当前是第一个物理块，将start赋值为loca。</w:t>
      </w:r>
    </w:p>
    <w:p>
      <w:pPr>
        <w:pStyle w:val="11"/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将数据写入disk[cur]对应的磁盘块，并将写入后剩余的数据赋值给data。</w:t>
      </w:r>
    </w:p>
    <w:p>
      <w:pPr>
        <w:pStyle w:val="11"/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将cur对应的FAT表项设置为-1，表示当前块已被使用。</w:t>
      </w:r>
    </w:p>
    <w:p>
      <w:pPr>
        <w:pStyle w:val="11"/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回到循环开始，继续处理下一块数据。</w:t>
      </w:r>
    </w:p>
    <w:p>
      <w:pPr>
        <w:pStyle w:val="11"/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ind w:left="420" w:leftChars="0"/>
        <w:outlineLvl w:val="1"/>
        <w:rPr>
          <w:rFonts w:hint="default"/>
          <w:b/>
          <w:bCs/>
          <w:sz w:val="24"/>
          <w:szCs w:val="24"/>
          <w:lang w:val="en-US" w:eastAsia="zh-CN"/>
        </w:rPr>
      </w:pPr>
      <w:bookmarkStart w:id="30" w:name="_Toc12791"/>
      <w:r>
        <w:rPr>
          <w:rFonts w:hint="eastAsia"/>
          <w:b/>
          <w:bCs/>
          <w:sz w:val="24"/>
          <w:szCs w:val="24"/>
          <w:lang w:val="en-US" w:eastAsia="zh-CN"/>
        </w:rPr>
        <w:t>7.6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格式化</w:t>
      </w:r>
      <w:bookmarkEnd w:id="30"/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点击顶部的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格式化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选项，选择确定即可格式化。</w:t>
      </w:r>
    </w:p>
    <w:p>
      <w:pPr>
        <w:pStyle w:val="11"/>
        <w:ind w:left="0" w:leftChars="0" w:firstLine="0" w:firstLineChars="0"/>
      </w:pPr>
      <w:r>
        <w:drawing>
          <wp:inline distT="0" distB="0" distL="114300" distR="114300">
            <wp:extent cx="2550795" cy="1787525"/>
            <wp:effectExtent l="0" t="0" r="1905" b="317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4935" cy="1800860"/>
            <wp:effectExtent l="0" t="0" r="12065" b="254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实现步骤：</w:t>
      </w:r>
    </w:p>
    <w:p>
      <w:pPr>
        <w:pStyle w:val="11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结束编辑操作。</w:t>
      </w:r>
    </w:p>
    <w:p>
      <w:pPr>
        <w:pStyle w:val="11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创建一个消息框用于确认是否确定格式化磁盘。</w:t>
      </w:r>
    </w:p>
    <w:p>
      <w:pPr>
        <w:pStyle w:val="11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如果用户点击了取消按钮，则返回。</w:t>
      </w:r>
    </w:p>
    <w:p>
      <w:pPr>
        <w:pStyle w:val="11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创建一个新的FAT对象，并将其写入fat文件。</w:t>
      </w:r>
    </w:p>
    <w:p>
      <w:pPr>
        <w:pStyle w:val="11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创建一个新的包含空块的磁盘列表，并将其写入disk文件。</w:t>
      </w:r>
    </w:p>
    <w:p>
      <w:pPr>
        <w:pStyle w:val="11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创建一个新的根目录节点，并将其写入catelog文件。</w:t>
      </w:r>
    </w:p>
    <w:p>
      <w:pPr>
        <w:pStyle w:val="11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隐藏当前窗口。</w:t>
      </w:r>
    </w:p>
    <w:p>
      <w:pPr>
        <w:pStyle w:val="11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创建一个mainForm窗口对象，并显示它。</w:t>
      </w:r>
    </w:p>
    <w:p>
      <w:pPr>
        <w:pStyle w:val="11"/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1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1"/>
        <w:numPr>
          <w:numId w:val="0"/>
        </w:numPr>
        <w:ind w:leftChars="0"/>
        <w:outlineLvl w:val="0"/>
        <w:rPr>
          <w:b/>
          <w:bCs/>
          <w:sz w:val="32"/>
          <w:szCs w:val="32"/>
        </w:rPr>
      </w:pPr>
      <w:bookmarkStart w:id="31" w:name="_Toc14036"/>
      <w:r>
        <w:rPr>
          <w:rFonts w:hint="eastAsia"/>
          <w:b/>
          <w:bCs/>
          <w:sz w:val="32"/>
          <w:szCs w:val="32"/>
          <w:lang w:val="en-US" w:eastAsia="zh-CN"/>
        </w:rPr>
        <w:t xml:space="preserve">8. </w:t>
      </w:r>
      <w:r>
        <w:rPr>
          <w:rFonts w:hint="eastAsia"/>
          <w:b/>
          <w:bCs/>
          <w:sz w:val="32"/>
          <w:szCs w:val="32"/>
        </w:rPr>
        <w:t>项目</w:t>
      </w:r>
      <w:r>
        <w:rPr>
          <w:rFonts w:hint="eastAsia"/>
          <w:b/>
          <w:bCs/>
          <w:sz w:val="32"/>
          <w:szCs w:val="32"/>
          <w:lang w:val="en-US" w:eastAsia="zh-CN"/>
        </w:rPr>
        <w:t>总结与心得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在这个项目中，我深入了解了文件系统的工作原理和设计思路。通过实践，我对无结构文件、文件的链接结构、多级目录结构和位示图管理空闲空间等方法有了更深入的理解。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文件系统的设计与实现需要考虑多个因素，包括文件的组织方式、目录结构、文件的链接方式等。在项目中，我学会了根据需求选择合适的文件系统结构，并实现其相应的功能。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通过使用PyQt5框架，我又一次实践了创建交互式的图形用户界面。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在项目实践中，我遇到了一些挑战和问题，但通过查找资料、调试和不断尝试，我能够克服困难并找到解决方案，锻炼了我的问题解决能力和自学能力。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通过这个项目，我不仅加深了对文件系统和PyQt5框架的理解，还提升了自己的编程技能和实践能力，受益匪浅。</w:t>
      </w:r>
    </w:p>
    <w:p>
      <w:bookmarkStart w:id="32" w:name="_GoBack"/>
      <w:bookmarkEnd w:id="3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89F40"/>
    <w:multiLevelType w:val="singleLevel"/>
    <w:tmpl w:val="85A89F4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BB260A7"/>
    <w:multiLevelType w:val="singleLevel"/>
    <w:tmpl w:val="BBB260A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D07DC5C0"/>
    <w:multiLevelType w:val="singleLevel"/>
    <w:tmpl w:val="D07DC5C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31EAB41D"/>
    <w:multiLevelType w:val="singleLevel"/>
    <w:tmpl w:val="31EAB41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4DD0795E"/>
    <w:multiLevelType w:val="multilevel"/>
    <w:tmpl w:val="4DD0795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3"/>
      <w:numFmt w:val="decimal"/>
      <w:isLgl/>
      <w:lvlText w:val="%1.%2"/>
      <w:lvlJc w:val="left"/>
      <w:pPr>
        <w:ind w:left="864" w:hanging="444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4E931BAD"/>
    <w:multiLevelType w:val="multilevel"/>
    <w:tmpl w:val="4E931B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">
    <w:nsid w:val="794935B6"/>
    <w:multiLevelType w:val="multilevel"/>
    <w:tmpl w:val="79493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mNTY5MzRkMzg4NWYxMjQ0MWQ3Y2I3MWU0MjY4Y2EifQ=="/>
  </w:docVars>
  <w:rsids>
    <w:rsidRoot w:val="00000000"/>
    <w:rsid w:val="01675AF2"/>
    <w:rsid w:val="048A01A6"/>
    <w:rsid w:val="04F05D62"/>
    <w:rsid w:val="05382117"/>
    <w:rsid w:val="0583313C"/>
    <w:rsid w:val="068426C5"/>
    <w:rsid w:val="09850FEC"/>
    <w:rsid w:val="0A974F8C"/>
    <w:rsid w:val="0BD476F8"/>
    <w:rsid w:val="0E8B51F5"/>
    <w:rsid w:val="0F5D2046"/>
    <w:rsid w:val="10D53157"/>
    <w:rsid w:val="10D73A5B"/>
    <w:rsid w:val="10E232A0"/>
    <w:rsid w:val="143D4C9E"/>
    <w:rsid w:val="17743A32"/>
    <w:rsid w:val="18BC23B6"/>
    <w:rsid w:val="197C300B"/>
    <w:rsid w:val="19C35E10"/>
    <w:rsid w:val="19E219A9"/>
    <w:rsid w:val="1A3452BC"/>
    <w:rsid w:val="1A805950"/>
    <w:rsid w:val="1B6E202B"/>
    <w:rsid w:val="1CBB6046"/>
    <w:rsid w:val="1CF37A71"/>
    <w:rsid w:val="1DAB7ABB"/>
    <w:rsid w:val="1EBC6806"/>
    <w:rsid w:val="1EDF3051"/>
    <w:rsid w:val="1F0028A3"/>
    <w:rsid w:val="20BE4E13"/>
    <w:rsid w:val="20D87982"/>
    <w:rsid w:val="21BE4041"/>
    <w:rsid w:val="21F777B4"/>
    <w:rsid w:val="22D97DBA"/>
    <w:rsid w:val="23B51EDC"/>
    <w:rsid w:val="249D0FE3"/>
    <w:rsid w:val="24CF3471"/>
    <w:rsid w:val="25BF71CE"/>
    <w:rsid w:val="26AB3CAB"/>
    <w:rsid w:val="28532251"/>
    <w:rsid w:val="2B0F7591"/>
    <w:rsid w:val="2B1710E7"/>
    <w:rsid w:val="2B3B58CE"/>
    <w:rsid w:val="2E265409"/>
    <w:rsid w:val="2FCC5659"/>
    <w:rsid w:val="306774F3"/>
    <w:rsid w:val="30DC7EE5"/>
    <w:rsid w:val="3112062F"/>
    <w:rsid w:val="342239AA"/>
    <w:rsid w:val="354D0965"/>
    <w:rsid w:val="35B87A6F"/>
    <w:rsid w:val="381E5559"/>
    <w:rsid w:val="390A4620"/>
    <w:rsid w:val="39A13EE2"/>
    <w:rsid w:val="3A635E61"/>
    <w:rsid w:val="3C6135F8"/>
    <w:rsid w:val="3E6C0907"/>
    <w:rsid w:val="3FBC785D"/>
    <w:rsid w:val="3FCD2003"/>
    <w:rsid w:val="40270DB3"/>
    <w:rsid w:val="4198283E"/>
    <w:rsid w:val="459844AF"/>
    <w:rsid w:val="45D56A3C"/>
    <w:rsid w:val="461A04C2"/>
    <w:rsid w:val="497847C6"/>
    <w:rsid w:val="4A8C44DC"/>
    <w:rsid w:val="4ED15F92"/>
    <w:rsid w:val="4FAB4E22"/>
    <w:rsid w:val="51194EE3"/>
    <w:rsid w:val="573A299E"/>
    <w:rsid w:val="579714C5"/>
    <w:rsid w:val="57E81D32"/>
    <w:rsid w:val="596234DD"/>
    <w:rsid w:val="5A7201AF"/>
    <w:rsid w:val="5AB75459"/>
    <w:rsid w:val="5CE70913"/>
    <w:rsid w:val="5D5D5315"/>
    <w:rsid w:val="60EE3AD2"/>
    <w:rsid w:val="635B2F09"/>
    <w:rsid w:val="638A3785"/>
    <w:rsid w:val="6448538E"/>
    <w:rsid w:val="64F42CBD"/>
    <w:rsid w:val="65294FC1"/>
    <w:rsid w:val="66A25987"/>
    <w:rsid w:val="676007F6"/>
    <w:rsid w:val="6A551A08"/>
    <w:rsid w:val="6BBB5FAB"/>
    <w:rsid w:val="6C807A27"/>
    <w:rsid w:val="6CC84B2D"/>
    <w:rsid w:val="70196932"/>
    <w:rsid w:val="70455963"/>
    <w:rsid w:val="70A715B9"/>
    <w:rsid w:val="715C4459"/>
    <w:rsid w:val="72B93B04"/>
    <w:rsid w:val="73951FFF"/>
    <w:rsid w:val="739818FE"/>
    <w:rsid w:val="751D6EAE"/>
    <w:rsid w:val="77981446"/>
    <w:rsid w:val="79F56538"/>
    <w:rsid w:val="7A936169"/>
    <w:rsid w:val="7B2E0675"/>
    <w:rsid w:val="7C6A0AE3"/>
    <w:rsid w:val="7D203AF9"/>
    <w:rsid w:val="7D9A5F13"/>
    <w:rsid w:val="7DB008BF"/>
    <w:rsid w:val="7DFC215D"/>
    <w:rsid w:val="7FDD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2871</Words>
  <Characters>4223</Characters>
  <Lines>0</Lines>
  <Paragraphs>0</Paragraphs>
  <TotalTime>1</TotalTime>
  <ScaleCrop>false</ScaleCrop>
  <LinksUpToDate>false</LinksUpToDate>
  <CharactersWithSpaces>16619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2023-06-14T16:25:00Z</dcterms:created>
  <dc:creator>DTTTTTTT</dc:creator>
  <cp:lastModifiedBy>DTTTTTTT</cp:lastModifiedBy>
  <dcterms:modified xsi:type="dcterms:W3CDTF">2023-06-15T05:17:09Z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AADA5E17124D4B628BA3A969AD5119AC_12</vt:lpwstr>
  </property>
</Properties>
</file>