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ROADMAP - ACTION ITEMS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Búsqueda de datos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Web scraping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Bases de datos públicas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Exploración de vías de feedback de usuario para actualización live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Creación de base de datos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tl w:val="0"/>
        </w:rPr>
        <w:t xml:space="preserve">Ejemplo de referencia de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https://datos.gob.es/es/solicitud-de-datos/precios-diarios-actualizados-de-los-supermercados</w:t>
        </w:r>
      </w:hyperlink>
      <w:r w:rsidDel="00000000" w:rsidR="00000000" w:rsidRPr="00000000">
        <w:rPr>
          <w:rtl w:val="0"/>
        </w:rPr>
        <w:t xml:space="preserve"> :</w:t>
        <w:br w:type="textWrapping"/>
        <w:t xml:space="preserve">- </w:t>
      </w: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Nombre del supermercado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Dirección del establecimiento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Latitud y Longitud del establecimiento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Nombre del producto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Marca del producto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Código de barras (e.g. EAN-UCC)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Categoría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Subcategoría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Precio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Precio por Ud. (si procede)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Precio por Kg. (si procede)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Descuento (si procede)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Última actualización del precio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IVA</w:t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Peso (peso escurrido)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Dimensiones del producto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color w:val="072142"/>
          <w:sz w:val="20"/>
          <w:szCs w:val="20"/>
          <w:shd w:fill="f5f6f7" w:val="clear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Origen del producto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color w:val="072142"/>
          <w:sz w:val="20"/>
          <w:szCs w:val="20"/>
          <w:shd w:fill="f5f6f7" w:val="clear"/>
          <w:rtl w:val="0"/>
        </w:rPr>
        <w:t xml:space="preserve">- Stock (inventario disponible a la hora de generar el informe).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Shop/Organization table: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3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530"/>
        <w:gridCol w:w="1485"/>
        <w:gridCol w:w="1560"/>
        <w:gridCol w:w="1545"/>
        <w:tblGridChange w:id="0">
          <w:tblGrid>
            <w:gridCol w:w="1200"/>
            <w:gridCol w:w="1530"/>
            <w:gridCol w:w="1485"/>
            <w:gridCol w:w="15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location (gis)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opening_time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closing_time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(product) table: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55"/>
        <w:gridCol w:w="1635"/>
        <w:gridCol w:w="765"/>
        <w:gridCol w:w="1560"/>
        <w:gridCol w:w="2445"/>
        <w:gridCol w:w="2445"/>
        <w:gridCol w:w="1125"/>
        <w:gridCol w:w="1530"/>
        <w:gridCol w:w="1530"/>
        <w:tblGridChange w:id="0">
          <w:tblGrid>
            <w:gridCol w:w="1455"/>
            <w:gridCol w:w="1635"/>
            <w:gridCol w:w="765"/>
            <w:gridCol w:w="1560"/>
            <w:gridCol w:w="2445"/>
            <w:gridCol w:w="2445"/>
            <w:gridCol w:w="1125"/>
            <w:gridCol w:w="1530"/>
            <w:gridCol w:w="15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product_description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sku (barcode)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shop_id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subcategory_id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left="288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categories table: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5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10"/>
        <w:tblGridChange w:id="0">
          <w:tblGrid>
            <w:gridCol w:w="15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fish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legumes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5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0"/>
        <w:gridCol w:w="2775"/>
        <w:tblGridChange w:id="0">
          <w:tblGrid>
            <w:gridCol w:w="1770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subcategory_id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subcategory_group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cleaning_supplies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higiene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beauty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user table: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35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2010"/>
        <w:tblGridChange w:id="0">
          <w:tblGrid>
            <w:gridCol w:w="1560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DIARIO DE ACCIONES: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1: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Recopilación de datos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2: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asf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3: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asf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4: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asf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5: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asf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 6: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asf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atos.gob.es/es/solicitud-de-datos/precios-diarios-actualizados-de-los-supermercado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