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76"/>
      </w:tblGrid>
      <w:tr w:rsidR="0085193D" w:rsidTr="002431CC">
        <w:tc>
          <w:tcPr>
            <w:tcW w:w="4361" w:type="dxa"/>
          </w:tcPr>
          <w:p w:rsidR="0085193D" w:rsidRPr="0085193D" w:rsidRDefault="0085193D" w:rsidP="00E348F6">
            <w:pPr>
              <w:spacing w:before="120" w:after="80" w:line="312" w:lineRule="auto"/>
              <w:ind w:left="0" w:firstLine="0"/>
              <w:jc w:val="center"/>
              <w:rPr>
                <w:b/>
              </w:rPr>
            </w:pPr>
            <w:r w:rsidRPr="0085193D">
              <w:rPr>
                <w:b/>
              </w:rPr>
              <w:t>BAN QUẢN LÝ KÝ TÚC XÁ</w:t>
            </w:r>
          </w:p>
          <w:p w:rsidR="0085193D" w:rsidRDefault="0085193D" w:rsidP="00E348F6">
            <w:pPr>
              <w:spacing w:before="120" w:after="80" w:line="312" w:lineRule="auto"/>
              <w:ind w:left="0" w:firstLine="0"/>
              <w:jc w:val="center"/>
            </w:pPr>
            <w:r w:rsidRPr="0085193D">
              <w:rPr>
                <w:b/>
              </w:rPr>
              <w:t>ĐẠI HỌC CÔNG NGHIỆP HÀ NỘI</w:t>
            </w:r>
          </w:p>
        </w:tc>
        <w:tc>
          <w:tcPr>
            <w:tcW w:w="4976" w:type="dxa"/>
          </w:tcPr>
          <w:p w:rsidR="0085193D" w:rsidRPr="0085193D" w:rsidRDefault="0085193D" w:rsidP="00E348F6">
            <w:pPr>
              <w:spacing w:before="120" w:after="80" w:line="312" w:lineRule="auto"/>
              <w:ind w:left="0" w:firstLine="0"/>
              <w:jc w:val="center"/>
              <w:rPr>
                <w:b/>
              </w:rPr>
            </w:pPr>
            <w:r w:rsidRPr="0085193D">
              <w:rPr>
                <w:b/>
              </w:rPr>
              <w:t>CỘNG HÒA XÃ HỘI CHỦ NGHĨA VIỆT NAM</w:t>
            </w:r>
          </w:p>
          <w:p w:rsidR="0085193D" w:rsidRPr="00DB6A37" w:rsidRDefault="0085193D" w:rsidP="00E348F6">
            <w:pPr>
              <w:spacing w:before="120" w:after="80" w:line="312" w:lineRule="auto"/>
              <w:ind w:left="0" w:firstLine="0"/>
              <w:jc w:val="center"/>
              <w:rPr>
                <w:b/>
                <w:u w:val="single"/>
              </w:rPr>
            </w:pPr>
            <w:r w:rsidRPr="00DB6A37">
              <w:rPr>
                <w:b/>
                <w:u w:val="single"/>
              </w:rPr>
              <w:t>Độc Lập – Tự do – Hạnh Phúc</w:t>
            </w:r>
          </w:p>
        </w:tc>
      </w:tr>
    </w:tbl>
    <w:p w:rsidR="00B93EAF" w:rsidRDefault="00E348F6" w:rsidP="00E348F6">
      <w:pPr>
        <w:spacing w:after="80" w:line="312" w:lineRule="auto"/>
        <w:ind w:left="0" w:firstLine="0"/>
        <w:jc w:val="right"/>
        <w:rPr>
          <w:b/>
        </w:rPr>
      </w:pPr>
      <w:r>
        <w:rPr>
          <w:b/>
        </w:rPr>
        <w:t>Số: {</w:t>
      </w:r>
      <w:r w:rsidR="000E4A00">
        <w:rPr>
          <w:b/>
        </w:rPr>
        <w:t>MaHD</w:t>
      </w:r>
      <w:r>
        <w:rPr>
          <w:b/>
        </w:rPr>
        <w:t>}</w:t>
      </w:r>
    </w:p>
    <w:p w:rsidR="00B93EAF" w:rsidRDefault="00047B3C" w:rsidP="00E348F6">
      <w:pPr>
        <w:spacing w:after="80" w:line="312" w:lineRule="auto"/>
        <w:ind w:left="0" w:firstLine="0"/>
        <w:jc w:val="center"/>
        <w:rPr>
          <w:b/>
        </w:rPr>
      </w:pPr>
      <w:r>
        <w:rPr>
          <w:b/>
        </w:rPr>
        <w:t>HỢP ĐỒNG THUÊ PHÒNG KÝ TÚC XÁ</w:t>
      </w:r>
    </w:p>
    <w:p w:rsidR="00047B3C" w:rsidRDefault="00047B3C" w:rsidP="00047B3C">
      <w:pPr>
        <w:spacing w:after="80" w:line="312" w:lineRule="auto"/>
        <w:ind w:left="0" w:firstLine="0"/>
        <w:jc w:val="left"/>
      </w:pPr>
      <w:r>
        <w:t>Hôm nay, {NgayLap}</w:t>
      </w:r>
    </w:p>
    <w:p w:rsidR="00047B3C" w:rsidRDefault="00047B3C" w:rsidP="00047B3C">
      <w:pPr>
        <w:spacing w:after="80" w:line="312" w:lineRule="auto"/>
        <w:ind w:left="0" w:firstLine="0"/>
        <w:jc w:val="left"/>
      </w:pPr>
      <w:r>
        <w:t>Đại diện cho các Bên ký hợp đồng gồm có:</w:t>
      </w:r>
    </w:p>
    <w:p w:rsidR="00B93834" w:rsidRPr="00B93834" w:rsidRDefault="00B93834" w:rsidP="00B93834">
      <w:pPr>
        <w:pStyle w:val="ListParagraph"/>
        <w:numPr>
          <w:ilvl w:val="0"/>
          <w:numId w:val="1"/>
        </w:numPr>
        <w:spacing w:after="80" w:line="312" w:lineRule="auto"/>
        <w:ind w:left="284" w:hanging="284"/>
        <w:jc w:val="left"/>
        <w:rPr>
          <w:b/>
        </w:rPr>
      </w:pPr>
      <w:r w:rsidRPr="00B93834">
        <w:rPr>
          <w:b/>
        </w:rPr>
        <w:t>BÊN CHO THUÊ PHÒNG(BÊN A):</w:t>
      </w:r>
    </w:p>
    <w:p w:rsidR="00B93834" w:rsidRDefault="00B93834" w:rsidP="00047B3C">
      <w:pPr>
        <w:spacing w:after="80" w:line="312" w:lineRule="auto"/>
        <w:ind w:left="0" w:firstLine="0"/>
        <w:jc w:val="left"/>
        <w:rPr>
          <w:rFonts w:eastAsia="Times New Roman"/>
        </w:rPr>
      </w:pPr>
      <w:r>
        <w:rPr>
          <w:rFonts w:eastAsia="Times New Roman"/>
        </w:rPr>
        <w:t>Trường đại học Công nghiệp Hà Nội.</w:t>
      </w:r>
      <w:r>
        <w:rPr>
          <w:rFonts w:eastAsia="Times New Roman"/>
        </w:rPr>
        <w:br/>
        <w:t xml:space="preserve">Đại diện: </w:t>
      </w:r>
      <w:r w:rsidR="00411FA8">
        <w:rPr>
          <w:rFonts w:eastAsia="Times New Roman"/>
        </w:rPr>
        <w:t>Vũ Đức Anh</w:t>
      </w:r>
      <w:r>
        <w:rPr>
          <w:rFonts w:eastAsia="Times New Roman"/>
        </w:rPr>
        <w:br/>
        <w:t xml:space="preserve">Chức vụ: </w:t>
      </w:r>
      <w:r w:rsidR="00411FA8">
        <w:rPr>
          <w:rFonts w:eastAsia="Times New Roman"/>
        </w:rPr>
        <w:t>Giám đốc trung tâm QLKTX</w:t>
      </w:r>
      <w:r>
        <w:rPr>
          <w:rFonts w:eastAsia="Times New Roman"/>
        </w:rPr>
        <w:br/>
        <w:t xml:space="preserve">Địa chỉ: </w:t>
      </w:r>
      <w:r w:rsidR="00411FA8">
        <w:rPr>
          <w:rFonts w:eastAsia="Times New Roman"/>
        </w:rPr>
        <w:t>Hà Nội</w:t>
      </w:r>
      <w:bookmarkStart w:id="0" w:name="_GoBack"/>
      <w:bookmarkEnd w:id="0"/>
    </w:p>
    <w:p w:rsidR="00B93834" w:rsidRPr="00B93834" w:rsidRDefault="00B93834" w:rsidP="00B93834">
      <w:pPr>
        <w:pStyle w:val="ListParagraph"/>
        <w:numPr>
          <w:ilvl w:val="0"/>
          <w:numId w:val="1"/>
        </w:numPr>
        <w:spacing w:after="80" w:line="312" w:lineRule="auto"/>
        <w:ind w:left="284" w:hanging="284"/>
        <w:jc w:val="left"/>
        <w:rPr>
          <w:b/>
        </w:rPr>
      </w:pPr>
      <w:r w:rsidRPr="00B93834">
        <w:rPr>
          <w:b/>
        </w:rPr>
        <w:t>BÊN THUÊ PHÒNG(BÊN A):</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8"/>
        <w:gridCol w:w="6804"/>
        <w:gridCol w:w="15"/>
      </w:tblGrid>
      <w:tr w:rsidR="00B93834" w:rsidRPr="00B93EAF" w:rsidTr="00B93834">
        <w:trPr>
          <w:gridAfter w:val="1"/>
          <w:wAfter w:w="15" w:type="dxa"/>
          <w:jc w:val="right"/>
        </w:trPr>
        <w:tc>
          <w:tcPr>
            <w:tcW w:w="2518" w:type="dxa"/>
          </w:tcPr>
          <w:p w:rsidR="00B93834" w:rsidRPr="00B93EAF" w:rsidRDefault="00B93834" w:rsidP="00E348F6">
            <w:pPr>
              <w:spacing w:before="120" w:after="80" w:line="312" w:lineRule="auto"/>
              <w:ind w:left="0" w:firstLine="0"/>
              <w:jc w:val="left"/>
            </w:pPr>
            <w:r>
              <w:t>Mã sinh viên</w:t>
            </w:r>
          </w:p>
        </w:tc>
        <w:tc>
          <w:tcPr>
            <w:tcW w:w="6804" w:type="dxa"/>
          </w:tcPr>
          <w:p w:rsidR="00B93834" w:rsidRPr="00B93EAF" w:rsidRDefault="00B93834" w:rsidP="00B93834">
            <w:pPr>
              <w:spacing w:before="120" w:after="80" w:line="312" w:lineRule="auto"/>
              <w:ind w:left="0" w:firstLine="0"/>
              <w:jc w:val="left"/>
            </w:pPr>
            <w:r>
              <w:t>{MaSV}</w:t>
            </w:r>
          </w:p>
        </w:tc>
      </w:tr>
      <w:tr w:rsidR="00B93834" w:rsidRPr="00B93EAF" w:rsidTr="00B17332">
        <w:trPr>
          <w:jc w:val="right"/>
        </w:trPr>
        <w:tc>
          <w:tcPr>
            <w:tcW w:w="2518" w:type="dxa"/>
          </w:tcPr>
          <w:p w:rsidR="00B93834" w:rsidRPr="00B93EAF" w:rsidRDefault="00B93834" w:rsidP="00E348F6">
            <w:pPr>
              <w:spacing w:before="120" w:after="80" w:line="312" w:lineRule="auto"/>
              <w:ind w:left="0" w:firstLine="0"/>
              <w:jc w:val="left"/>
            </w:pPr>
            <w:r>
              <w:t>Họ và tên sinh viên:</w:t>
            </w:r>
          </w:p>
        </w:tc>
        <w:tc>
          <w:tcPr>
            <w:tcW w:w="6819" w:type="dxa"/>
            <w:gridSpan w:val="2"/>
          </w:tcPr>
          <w:p w:rsidR="00B93834" w:rsidRPr="00B93EAF" w:rsidRDefault="00B93834" w:rsidP="00E348F6">
            <w:pPr>
              <w:spacing w:before="120" w:after="80" w:line="312" w:lineRule="auto"/>
              <w:ind w:left="0" w:firstLine="0"/>
              <w:jc w:val="left"/>
            </w:pPr>
            <w:r>
              <w:t>{TenSV}</w:t>
            </w:r>
          </w:p>
        </w:tc>
      </w:tr>
      <w:tr w:rsidR="00B93834" w:rsidRPr="00B93EAF" w:rsidTr="00E74CB2">
        <w:trPr>
          <w:jc w:val="right"/>
        </w:trPr>
        <w:tc>
          <w:tcPr>
            <w:tcW w:w="2518" w:type="dxa"/>
          </w:tcPr>
          <w:p w:rsidR="00B93834" w:rsidRPr="00B93EAF" w:rsidRDefault="00B93834" w:rsidP="00E348F6">
            <w:pPr>
              <w:spacing w:before="120" w:after="80" w:line="312" w:lineRule="auto"/>
              <w:ind w:left="0" w:firstLine="0"/>
              <w:jc w:val="left"/>
            </w:pPr>
            <w:r>
              <w:t>Lớp</w:t>
            </w:r>
          </w:p>
        </w:tc>
        <w:tc>
          <w:tcPr>
            <w:tcW w:w="6819" w:type="dxa"/>
            <w:gridSpan w:val="2"/>
          </w:tcPr>
          <w:p w:rsidR="00B93834" w:rsidRPr="00B93EAF" w:rsidRDefault="00B93834" w:rsidP="00E348F6">
            <w:pPr>
              <w:spacing w:before="120" w:after="80" w:line="312" w:lineRule="auto"/>
              <w:ind w:left="0" w:firstLine="0"/>
              <w:jc w:val="left"/>
            </w:pPr>
            <w:r>
              <w:t>{Lop}</w:t>
            </w:r>
          </w:p>
        </w:tc>
      </w:tr>
      <w:tr w:rsidR="00E348F6" w:rsidRPr="00B93EAF" w:rsidTr="00B93834">
        <w:trPr>
          <w:jc w:val="right"/>
        </w:trPr>
        <w:tc>
          <w:tcPr>
            <w:tcW w:w="2518" w:type="dxa"/>
          </w:tcPr>
          <w:p w:rsidR="00E348F6" w:rsidRDefault="00B93834" w:rsidP="00E348F6">
            <w:pPr>
              <w:spacing w:before="120" w:after="80" w:line="312" w:lineRule="auto"/>
              <w:ind w:left="0" w:firstLine="0"/>
              <w:jc w:val="left"/>
            </w:pPr>
            <w:r>
              <w:t>Khóa</w:t>
            </w:r>
          </w:p>
        </w:tc>
        <w:tc>
          <w:tcPr>
            <w:tcW w:w="6819" w:type="dxa"/>
            <w:gridSpan w:val="2"/>
          </w:tcPr>
          <w:p w:rsidR="00E348F6" w:rsidRDefault="00E348F6" w:rsidP="00B93834">
            <w:pPr>
              <w:spacing w:before="120" w:after="80" w:line="312" w:lineRule="auto"/>
              <w:ind w:left="0" w:firstLine="0"/>
              <w:jc w:val="left"/>
            </w:pPr>
            <w:r>
              <w:t>{</w:t>
            </w:r>
            <w:r w:rsidR="00B93834">
              <w:t>Khoa</w:t>
            </w:r>
            <w:r>
              <w:t>}</w:t>
            </w:r>
          </w:p>
        </w:tc>
      </w:tr>
    </w:tbl>
    <w:p w:rsidR="00B93EAF" w:rsidRDefault="00B93834" w:rsidP="00B93834">
      <w:pPr>
        <w:spacing w:after="80" w:line="312" w:lineRule="auto"/>
        <w:ind w:left="0" w:firstLine="0"/>
        <w:jc w:val="left"/>
      </w:pPr>
      <w:r>
        <w:t>Sau khi trao đổi thỏa thuận, hai Bên cùng thỏa thuận ký hợp đồng thuê phòng với các điều khoản sau đây:</w:t>
      </w:r>
    </w:p>
    <w:p w:rsidR="00B93834" w:rsidRDefault="00B93834" w:rsidP="00B93834">
      <w:pPr>
        <w:spacing w:after="80" w:line="312" w:lineRule="auto"/>
        <w:ind w:left="0" w:firstLine="0"/>
        <w:jc w:val="left"/>
        <w:rPr>
          <w:b/>
        </w:rPr>
      </w:pPr>
      <w:r w:rsidRPr="00B93834">
        <w:rPr>
          <w:b/>
        </w:rPr>
        <w:t>Điều 1: Nội dung hợp đồng:</w:t>
      </w:r>
    </w:p>
    <w:p w:rsidR="00B93834" w:rsidRPr="003214A3" w:rsidRDefault="00B93834" w:rsidP="00552993">
      <w:pPr>
        <w:pStyle w:val="ListParagraph"/>
        <w:numPr>
          <w:ilvl w:val="0"/>
          <w:numId w:val="2"/>
        </w:numPr>
        <w:spacing w:after="80" w:line="312" w:lineRule="auto"/>
        <w:rPr>
          <w:b/>
        </w:rPr>
      </w:pPr>
      <w:r>
        <w:t xml:space="preserve">Bên A cho Bên B thuê phòng {MaPhong}tại ký túc xá sinh viên </w:t>
      </w:r>
      <w:r w:rsidR="003214A3">
        <w:t>Đại học Công Nghiệp Hà Nội, thuộc quyền sử dụng hợp pháp của Bên B với mục đích để ở trọ.</w:t>
      </w:r>
    </w:p>
    <w:p w:rsidR="003214A3" w:rsidRPr="003214A3" w:rsidRDefault="003214A3" w:rsidP="00552993">
      <w:pPr>
        <w:pStyle w:val="ListParagraph"/>
        <w:numPr>
          <w:ilvl w:val="0"/>
          <w:numId w:val="2"/>
        </w:numPr>
        <w:spacing w:after="80" w:line="312" w:lineRule="auto"/>
        <w:rPr>
          <w:b/>
        </w:rPr>
      </w:pPr>
      <w:r>
        <w:t>Hợp đồng được tính từ ngày {NgayDen}đến ngày {NgayDi}. Hết hạn hợp đồng trên, nếu hai Bên không có thương thảo gì thì hợp đồng sẽ chấm dứt, hoặc hai Bên ký lại hợp đồng mới với thời hạn do các bên tự thỏa thuận.</w:t>
      </w:r>
    </w:p>
    <w:p w:rsidR="003214A3" w:rsidRDefault="003214A3" w:rsidP="003214A3">
      <w:pPr>
        <w:spacing w:after="80" w:line="312" w:lineRule="auto"/>
        <w:jc w:val="left"/>
        <w:rPr>
          <w:b/>
        </w:rPr>
      </w:pPr>
      <w:r w:rsidRPr="003214A3">
        <w:rPr>
          <w:b/>
        </w:rPr>
        <w:t xml:space="preserve">Điều </w:t>
      </w:r>
      <w:r>
        <w:rPr>
          <w:b/>
        </w:rPr>
        <w:t>2</w:t>
      </w:r>
      <w:r w:rsidRPr="003214A3">
        <w:rPr>
          <w:b/>
        </w:rPr>
        <w:t xml:space="preserve">: </w:t>
      </w:r>
      <w:r w:rsidR="00552993">
        <w:rPr>
          <w:b/>
        </w:rPr>
        <w:t>Chi phí</w:t>
      </w:r>
    </w:p>
    <w:p w:rsidR="00552993" w:rsidRPr="00552993" w:rsidRDefault="00552993" w:rsidP="00552993">
      <w:pPr>
        <w:pStyle w:val="ListParagraph"/>
        <w:numPr>
          <w:ilvl w:val="0"/>
          <w:numId w:val="2"/>
        </w:numPr>
        <w:spacing w:after="80" w:line="312" w:lineRule="auto"/>
        <w:rPr>
          <w:b/>
        </w:rPr>
      </w:pPr>
      <w:r>
        <w:lastRenderedPageBreak/>
        <w:t>Giá thuê phòng là: {GiaPhong} đồng/1 tháng. Số tiền thuê phòng hàng tháng nói trên không bao gồm các phí dịch vụ như: tiền điện, tiền nước, internet,..</w:t>
      </w:r>
    </w:p>
    <w:p w:rsidR="00552993" w:rsidRPr="003214A3" w:rsidRDefault="00552993" w:rsidP="00552993">
      <w:pPr>
        <w:pStyle w:val="ListParagraph"/>
        <w:numPr>
          <w:ilvl w:val="0"/>
          <w:numId w:val="2"/>
        </w:numPr>
        <w:spacing w:after="80" w:line="312" w:lineRule="auto"/>
        <w:rPr>
          <w:b/>
        </w:rPr>
      </w:pPr>
      <w:r>
        <w:rPr>
          <w:rFonts w:eastAsia="Times New Roman"/>
        </w:rPr>
        <w:t>Chi phí điện, nước: được thanh toán dựa trên số lượng thực tế sử dụng.</w:t>
      </w:r>
    </w:p>
    <w:p w:rsidR="00552993" w:rsidRDefault="00552993" w:rsidP="00552993">
      <w:pPr>
        <w:spacing w:after="80" w:line="312" w:lineRule="auto"/>
        <w:ind w:left="0" w:firstLine="0"/>
        <w:jc w:val="left"/>
        <w:rPr>
          <w:rFonts w:eastAsia="Times New Roman"/>
        </w:rPr>
      </w:pPr>
      <w:r w:rsidRPr="00552993">
        <w:rPr>
          <w:rFonts w:eastAsia="Times New Roman"/>
          <w:b/>
        </w:rPr>
        <w:t xml:space="preserve">Điều </w:t>
      </w:r>
      <w:r>
        <w:rPr>
          <w:rFonts w:eastAsia="Times New Roman"/>
          <w:b/>
        </w:rPr>
        <w:t>3</w:t>
      </w:r>
      <w:r w:rsidRPr="00552993">
        <w:rPr>
          <w:rFonts w:eastAsia="Times New Roman"/>
          <w:b/>
        </w:rPr>
        <w:t>: Trách nhiệm của các bên:</w:t>
      </w:r>
      <w:r w:rsidRPr="00552993">
        <w:rPr>
          <w:rFonts w:eastAsia="Times New Roman"/>
          <w:b/>
        </w:rPr>
        <w:br/>
      </w:r>
      <w:r w:rsidRPr="00AA5016">
        <w:rPr>
          <w:rFonts w:eastAsia="Times New Roman"/>
        </w:rPr>
        <w:t>-</w:t>
      </w:r>
      <w:r>
        <w:rPr>
          <w:rFonts w:eastAsia="Times New Roman"/>
        </w:rPr>
        <w:t xml:space="preserve"> </w:t>
      </w:r>
      <w:r w:rsidRPr="00AA5016">
        <w:rPr>
          <w:rFonts w:eastAsia="Times New Roman"/>
          <w:b/>
        </w:rPr>
        <w:t>Trách nhiệm của bên A:</w:t>
      </w:r>
    </w:p>
    <w:p w:rsidR="00552993" w:rsidRPr="00552993" w:rsidRDefault="00552993" w:rsidP="00552993">
      <w:pPr>
        <w:pStyle w:val="ListParagraph"/>
        <w:numPr>
          <w:ilvl w:val="0"/>
          <w:numId w:val="3"/>
        </w:numPr>
        <w:spacing w:after="80" w:line="312" w:lineRule="auto"/>
        <w:rPr>
          <w:b/>
        </w:rPr>
      </w:pPr>
      <w:r>
        <w:rPr>
          <w:rFonts w:eastAsia="Times New Roman"/>
        </w:rPr>
        <w:t>Thực hiện đúng, đầy đủ quyền hạn và quy định tại điều 12 quy chết công tác học sinh, sinh viên nội trú.</w:t>
      </w:r>
    </w:p>
    <w:p w:rsidR="00552993" w:rsidRPr="00552993" w:rsidRDefault="00552993" w:rsidP="00552993">
      <w:pPr>
        <w:pStyle w:val="ListParagraph"/>
        <w:numPr>
          <w:ilvl w:val="0"/>
          <w:numId w:val="3"/>
        </w:numPr>
        <w:spacing w:after="80" w:line="312" w:lineRule="auto"/>
        <w:rPr>
          <w:b/>
        </w:rPr>
      </w:pPr>
      <w:r>
        <w:rPr>
          <w:rFonts w:eastAsia="Times New Roman"/>
        </w:rPr>
        <w:t>Cung cấp thiết bị, đồ dùng sinh hoạt trong phòng ở cho sinh viên theo yêu cầu của nhà trường</w:t>
      </w:r>
    </w:p>
    <w:p w:rsidR="00552993" w:rsidRPr="00AA5016" w:rsidRDefault="00552993" w:rsidP="00552993">
      <w:pPr>
        <w:spacing w:after="80" w:line="312" w:lineRule="auto"/>
        <w:jc w:val="left"/>
        <w:rPr>
          <w:rFonts w:eastAsia="Times New Roman"/>
          <w:b/>
        </w:rPr>
      </w:pPr>
      <w:r w:rsidRPr="00AA5016">
        <w:rPr>
          <w:rFonts w:eastAsia="Times New Roman"/>
        </w:rPr>
        <w:t>-</w:t>
      </w:r>
      <w:r w:rsidRPr="00AA5016">
        <w:rPr>
          <w:rFonts w:eastAsia="Times New Roman"/>
          <w:b/>
        </w:rPr>
        <w:t xml:space="preserve"> Trách nhiệm của bên B:</w:t>
      </w:r>
    </w:p>
    <w:p w:rsidR="00552993" w:rsidRPr="00552993" w:rsidRDefault="00552993" w:rsidP="00AA5016">
      <w:pPr>
        <w:pStyle w:val="ListParagraph"/>
        <w:numPr>
          <w:ilvl w:val="0"/>
          <w:numId w:val="4"/>
        </w:numPr>
        <w:spacing w:after="80" w:line="312" w:lineRule="auto"/>
        <w:rPr>
          <w:b/>
        </w:rPr>
      </w:pPr>
      <w:r>
        <w:rPr>
          <w:rFonts w:eastAsia="Times New Roman"/>
        </w:rPr>
        <w:t>Thực hiện đúng, đầy đủ quyền và nghĩa vụ của sinh viên nội trú theo Quy chế và Nội quy KTX sinh viên.</w:t>
      </w:r>
    </w:p>
    <w:p w:rsidR="00552993" w:rsidRPr="00552993" w:rsidRDefault="00552993" w:rsidP="00AA5016">
      <w:pPr>
        <w:pStyle w:val="ListParagraph"/>
        <w:numPr>
          <w:ilvl w:val="0"/>
          <w:numId w:val="4"/>
        </w:numPr>
        <w:spacing w:after="80" w:line="312" w:lineRule="auto"/>
        <w:rPr>
          <w:b/>
        </w:rPr>
      </w:pPr>
      <w:r>
        <w:rPr>
          <w:rFonts w:eastAsia="Times New Roman"/>
        </w:rPr>
        <w:t>Không uống rượu bia, đánh bạc, tàng trữ, hút chích ma túy trong Ký túc xá.</w:t>
      </w:r>
    </w:p>
    <w:p w:rsidR="00AA5016" w:rsidRPr="00AA5016" w:rsidRDefault="00552993" w:rsidP="00AA5016">
      <w:pPr>
        <w:pStyle w:val="ListParagraph"/>
        <w:numPr>
          <w:ilvl w:val="0"/>
          <w:numId w:val="4"/>
        </w:numPr>
        <w:spacing w:after="80" w:line="312" w:lineRule="auto"/>
        <w:rPr>
          <w:b/>
        </w:rPr>
      </w:pPr>
      <w:r>
        <w:rPr>
          <w:rFonts w:eastAsia="Times New Roman"/>
        </w:rPr>
        <w:t>Không gây ồn ào, mất trật tự, tiếp khách  vào giờ tự học, không gây gổ</w:t>
      </w:r>
      <w:r w:rsidR="00AA5016">
        <w:rPr>
          <w:rFonts w:eastAsia="Times New Roman"/>
        </w:rPr>
        <w:t xml:space="preserve"> đánh nhau, gây mất đoàn kết nội bộ.</w:t>
      </w:r>
    </w:p>
    <w:p w:rsidR="00AA5016" w:rsidRPr="00AA5016" w:rsidRDefault="00AA5016" w:rsidP="00AA5016">
      <w:pPr>
        <w:pStyle w:val="ListParagraph"/>
        <w:numPr>
          <w:ilvl w:val="0"/>
          <w:numId w:val="4"/>
        </w:numPr>
        <w:spacing w:after="80" w:line="312" w:lineRule="auto"/>
        <w:rPr>
          <w:b/>
        </w:rPr>
      </w:pPr>
      <w:r>
        <w:rPr>
          <w:rFonts w:eastAsia="Times New Roman"/>
        </w:rPr>
        <w:t>Ăn ở gọn gàng sạch sẽ, gấp chăn màn vuông vắn.</w:t>
      </w:r>
    </w:p>
    <w:p w:rsidR="00AA5016" w:rsidRPr="00AA5016" w:rsidRDefault="00AA5016" w:rsidP="00AA5016">
      <w:pPr>
        <w:pStyle w:val="ListParagraph"/>
        <w:numPr>
          <w:ilvl w:val="0"/>
          <w:numId w:val="4"/>
        </w:numPr>
        <w:spacing w:after="80" w:line="312" w:lineRule="auto"/>
        <w:rPr>
          <w:b/>
        </w:rPr>
      </w:pPr>
      <w:r>
        <w:rPr>
          <w:rFonts w:eastAsia="Times New Roman"/>
        </w:rPr>
        <w:t>Nếu làm hỏng hoặc mất mát tài sản của nhà trường phải bồ thường theo quy định.</w:t>
      </w:r>
    </w:p>
    <w:p w:rsidR="00AA5016" w:rsidRPr="00AA5016" w:rsidRDefault="00AA5016" w:rsidP="00AA5016">
      <w:pPr>
        <w:pStyle w:val="ListParagraph"/>
        <w:numPr>
          <w:ilvl w:val="0"/>
          <w:numId w:val="4"/>
        </w:numPr>
        <w:spacing w:after="80" w:line="312" w:lineRule="auto"/>
        <w:rPr>
          <w:b/>
        </w:rPr>
      </w:pPr>
      <w:r>
        <w:rPr>
          <w:rFonts w:eastAsia="Times New Roman"/>
        </w:rPr>
        <w:t>Thanh toán đầy đủ và đúng thời hạn các chi phí.</w:t>
      </w:r>
    </w:p>
    <w:p w:rsidR="00552993" w:rsidRPr="00AA5016" w:rsidRDefault="00AA5016" w:rsidP="00AA5016">
      <w:pPr>
        <w:pStyle w:val="ListParagraph"/>
        <w:numPr>
          <w:ilvl w:val="0"/>
          <w:numId w:val="4"/>
        </w:numPr>
        <w:spacing w:after="80" w:line="312" w:lineRule="auto"/>
        <w:rPr>
          <w:b/>
        </w:rPr>
      </w:pPr>
      <w:r>
        <w:rPr>
          <w:rFonts w:eastAsia="Times New Roman"/>
        </w:rPr>
        <w:t>Tuân thủ mọi quy định của Ký túc xá.</w:t>
      </w:r>
    </w:p>
    <w:p w:rsidR="00AA5016" w:rsidRPr="00AA5016" w:rsidRDefault="00AA5016" w:rsidP="00AA5016">
      <w:pPr>
        <w:pStyle w:val="ListParagraph"/>
        <w:numPr>
          <w:ilvl w:val="0"/>
          <w:numId w:val="4"/>
        </w:numPr>
        <w:spacing w:after="80" w:line="312" w:lineRule="auto"/>
        <w:rPr>
          <w:b/>
        </w:rPr>
      </w:pPr>
      <w:r>
        <w:rPr>
          <w:rFonts w:eastAsia="Times New Roman"/>
        </w:rPr>
        <w:t>Nếu vi phạm sẽ chịu mọi hình phạt xử lý của nhà trường.</w:t>
      </w:r>
    </w:p>
    <w:p w:rsidR="00AA5016" w:rsidRDefault="00AA5016" w:rsidP="00AA5016">
      <w:pPr>
        <w:spacing w:after="80" w:line="312" w:lineRule="auto"/>
        <w:jc w:val="left"/>
        <w:rPr>
          <w:rFonts w:eastAsia="Times New Roman"/>
        </w:rPr>
      </w:pPr>
      <w:r w:rsidRPr="00AA5016">
        <w:rPr>
          <w:rFonts w:eastAsia="Times New Roman"/>
          <w:b/>
        </w:rPr>
        <w:t>Điều 4: Hiệu lực hợp đồng:</w:t>
      </w:r>
    </w:p>
    <w:p w:rsidR="00AA5016" w:rsidRPr="00AA5016" w:rsidRDefault="00AA5016" w:rsidP="00AA5016">
      <w:pPr>
        <w:pStyle w:val="ListParagraph"/>
        <w:numPr>
          <w:ilvl w:val="0"/>
          <w:numId w:val="4"/>
        </w:numPr>
        <w:spacing w:after="80" w:line="312" w:lineRule="auto"/>
        <w:rPr>
          <w:rFonts w:eastAsia="Times New Roman"/>
        </w:rPr>
      </w:pPr>
      <w:r w:rsidRPr="00AA5016">
        <w:rPr>
          <w:rFonts w:eastAsia="Times New Roman"/>
        </w:rPr>
        <w:t>Hợp đồng này được lập thành 02 bản có giá trị pháp lí như sau: mỗi bên giữ một bản.</w:t>
      </w:r>
    </w:p>
    <w:p w:rsidR="003214A3" w:rsidRPr="00AA5016" w:rsidRDefault="00AA5016" w:rsidP="00AA5016">
      <w:pPr>
        <w:pStyle w:val="ListParagraph"/>
        <w:numPr>
          <w:ilvl w:val="0"/>
          <w:numId w:val="4"/>
        </w:numPr>
        <w:spacing w:after="80" w:line="312" w:lineRule="auto"/>
        <w:jc w:val="left"/>
        <w:rPr>
          <w:b/>
        </w:rPr>
      </w:pPr>
      <w:r w:rsidRPr="00AA5016">
        <w:rPr>
          <w:rFonts w:eastAsia="Times New Roman"/>
        </w:rPr>
        <w:t xml:space="preserve">Hợp đồng này có hiệu lực từ </w:t>
      </w:r>
      <w:r>
        <w:rPr>
          <w:rFonts w:eastAsia="Times New Roman"/>
        </w:rPr>
        <w:t>{NgayLap}.</w:t>
      </w:r>
      <w:r w:rsidRPr="00AA5016">
        <w:rPr>
          <w:rFonts w:eastAsia="Times New Roman"/>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69"/>
      </w:tblGrid>
      <w:tr w:rsidR="002431CC" w:rsidTr="002431CC">
        <w:tc>
          <w:tcPr>
            <w:tcW w:w="4668" w:type="dxa"/>
          </w:tcPr>
          <w:p w:rsidR="002431CC" w:rsidRDefault="00AA5016" w:rsidP="00AA5016">
            <w:pPr>
              <w:spacing w:before="120" w:after="80" w:line="312" w:lineRule="auto"/>
              <w:ind w:left="0" w:firstLine="0"/>
              <w:jc w:val="center"/>
              <w:rPr>
                <w:b/>
              </w:rPr>
            </w:pPr>
            <w:r w:rsidRPr="00AA5016">
              <w:rPr>
                <w:b/>
              </w:rPr>
              <w:t>ĐẠI DIỆN BÊN A</w:t>
            </w:r>
          </w:p>
          <w:p w:rsidR="006F7211" w:rsidRPr="006F7211" w:rsidRDefault="006F7211" w:rsidP="00AA5016">
            <w:pPr>
              <w:spacing w:before="120" w:after="80" w:line="312" w:lineRule="auto"/>
              <w:ind w:left="0" w:firstLine="0"/>
              <w:jc w:val="center"/>
            </w:pPr>
            <w:r w:rsidRPr="006F7211">
              <w:rPr>
                <w:sz w:val="24"/>
              </w:rPr>
              <w:t>(Ký ghi rõ họ tên)</w:t>
            </w:r>
          </w:p>
        </w:tc>
        <w:tc>
          <w:tcPr>
            <w:tcW w:w="4669" w:type="dxa"/>
          </w:tcPr>
          <w:p w:rsidR="002431CC" w:rsidRDefault="00AA5016" w:rsidP="00AA5016">
            <w:pPr>
              <w:spacing w:before="120" w:after="80" w:line="312" w:lineRule="auto"/>
              <w:ind w:left="0" w:firstLine="0"/>
              <w:jc w:val="center"/>
              <w:rPr>
                <w:b/>
              </w:rPr>
            </w:pPr>
            <w:r w:rsidRPr="00AA5016">
              <w:rPr>
                <w:b/>
              </w:rPr>
              <w:t>ĐẠI DIỆN BÊN B</w:t>
            </w:r>
          </w:p>
          <w:p w:rsidR="006F7211" w:rsidRPr="00AA5016" w:rsidRDefault="006F7211" w:rsidP="00AA5016">
            <w:pPr>
              <w:spacing w:before="120" w:after="80" w:line="312" w:lineRule="auto"/>
              <w:ind w:left="0" w:firstLine="0"/>
              <w:jc w:val="center"/>
              <w:rPr>
                <w:b/>
              </w:rPr>
            </w:pPr>
            <w:r w:rsidRPr="006F7211">
              <w:rPr>
                <w:sz w:val="24"/>
              </w:rPr>
              <w:t>(Ký ghi rõ họ tên)</w:t>
            </w:r>
          </w:p>
        </w:tc>
      </w:tr>
    </w:tbl>
    <w:p w:rsidR="002431CC" w:rsidRPr="00B93EAF" w:rsidRDefault="002431CC" w:rsidP="00B93EAF">
      <w:pPr>
        <w:spacing w:before="0" w:after="0" w:line="240" w:lineRule="auto"/>
        <w:ind w:left="0" w:firstLine="0"/>
        <w:jc w:val="center"/>
        <w:rPr>
          <w:b/>
        </w:rPr>
      </w:pPr>
    </w:p>
    <w:sectPr w:rsidR="002431CC" w:rsidRPr="00B93EAF" w:rsidSect="00B62DD0">
      <w:pgSz w:w="12240" w:h="15840" w:code="1"/>
      <w:pgMar w:top="1418" w:right="1134" w:bottom="1134"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482D"/>
    <w:multiLevelType w:val="hybridMultilevel"/>
    <w:tmpl w:val="5B2AC240"/>
    <w:lvl w:ilvl="0" w:tplc="12164C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F25E1"/>
    <w:multiLevelType w:val="hybridMultilevel"/>
    <w:tmpl w:val="ABAECC0C"/>
    <w:lvl w:ilvl="0" w:tplc="12164C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94106B"/>
    <w:multiLevelType w:val="hybridMultilevel"/>
    <w:tmpl w:val="F914045A"/>
    <w:lvl w:ilvl="0" w:tplc="12164C1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16FA3"/>
    <w:multiLevelType w:val="hybridMultilevel"/>
    <w:tmpl w:val="62747B34"/>
    <w:lvl w:ilvl="0" w:tplc="A4C0CE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9DA"/>
    <w:rsid w:val="00007A2D"/>
    <w:rsid w:val="000209DA"/>
    <w:rsid w:val="00047B3C"/>
    <w:rsid w:val="000E4A00"/>
    <w:rsid w:val="002431CC"/>
    <w:rsid w:val="003214A3"/>
    <w:rsid w:val="00340B17"/>
    <w:rsid w:val="00411FA8"/>
    <w:rsid w:val="004B130E"/>
    <w:rsid w:val="00552993"/>
    <w:rsid w:val="00570F3A"/>
    <w:rsid w:val="006E3FA0"/>
    <w:rsid w:val="006E61E6"/>
    <w:rsid w:val="006F41E3"/>
    <w:rsid w:val="006F7211"/>
    <w:rsid w:val="0085193D"/>
    <w:rsid w:val="008663B9"/>
    <w:rsid w:val="00973E9B"/>
    <w:rsid w:val="00AA1FA3"/>
    <w:rsid w:val="00AA5016"/>
    <w:rsid w:val="00B62DD0"/>
    <w:rsid w:val="00B830ED"/>
    <w:rsid w:val="00B93834"/>
    <w:rsid w:val="00B93EAF"/>
    <w:rsid w:val="00C92AA1"/>
    <w:rsid w:val="00CD4B64"/>
    <w:rsid w:val="00DB6A37"/>
    <w:rsid w:val="00E348F6"/>
    <w:rsid w:val="00FF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D0D0D" w:themeColor="text1" w:themeTint="F2"/>
        <w:sz w:val="26"/>
        <w:szCs w:val="26"/>
        <w:lang w:val="en-US" w:eastAsia="en-US" w:bidi="ar-SA"/>
      </w:rPr>
    </w:rPrDefault>
    <w:pPrDefault>
      <w:pPr>
        <w:spacing w:before="120" w:after="200" w:line="360"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9D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D0D0D" w:themeColor="text1" w:themeTint="F2"/>
        <w:sz w:val="26"/>
        <w:szCs w:val="26"/>
        <w:lang w:val="en-US" w:eastAsia="en-US" w:bidi="ar-SA"/>
      </w:rPr>
    </w:rPrDefault>
    <w:pPrDefault>
      <w:pPr>
        <w:spacing w:before="120" w:after="200" w:line="360"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09D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3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2020-08-17T13:17:00Z</dcterms:created>
  <dcterms:modified xsi:type="dcterms:W3CDTF">2020-08-31T01:08:00Z</dcterms:modified>
</cp:coreProperties>
</file>