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7B9E" w14:textId="77777777" w:rsidR="001D3B4B" w:rsidRDefault="001D3B4B" w:rsidP="001D3B4B">
      <w:r>
        <w:t>Part 5 – Reflection Questions</w:t>
      </w:r>
    </w:p>
    <w:p w14:paraId="5935218E" w14:textId="2D0B757B" w:rsidR="001D3B4B" w:rsidRDefault="001D3B4B" w:rsidP="005A339C">
      <w:pPr>
        <w:pStyle w:val="ListParagraph"/>
        <w:numPr>
          <w:ilvl w:val="0"/>
          <w:numId w:val="1"/>
        </w:numPr>
      </w:pPr>
      <w:r>
        <w:t>What information does port scanning reveal to an attacker?</w:t>
      </w:r>
    </w:p>
    <w:p w14:paraId="4F70A085" w14:textId="77777777" w:rsidR="005A339C" w:rsidRDefault="005A339C" w:rsidP="001D3B4B">
      <w:pPr>
        <w:pStyle w:val="ListParagraph"/>
        <w:numPr>
          <w:ilvl w:val="1"/>
          <w:numId w:val="1"/>
        </w:numPr>
      </w:pPr>
      <w:r w:rsidRPr="005A339C">
        <w:t>Port scanning reveals open ports and running services on a target system, which identifies potential entry points and vulnerabilities that attackers can exploit. It also provides information about the operating system, service versions, and network topology.</w:t>
      </w:r>
    </w:p>
    <w:p w14:paraId="66553786" w14:textId="05595724" w:rsidR="001D3B4B" w:rsidRDefault="001D3B4B" w:rsidP="005A339C">
      <w:pPr>
        <w:pStyle w:val="ListParagraph"/>
        <w:numPr>
          <w:ilvl w:val="0"/>
          <w:numId w:val="1"/>
        </w:numPr>
      </w:pPr>
      <w:r>
        <w:t>Why is port scanning often the first step in an attack?</w:t>
      </w:r>
    </w:p>
    <w:p w14:paraId="404C65A8" w14:textId="77777777" w:rsidR="005A339C" w:rsidRDefault="005A339C" w:rsidP="001D3B4B">
      <w:pPr>
        <w:pStyle w:val="ListParagraph"/>
        <w:numPr>
          <w:ilvl w:val="1"/>
          <w:numId w:val="1"/>
        </w:numPr>
      </w:pPr>
      <w:r w:rsidRPr="005A339C">
        <w:t>Port scanning is a reconnaissance technique that helps attackers identify vulnerable services and potential attack vectors before launching exploits. It allows attackers to map the attack surface and prioritize targets based on discovered open ports and services.</w:t>
      </w:r>
    </w:p>
    <w:p w14:paraId="25E467A5" w14:textId="77777777" w:rsidR="005A339C" w:rsidRDefault="001D3B4B" w:rsidP="001D3B4B">
      <w:pPr>
        <w:pStyle w:val="ListParagraph"/>
        <w:numPr>
          <w:ilvl w:val="0"/>
          <w:numId w:val="1"/>
        </w:numPr>
      </w:pPr>
      <w:r>
        <w:t>How can defenders detect or limit scanning activities?</w:t>
      </w:r>
    </w:p>
    <w:p w14:paraId="431D462F" w14:textId="5CD33E03" w:rsidR="005A339C" w:rsidRDefault="005A339C" w:rsidP="005A339C">
      <w:pPr>
        <w:pStyle w:val="ListParagraph"/>
        <w:numPr>
          <w:ilvl w:val="1"/>
          <w:numId w:val="1"/>
        </w:numPr>
      </w:pPr>
      <w:r w:rsidRPr="005A339C">
        <w:t>Defenders can use Intrusion Detection Systems (IDS), firewalls, and log monitoring to detect unusual port scan patterns and block suspicious IP addresses. Rate limiting, closing unnecessary ports, and implementing port knocking can also reduce the attack surface and make scanning more difficult.</w:t>
      </w:r>
    </w:p>
    <w:p w14:paraId="28977AD4" w14:textId="23EF1424" w:rsidR="001D3B4B" w:rsidRDefault="001D3B4B" w:rsidP="001D3B4B">
      <w:pPr>
        <w:pStyle w:val="ListParagraph"/>
        <w:numPr>
          <w:ilvl w:val="0"/>
          <w:numId w:val="1"/>
        </w:numPr>
      </w:pPr>
      <w:r>
        <w:t>What are the limitations of basic port scanning?</w:t>
      </w:r>
    </w:p>
    <w:p w14:paraId="556759A1" w14:textId="17C58927" w:rsidR="005A339C" w:rsidRDefault="005A339C" w:rsidP="001D3B4B">
      <w:pPr>
        <w:pStyle w:val="ListParagraph"/>
        <w:numPr>
          <w:ilvl w:val="1"/>
          <w:numId w:val="1"/>
        </w:numPr>
      </w:pPr>
      <w:r w:rsidRPr="005A339C">
        <w:t>Basic port scanning cannot detect services running on non-standard ports, encrypted traffic, or services behind firewalls with deep packet inspection. It also provides limited information about actual vulnerabilities, misconfigured services, or application-layer weaknesses that require more advanced reconnaissance techniques.</w:t>
      </w:r>
    </w:p>
    <w:p w14:paraId="697F5313" w14:textId="77777777" w:rsidR="005A339C" w:rsidRPr="005A339C" w:rsidRDefault="005A339C" w:rsidP="005A339C"/>
    <w:p w14:paraId="564FEFA8" w14:textId="77777777" w:rsidR="001D3B4B" w:rsidRDefault="001D3B4B" w:rsidP="001D3B4B">
      <w:r>
        <w:t>Part 6 – Security Analysis</w:t>
      </w:r>
    </w:p>
    <w:p w14:paraId="09BA9E53" w14:textId="7B35257C" w:rsidR="00F76FF5" w:rsidRDefault="001D3B4B" w:rsidP="001D3B4B">
      <w:r>
        <w:t>In 300–400 words, analyze the security implications of your scan results. Your analysis must reference:</w:t>
      </w:r>
    </w:p>
    <w:p w14:paraId="354E0BE2" w14:textId="700B4A3C" w:rsidR="00F76FF5" w:rsidRDefault="00F76FF5" w:rsidP="00F76FF5">
      <w:r>
        <w:t>The TCP port scan of localhost (127.0.0.1) across ports 20-1024 revealed two open ports: port 135 (</w:t>
      </w:r>
      <w:proofErr w:type="spellStart"/>
      <w:r>
        <w:t>msrpc</w:t>
      </w:r>
      <w:proofErr w:type="spellEnd"/>
      <w:r>
        <w:t>) and port 445 (</w:t>
      </w:r>
      <w:proofErr w:type="spellStart"/>
      <w:r>
        <w:t>microsoft</w:t>
      </w:r>
      <w:proofErr w:type="spellEnd"/>
      <w:r>
        <w:t>-ds). These discoveries have significant security implications that warrant careful consideration.</w:t>
      </w:r>
    </w:p>
    <w:p w14:paraId="189C2302" w14:textId="7075E670" w:rsidR="00F76FF5" w:rsidRPr="00AF711A" w:rsidRDefault="00F76FF5" w:rsidP="00F76FF5">
      <w:pPr>
        <w:rPr>
          <w:b/>
          <w:bCs/>
        </w:rPr>
      </w:pPr>
      <w:r w:rsidRPr="00AF711A">
        <w:rPr>
          <w:b/>
          <w:bCs/>
        </w:rPr>
        <w:t>Discovered Services and Their Risks:</w:t>
      </w:r>
    </w:p>
    <w:p w14:paraId="38F7CA76" w14:textId="77777777" w:rsidR="00F76FF5" w:rsidRDefault="00F76FF5" w:rsidP="00F76FF5">
      <w:r>
        <w:t xml:space="preserve">Port 135 hosts Microsoft Remote Procedure Call (MSRPC), a critical Windows service enabling inter-process communication. This service has historically been targeted by attacks such as the </w:t>
      </w:r>
      <w:proofErr w:type="spellStart"/>
      <w:r>
        <w:t>Conficker</w:t>
      </w:r>
      <w:proofErr w:type="spellEnd"/>
      <w:r>
        <w:t xml:space="preserve"> worm and various privilege escalation exploits. Port 445 runs Microsoft Directory Services/SMB (Server Message Block), which facilitates file sharing and </w:t>
      </w:r>
      <w:r>
        <w:lastRenderedPageBreak/>
        <w:t xml:space="preserve">network resource access. SMB is notoriously vulnerable, with exploits like </w:t>
      </w:r>
      <w:proofErr w:type="spellStart"/>
      <w:r>
        <w:t>EternalBlue</w:t>
      </w:r>
      <w:proofErr w:type="spellEnd"/>
      <w:r>
        <w:t xml:space="preserve"> (MS17-010) enabling ransomware attacks including WannaCry and </w:t>
      </w:r>
      <w:proofErr w:type="spellStart"/>
      <w:r>
        <w:t>NotPetya</w:t>
      </w:r>
      <w:proofErr w:type="spellEnd"/>
      <w:r>
        <w:t>.</w:t>
      </w:r>
    </w:p>
    <w:p w14:paraId="5B11169A" w14:textId="77777777" w:rsidR="00F76FF5" w:rsidRPr="00AF711A" w:rsidRDefault="00F76FF5" w:rsidP="00F76FF5">
      <w:pPr>
        <w:rPr>
          <w:b/>
          <w:bCs/>
        </w:rPr>
      </w:pPr>
      <w:r w:rsidRPr="00AF711A">
        <w:rPr>
          <w:b/>
          <w:bCs/>
        </w:rPr>
        <w:t>Attacker Exploitation Strategies:</w:t>
      </w:r>
    </w:p>
    <w:p w14:paraId="553F01FB" w14:textId="77777777" w:rsidR="00F76FF5" w:rsidRDefault="00F76FF5" w:rsidP="00F76FF5">
      <w:r>
        <w:t>Attackers leverage port scanning results to identify attack vectors and prioritize targets. The presence of MSRPC and SMB services signals a Windows environment, allowing attackers to focus their reconnaissance efforts. They could attempt credential brute-forcing against SMB shares, exploit known vulnerabilities in outdated service versions, or launch man-in-the-middle attacks if SMB signing is disabled. The combination of these services creates opportunities for lateral movement within networks, privilege escalation, and data exfiltration.</w:t>
      </w:r>
    </w:p>
    <w:p w14:paraId="4087DA0F" w14:textId="4F705979" w:rsidR="00F76FF5" w:rsidRPr="004A7F92" w:rsidRDefault="00F76FF5" w:rsidP="00F76FF5">
      <w:pPr>
        <w:rPr>
          <w:b/>
          <w:bCs/>
        </w:rPr>
      </w:pPr>
      <w:r w:rsidRPr="004A7F92">
        <w:rPr>
          <w:b/>
          <w:bCs/>
        </w:rPr>
        <w:t>Defensive Countermeasures:</w:t>
      </w:r>
    </w:p>
    <w:p w14:paraId="36C54DE9" w14:textId="77777777" w:rsidR="00F76FF5" w:rsidRDefault="00F76FF5" w:rsidP="00F76FF5">
      <w:r>
        <w:t>Organizations must implement multiple defensive layers to mitigate these risks. First, minimize the attack surface by disabling unnecessary services and binding critical services only to localhost or internal networks rather than external interfaces. Second, deploy network segmentation and firewall rules that restrict access to ports 135 and 445 from untrusted networks. Third, maintain rigorous patch management to address known vulnerabilities promptly. Fourth, implement Intrusion Detection Systems (IDS) to detect suspicious scanning patterns and unauthorized access attempts. Finally, enforce strong authentication mechanisms, including complex passwords, multi-factor authentication, and SMB signing to prevent credential theft and relay attacks.</w:t>
      </w:r>
    </w:p>
    <w:p w14:paraId="4A4AC307" w14:textId="77777777" w:rsidR="00F76FF5" w:rsidRDefault="00F76FF5" w:rsidP="00F76FF5"/>
    <w:p w14:paraId="3128C626" w14:textId="30EB12FB" w:rsidR="00F76FF5" w:rsidRDefault="00F76FF5" w:rsidP="00F76FF5">
      <w:r>
        <w:t>The scanner's error handling capabilities</w:t>
      </w:r>
      <w:r w:rsidR="004A7F92">
        <w:t xml:space="preserve"> of </w:t>
      </w:r>
      <w:r>
        <w:t>validating targets, checking Nmap installation, and detecting timeouts</w:t>
      </w:r>
      <w:r w:rsidR="004A7F92">
        <w:t xml:space="preserve"> and d</w:t>
      </w:r>
      <w:r>
        <w:t>emonstrate essential security practices. However, the scan also reveals the ease with which attackers can conduct reconnaissance. This underscores the importance of continuous monitoring, regular vulnerability assessments, and proactive security hardening to stay ahead of potential threats.</w:t>
      </w:r>
    </w:p>
    <w:p w14:paraId="793D6753" w14:textId="77777777" w:rsidR="00F76FF5" w:rsidRDefault="00F76FF5" w:rsidP="001D3B4B"/>
    <w:sectPr w:rsidR="00F76F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F92"/>
    <w:multiLevelType w:val="hybridMultilevel"/>
    <w:tmpl w:val="B720EEF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510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4B"/>
    <w:rsid w:val="001D3B4B"/>
    <w:rsid w:val="004A7F92"/>
    <w:rsid w:val="005A339C"/>
    <w:rsid w:val="008D3DBA"/>
    <w:rsid w:val="00AF711A"/>
    <w:rsid w:val="00DF01E3"/>
    <w:rsid w:val="00E21001"/>
    <w:rsid w:val="00E84C3A"/>
    <w:rsid w:val="00F76F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64B4"/>
  <w15:chartTrackingRefBased/>
  <w15:docId w15:val="{5B314547-33B4-40D9-9FD7-225AFC11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D3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B4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1D3B4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D3B4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D3B4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D3B4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D3B4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D3B4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D3B4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D3B4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D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B4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D3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B4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D3B4B"/>
    <w:pPr>
      <w:spacing w:before="160"/>
      <w:jc w:val="center"/>
    </w:pPr>
    <w:rPr>
      <w:i/>
      <w:iCs/>
      <w:color w:val="404040" w:themeColor="text1" w:themeTint="BF"/>
    </w:rPr>
  </w:style>
  <w:style w:type="character" w:customStyle="1" w:styleId="QuoteChar">
    <w:name w:val="Quote Char"/>
    <w:basedOn w:val="DefaultParagraphFont"/>
    <w:link w:val="Quote"/>
    <w:uiPriority w:val="29"/>
    <w:rsid w:val="001D3B4B"/>
    <w:rPr>
      <w:i/>
      <w:iCs/>
      <w:color w:val="404040" w:themeColor="text1" w:themeTint="BF"/>
      <w:lang w:val="en-US"/>
    </w:rPr>
  </w:style>
  <w:style w:type="paragraph" w:styleId="ListParagraph">
    <w:name w:val="List Paragraph"/>
    <w:basedOn w:val="Normal"/>
    <w:uiPriority w:val="34"/>
    <w:qFormat/>
    <w:rsid w:val="001D3B4B"/>
    <w:pPr>
      <w:ind w:left="720"/>
      <w:contextualSpacing/>
    </w:pPr>
  </w:style>
  <w:style w:type="character" w:styleId="IntenseEmphasis">
    <w:name w:val="Intense Emphasis"/>
    <w:basedOn w:val="DefaultParagraphFont"/>
    <w:uiPriority w:val="21"/>
    <w:qFormat/>
    <w:rsid w:val="001D3B4B"/>
    <w:rPr>
      <w:i/>
      <w:iCs/>
      <w:color w:val="0F4761" w:themeColor="accent1" w:themeShade="BF"/>
    </w:rPr>
  </w:style>
  <w:style w:type="paragraph" w:styleId="IntenseQuote">
    <w:name w:val="Intense Quote"/>
    <w:basedOn w:val="Normal"/>
    <w:next w:val="Normal"/>
    <w:link w:val="IntenseQuoteChar"/>
    <w:uiPriority w:val="30"/>
    <w:qFormat/>
    <w:rsid w:val="001D3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B4B"/>
    <w:rPr>
      <w:i/>
      <w:iCs/>
      <w:color w:val="0F4761" w:themeColor="accent1" w:themeShade="BF"/>
      <w:lang w:val="en-US"/>
    </w:rPr>
  </w:style>
  <w:style w:type="character" w:styleId="IntenseReference">
    <w:name w:val="Intense Reference"/>
    <w:basedOn w:val="DefaultParagraphFont"/>
    <w:uiPriority w:val="32"/>
    <w:qFormat/>
    <w:rsid w:val="001D3B4B"/>
    <w:rPr>
      <w:b/>
      <w:bCs/>
      <w:smallCaps/>
      <w:color w:val="0F4761" w:themeColor="accent1" w:themeShade="BF"/>
      <w:spacing w:val="5"/>
    </w:rPr>
  </w:style>
  <w:style w:type="paragraph" w:styleId="NormalWeb">
    <w:name w:val="Normal (Web)"/>
    <w:basedOn w:val="Normal"/>
    <w:uiPriority w:val="99"/>
    <w:semiHidden/>
    <w:unhideWhenUsed/>
    <w:rsid w:val="005A339C"/>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Strong">
    <w:name w:val="Strong"/>
    <w:basedOn w:val="DefaultParagraphFont"/>
    <w:uiPriority w:val="22"/>
    <w:qFormat/>
    <w:rsid w:val="005A3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Duong</dc:creator>
  <cp:keywords/>
  <dc:description/>
  <cp:lastModifiedBy>Thomas Duong</cp:lastModifiedBy>
  <cp:revision>4</cp:revision>
  <dcterms:created xsi:type="dcterms:W3CDTF">2026-01-27T17:20:00Z</dcterms:created>
  <dcterms:modified xsi:type="dcterms:W3CDTF">2026-01-28T01:24:00Z</dcterms:modified>
</cp:coreProperties>
</file>