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2A" w:rsidRDefault="00690B2A" w:rsidP="00690B2A">
      <w:pPr>
        <w:tabs>
          <w:tab w:val="left" w:pos="2160"/>
        </w:tabs>
        <w:spacing w:line="236" w:lineRule="auto"/>
        <w:ind w:left="2180" w:right="600" w:hanging="1264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Модель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>, обраба</w:t>
      </w:r>
      <w:r>
        <w:rPr>
          <w:rFonts w:eastAsia="Times New Roman"/>
          <w:sz w:val="28"/>
          <w:szCs w:val="28"/>
        </w:rPr>
        <w:t xml:space="preserve">тываемых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690B2A" w:rsidRDefault="00690B2A" w:rsidP="00690B2A">
      <w:pPr>
        <w:tabs>
          <w:tab w:val="left" w:pos="2160"/>
        </w:tabs>
        <w:spacing w:line="236" w:lineRule="auto"/>
        <w:ind w:left="2180" w:right="600" w:hanging="1264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«Портал ДПО»</w:t>
      </w:r>
    </w:p>
    <w:p w:rsidR="00690B2A" w:rsidRDefault="00690B2A" w:rsidP="00690B2A">
      <w:pPr>
        <w:spacing w:line="362" w:lineRule="exact"/>
        <w:rPr>
          <w:sz w:val="20"/>
          <w:szCs w:val="20"/>
        </w:rPr>
      </w:pPr>
    </w:p>
    <w:p w:rsidR="00690B2A" w:rsidRDefault="00690B2A" w:rsidP="00690B2A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4.4.1. Уровень исходной защищённости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690B2A" w:rsidRDefault="00690B2A" w:rsidP="00690B2A">
      <w:pPr>
        <w:spacing w:line="256" w:lineRule="exact"/>
        <w:rPr>
          <w:sz w:val="20"/>
          <w:szCs w:val="20"/>
        </w:rPr>
      </w:pPr>
    </w:p>
    <w:p w:rsidR="00690B2A" w:rsidRDefault="00690B2A" w:rsidP="00690B2A">
      <w:pPr>
        <w:spacing w:line="24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Документом ФСТЭК России «Методика актуализации угроз </w:t>
      </w:r>
      <w:proofErr w:type="spellStart"/>
      <w:r>
        <w:rPr>
          <w:rFonts w:eastAsia="Times New Roman"/>
          <w:sz w:val="27"/>
          <w:szCs w:val="27"/>
        </w:rPr>
        <w:t>ПДн</w:t>
      </w:r>
      <w:proofErr w:type="spellEnd"/>
      <w:r>
        <w:rPr>
          <w:rFonts w:eastAsia="Times New Roman"/>
          <w:sz w:val="27"/>
          <w:szCs w:val="27"/>
        </w:rPr>
        <w:t xml:space="preserve">» вводится обобщенный показатель уровня исходной защищенности </w:t>
      </w:r>
      <w:proofErr w:type="spellStart"/>
      <w:r>
        <w:rPr>
          <w:rFonts w:eastAsia="Times New Roman"/>
          <w:sz w:val="27"/>
          <w:szCs w:val="27"/>
        </w:rPr>
        <w:t>ИСПДн</w:t>
      </w:r>
      <w:proofErr w:type="spellEnd"/>
      <w:r>
        <w:rPr>
          <w:rFonts w:eastAsia="Times New Roman"/>
          <w:sz w:val="27"/>
          <w:szCs w:val="27"/>
        </w:rPr>
        <w:t xml:space="preserve">, зависящий от технических и эксплуатационных характеристик </w:t>
      </w:r>
      <w:proofErr w:type="spellStart"/>
      <w:r>
        <w:rPr>
          <w:rFonts w:eastAsia="Times New Roman"/>
          <w:sz w:val="27"/>
          <w:szCs w:val="27"/>
        </w:rPr>
        <w:t>ИСПДн</w:t>
      </w:r>
      <w:proofErr w:type="spellEnd"/>
      <w:r>
        <w:rPr>
          <w:rFonts w:eastAsia="Times New Roman"/>
          <w:sz w:val="27"/>
          <w:szCs w:val="27"/>
        </w:rPr>
        <w:t xml:space="preserve"> «Портал ДПО»,</w:t>
      </w:r>
    </w:p>
    <w:p w:rsidR="00690B2A" w:rsidRDefault="00690B2A" w:rsidP="00690B2A">
      <w:pPr>
        <w:spacing w:line="6" w:lineRule="exact"/>
        <w:rPr>
          <w:sz w:val="20"/>
          <w:szCs w:val="20"/>
        </w:rPr>
      </w:pPr>
    </w:p>
    <w:p w:rsidR="00690B2A" w:rsidRDefault="00690B2A" w:rsidP="00690B2A">
      <w:pPr>
        <w:spacing w:line="234" w:lineRule="auto"/>
        <w:ind w:right="2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(коэффициент Y1).</w:t>
      </w:r>
    </w:p>
    <w:p w:rsidR="00690B2A" w:rsidRDefault="00690B2A" w:rsidP="00690B2A">
      <w:pPr>
        <w:spacing w:line="2" w:lineRule="exact"/>
        <w:rPr>
          <w:sz w:val="20"/>
          <w:szCs w:val="20"/>
        </w:rPr>
      </w:pPr>
    </w:p>
    <w:p w:rsidR="00690B2A" w:rsidRDefault="00690B2A" w:rsidP="00690B2A">
      <w:pPr>
        <w:numPr>
          <w:ilvl w:val="0"/>
          <w:numId w:val="1"/>
        </w:numPr>
        <w:tabs>
          <w:tab w:val="left" w:pos="1080"/>
        </w:tabs>
        <w:ind w:left="1080" w:hanging="364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соответствии</w:t>
      </w:r>
      <w:proofErr w:type="gramEnd"/>
      <w:r>
        <w:rPr>
          <w:rFonts w:eastAsia="Times New Roman"/>
          <w:sz w:val="28"/>
          <w:szCs w:val="28"/>
        </w:rPr>
        <w:t xml:space="preserve">  с  заданными  критериями  оценки  определяется  уровень</w:t>
      </w:r>
    </w:p>
    <w:p w:rsidR="00690B2A" w:rsidRDefault="00690B2A" w:rsidP="00690B2A">
      <w:pPr>
        <w:spacing w:line="15" w:lineRule="exact"/>
        <w:rPr>
          <w:rFonts w:eastAsia="Times New Roman"/>
          <w:sz w:val="28"/>
          <w:szCs w:val="28"/>
        </w:rPr>
      </w:pPr>
    </w:p>
    <w:p w:rsidR="00690B2A" w:rsidRDefault="00690B2A" w:rsidP="00690B2A">
      <w:pPr>
        <w:spacing w:line="235" w:lineRule="auto"/>
        <w:ind w:right="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исходной за</w:t>
      </w:r>
      <w:r>
        <w:rPr>
          <w:rFonts w:eastAsia="Times New Roman"/>
          <w:sz w:val="28"/>
          <w:szCs w:val="28"/>
        </w:rPr>
        <w:t xml:space="preserve">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</w:t>
      </w:r>
    </w:p>
    <w:p w:rsidR="00690B2A" w:rsidRDefault="00690B2A" w:rsidP="00690B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79D43C1" wp14:editId="573CFD42">
                <wp:simplePos x="0" y="0"/>
                <wp:positionH relativeFrom="column">
                  <wp:posOffset>5198110</wp:posOffset>
                </wp:positionH>
                <wp:positionV relativeFrom="paragraph">
                  <wp:posOffset>205105</wp:posOffset>
                </wp:positionV>
                <wp:extent cx="12700" cy="127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026" style="position:absolute;margin-left:409.3pt;margin-top:16.15pt;width:1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bMgwEAAAYDAAAOAAAAZHJzL2Uyb0RvYy54bWysUk1vGyEQvVfKf0Dc411bUVOtvM6hUXqJ&#10;WktJfwBmwYsKDJohXvvfZ8AfTZNb1D0ghnn7eO8Ny7t98GJnkBzEXs5nrRQmahhc3Pby9/PD9Tcp&#10;KKs4KA/R9PJgSN6trr4sp9SZBYzgB4OCSSJ1U+rlmHPqmob0aIKiGSQTuWkBg8pc4rYZUE3MHnyz&#10;aNuvzQQ4JARtiPj0/tiUq8pvrdH5l7VksvC9ZG25rljXTVmb1VJ1W1RpdPokQ31CRVAu8qUXqnuV&#10;lXhB94EqOI1AYPNMQ2jAWqdN9cBu5u07N0+jSqZ64XAoXWKi/0erf+7WKNzQy5v2VoqoAg+p3ivK&#10;AcczJeoY9ZTWWAxSegT9h7jR/NMpBZ0we4uhYNme2NesD5eszT4LzYfzxW3LA9HcOW4Lo+rOvyak&#10;/MNAEGXTS+RB1nzV7pHyEXqGVFXg3fDgvK8FbjffPYqdKkOvXzHC7PQXVtUfBRfpGxgOazy74rAr&#10;/vQwyjTf1rx/+3xXrwAAAP//AwBQSwMEFAAGAAgAAAAhABxXumPdAAAACQEAAA8AAABkcnMvZG93&#10;bnJldi54bWxMj8FOwzAMhu9Ie4fIk7ixdC2aqtJ0mpBAHODAhjinjdeWNk6VZGt5e8wJjv796ffn&#10;cr/YUVzRh96Rgu0mAYHUONNTq+Dj9HSXgwhRk9GjI1TwjQH21eqm1IVxM73j9RhbwSUUCq2gi3Eq&#10;pAxNh1aHjZuQeHd23urIo2+l8XrmcjvKNEl20uqe+EKnJ3zssBmOF6tgOEuah5fD61w/1yZ8vX36&#10;obFK3a6XwwOIiEv8g+FXn9WhYqfaXcgEMSrIt/mOUQVZmoFgIE8TDmoO7jOQVSn/f1D9AAAA//8D&#10;AFBLAQItABQABgAIAAAAIQC2gziS/gAAAOEBAAATAAAAAAAAAAAAAAAAAAAAAABbQ29udGVudF9U&#10;eXBlc10ueG1sUEsBAi0AFAAGAAgAAAAhADj9If/WAAAAlAEAAAsAAAAAAAAAAAAAAAAALwEAAF9y&#10;ZWxzLy5yZWxzUEsBAi0AFAAGAAgAAAAhAJh5FsyDAQAABgMAAA4AAAAAAAAAAAAAAAAALgIAAGRy&#10;cy9lMm9Eb2MueG1sUEsBAi0AFAAGAAgAAAAhABxXumPdAAAACQEAAA8AAAAAAAAAAAAAAAAA3Q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690B2A" w:rsidRDefault="00690B2A" w:rsidP="00690B2A">
      <w:pPr>
        <w:spacing w:line="28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40"/>
        <w:gridCol w:w="520"/>
        <w:gridCol w:w="420"/>
        <w:gridCol w:w="1180"/>
        <w:gridCol w:w="1420"/>
        <w:gridCol w:w="580"/>
        <w:gridCol w:w="740"/>
        <w:gridCol w:w="1120"/>
        <w:gridCol w:w="720"/>
        <w:gridCol w:w="340"/>
        <w:gridCol w:w="100"/>
        <w:gridCol w:w="1620"/>
        <w:gridCol w:w="120"/>
        <w:gridCol w:w="30"/>
      </w:tblGrid>
      <w:tr w:rsidR="00690B2A" w:rsidTr="00FC515C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8"/>
            <w:vMerge w:val="restart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7020" w:type="dxa"/>
            <w:gridSpan w:val="8"/>
            <w:vMerge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52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09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 По  территориальному</w:t>
            </w:r>
          </w:p>
        </w:tc>
        <w:tc>
          <w:tcPr>
            <w:tcW w:w="1420" w:type="dxa"/>
            <w:vAlign w:val="bottom"/>
          </w:tcPr>
          <w:p w:rsidR="00690B2A" w:rsidRDefault="00690B2A" w:rsidP="00FC515C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локальная</w:t>
            </w:r>
          </w:p>
        </w:tc>
        <w:tc>
          <w:tcPr>
            <w:tcW w:w="1320" w:type="dxa"/>
            <w:gridSpan w:val="2"/>
            <w:vAlign w:val="bottom"/>
          </w:tcPr>
          <w:p w:rsidR="00690B2A" w:rsidRDefault="00690B2A" w:rsidP="00FC515C">
            <w:pPr>
              <w:spacing w:line="309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840" w:type="dxa"/>
            <w:gridSpan w:val="2"/>
            <w:vAlign w:val="bottom"/>
          </w:tcPr>
          <w:p w:rsidR="00690B2A" w:rsidRDefault="00690B2A" w:rsidP="00FC515C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развернутая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0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размещению</w:t>
            </w: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3860" w:type="dxa"/>
            <w:gridSpan w:val="4"/>
            <w:vMerge w:val="restart"/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пределах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одного здания</w:t>
            </w:r>
          </w:p>
        </w:tc>
        <w:tc>
          <w:tcPr>
            <w:tcW w:w="72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224"/>
        </w:trPr>
        <w:tc>
          <w:tcPr>
            <w:tcW w:w="1680" w:type="dxa"/>
            <w:gridSpan w:val="3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386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 По</w:t>
            </w:r>
          </w:p>
        </w:tc>
        <w:tc>
          <w:tcPr>
            <w:tcW w:w="5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1420" w:type="dxa"/>
            <w:vAlign w:val="bottom"/>
          </w:tcPr>
          <w:p w:rsidR="00690B2A" w:rsidRDefault="00690B2A" w:rsidP="00FC515C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320" w:type="dxa"/>
            <w:gridSpan w:val="2"/>
            <w:vAlign w:val="bottom"/>
          </w:tcPr>
          <w:p w:rsidR="00690B2A" w:rsidRDefault="00690B2A" w:rsidP="00FC515C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имеющая</w:t>
            </w: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одноточечный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4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соединения</w:t>
            </w: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сетями</w:t>
            </w:r>
          </w:p>
        </w:tc>
        <w:tc>
          <w:tcPr>
            <w:tcW w:w="4580" w:type="dxa"/>
            <w:gridSpan w:val="5"/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выход в сеть общего пользования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5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общего пользования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 По</w:t>
            </w:r>
          </w:p>
        </w:tc>
        <w:tc>
          <w:tcPr>
            <w:tcW w:w="5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встроенным</w:t>
            </w: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FC515C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- чтение, поиск;</w:t>
            </w:r>
          </w:p>
        </w:tc>
        <w:tc>
          <w:tcPr>
            <w:tcW w:w="74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(легальным) операциям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3860" w:type="dxa"/>
            <w:gridSpan w:val="4"/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- запись, удаление, сортировка;</w:t>
            </w:r>
          </w:p>
        </w:tc>
        <w:tc>
          <w:tcPr>
            <w:tcW w:w="7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записями</w:t>
            </w: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</w:t>
            </w:r>
          </w:p>
        </w:tc>
        <w:tc>
          <w:tcPr>
            <w:tcW w:w="3860" w:type="dxa"/>
            <w:gridSpan w:val="4"/>
            <w:vMerge w:val="restart"/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модификация, передача</w:t>
            </w:r>
          </w:p>
        </w:tc>
        <w:tc>
          <w:tcPr>
            <w:tcW w:w="72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221"/>
        </w:trPr>
        <w:tc>
          <w:tcPr>
            <w:tcW w:w="1680" w:type="dxa"/>
            <w:gridSpan w:val="3"/>
            <w:vMerge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3860" w:type="dxa"/>
            <w:gridSpan w:val="4"/>
            <w:vMerge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8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персональных данных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 По</w:t>
            </w:r>
          </w:p>
        </w:tc>
        <w:tc>
          <w:tcPr>
            <w:tcW w:w="2120" w:type="dxa"/>
            <w:gridSpan w:val="3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разграничению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,   к  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которой</w:t>
            </w:r>
            <w:proofErr w:type="gramEnd"/>
            <w:r>
              <w:rPr>
                <w:rFonts w:eastAsia="Times New Roman"/>
                <w:sz w:val="28"/>
                <w:szCs w:val="28"/>
              </w:rPr>
              <w:t xml:space="preserve">   имеет   доступ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доступа к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персональным</w:t>
            </w:r>
            <w:proofErr w:type="gramEnd"/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определенный</w:t>
            </w:r>
          </w:p>
        </w:tc>
        <w:tc>
          <w:tcPr>
            <w:tcW w:w="2920" w:type="dxa"/>
            <w:gridSpan w:val="4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перечень  сотрудников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данным</w:t>
            </w:r>
          </w:p>
        </w:tc>
        <w:tc>
          <w:tcPr>
            <w:tcW w:w="5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организации, являющейся владельцем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, либо субъект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14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 По</w:t>
            </w:r>
          </w:p>
        </w:tc>
        <w:tc>
          <w:tcPr>
            <w:tcW w:w="5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2740" w:type="dxa"/>
            <w:gridSpan w:val="3"/>
            <w:vAlign w:val="bottom"/>
          </w:tcPr>
          <w:p w:rsidR="00690B2A" w:rsidRDefault="00690B2A" w:rsidP="00FC515C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Интегрированная</w:t>
            </w:r>
          </w:p>
        </w:tc>
        <w:tc>
          <w:tcPr>
            <w:tcW w:w="11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3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соединений</w:t>
            </w: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другими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8"/>
                <w:szCs w:val="28"/>
              </w:rPr>
              <w:t>(организация использует несколько баз</w:t>
            </w:r>
            <w:proofErr w:type="gramEnd"/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базами</w:t>
            </w:r>
          </w:p>
        </w:tc>
        <w:tc>
          <w:tcPr>
            <w:tcW w:w="940" w:type="dxa"/>
            <w:gridSpan w:val="2"/>
            <w:vAlign w:val="bottom"/>
          </w:tcPr>
          <w:p w:rsidR="00690B2A" w:rsidRDefault="00690B2A" w:rsidP="00FC515C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иных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при этом организация не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является</w:t>
            </w:r>
          </w:p>
        </w:tc>
        <w:tc>
          <w:tcPr>
            <w:tcW w:w="58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690B2A" w:rsidRDefault="00690B2A" w:rsidP="00FC515C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владельцем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всех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используемых баз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13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 По уровню обобщения</w:t>
            </w:r>
          </w:p>
        </w:tc>
        <w:tc>
          <w:tcPr>
            <w:tcW w:w="1420" w:type="dxa"/>
            <w:vAlign w:val="bottom"/>
          </w:tcPr>
          <w:p w:rsidR="00690B2A" w:rsidRDefault="00690B2A" w:rsidP="00FC515C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80" w:type="dxa"/>
            <w:vAlign w:val="bottom"/>
          </w:tcPr>
          <w:p w:rsidR="00690B2A" w:rsidRDefault="00690B2A" w:rsidP="00FC515C">
            <w:pPr>
              <w:spacing w:line="313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860" w:type="dxa"/>
            <w:gridSpan w:val="2"/>
            <w:vAlign w:val="bottom"/>
          </w:tcPr>
          <w:p w:rsidR="00690B2A" w:rsidRDefault="00690B2A" w:rsidP="00FC515C">
            <w:pPr>
              <w:spacing w:line="313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которой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данные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(обезличивания)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обезличиваются только при передаче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другие организации и не обезличены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 предоставлении</w:t>
            </w:r>
          </w:p>
        </w:tc>
        <w:tc>
          <w:tcPr>
            <w:tcW w:w="1840" w:type="dxa"/>
            <w:gridSpan w:val="2"/>
            <w:vAlign w:val="bottom"/>
          </w:tcPr>
          <w:p w:rsidR="00690B2A" w:rsidRDefault="00690B2A" w:rsidP="00FC515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пользователю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7. По</w:t>
            </w:r>
          </w:p>
        </w:tc>
        <w:tc>
          <w:tcPr>
            <w:tcW w:w="940" w:type="dxa"/>
            <w:gridSpan w:val="2"/>
            <w:vAlign w:val="bottom"/>
          </w:tcPr>
          <w:p w:rsidR="00690B2A" w:rsidRDefault="00690B2A" w:rsidP="00FC515C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объему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не предоставляющая никакой</w:t>
            </w: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которые</w:t>
            </w:r>
          </w:p>
        </w:tc>
        <w:tc>
          <w:tcPr>
            <w:tcW w:w="5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FC515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74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Высокий</w:t>
            </w: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101"/>
        </w:trPr>
        <w:tc>
          <w:tcPr>
            <w:tcW w:w="3280" w:type="dxa"/>
            <w:gridSpan w:val="5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предоставляются</w:t>
            </w:r>
          </w:p>
        </w:tc>
        <w:tc>
          <w:tcPr>
            <w:tcW w:w="142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221"/>
        </w:trPr>
        <w:tc>
          <w:tcPr>
            <w:tcW w:w="3280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6"/>
        </w:trPr>
        <w:tc>
          <w:tcPr>
            <w:tcW w:w="168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сторонним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</w:tbl>
    <w:p w:rsidR="00690B2A" w:rsidRDefault="00690B2A" w:rsidP="00690B2A">
      <w:pPr>
        <w:sectPr w:rsidR="00690B2A">
          <w:pgSz w:w="11900" w:h="16838"/>
          <w:pgMar w:top="700" w:right="626" w:bottom="382" w:left="1240" w:header="0" w:footer="0" w:gutter="0"/>
          <w:cols w:space="720" w:equalWidth="0">
            <w:col w:w="10040"/>
          </w:cols>
        </w:sectPr>
      </w:pPr>
    </w:p>
    <w:p w:rsidR="00690B2A" w:rsidRDefault="00690B2A" w:rsidP="00690B2A">
      <w:pPr>
        <w:ind w:right="220"/>
        <w:jc w:val="center"/>
        <w:rPr>
          <w:sz w:val="20"/>
          <w:szCs w:val="20"/>
        </w:rPr>
      </w:pPr>
      <w:bookmarkStart w:id="0" w:name="page145"/>
      <w:bookmarkEnd w:id="0"/>
      <w:r>
        <w:rPr>
          <w:rFonts w:eastAsia="Times New Roman"/>
        </w:rPr>
        <w:lastRenderedPageBreak/>
        <w:t>145</w:t>
      </w:r>
    </w:p>
    <w:p w:rsidR="00690B2A" w:rsidRDefault="00690B2A" w:rsidP="00690B2A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80"/>
        <w:gridCol w:w="2480"/>
        <w:gridCol w:w="4800"/>
        <w:gridCol w:w="120"/>
        <w:gridCol w:w="100"/>
        <w:gridCol w:w="1620"/>
        <w:gridCol w:w="120"/>
        <w:gridCol w:w="30"/>
      </w:tblGrid>
      <w:tr w:rsidR="00690B2A" w:rsidTr="00FC515C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7960" w:type="dxa"/>
            <w:gridSpan w:val="3"/>
            <w:vMerge w:val="restart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7960" w:type="dxa"/>
            <w:gridSpan w:val="3"/>
            <w:vMerge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480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3160" w:type="dxa"/>
            <w:gridSpan w:val="2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09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пользователям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80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предварительной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обработки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  <w:tr w:rsidR="00690B2A" w:rsidTr="00FC515C">
        <w:trPr>
          <w:trHeight w:val="12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FC515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FC515C">
            <w:pPr>
              <w:rPr>
                <w:sz w:val="1"/>
                <w:szCs w:val="1"/>
              </w:rPr>
            </w:pPr>
          </w:p>
        </w:tc>
      </w:tr>
    </w:tbl>
    <w:p w:rsidR="00690B2A" w:rsidRDefault="00690B2A" w:rsidP="00690B2A">
      <w:pPr>
        <w:spacing w:line="126" w:lineRule="exact"/>
        <w:rPr>
          <w:sz w:val="20"/>
          <w:szCs w:val="20"/>
        </w:rPr>
      </w:pPr>
    </w:p>
    <w:p w:rsidR="00690B2A" w:rsidRDefault="00690B2A" w:rsidP="00690B2A">
      <w:pPr>
        <w:spacing w:line="238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совокупности полученных результатов уровень исходной з</w:t>
      </w:r>
      <w:r>
        <w:rPr>
          <w:rFonts w:eastAsia="Times New Roman"/>
          <w:sz w:val="28"/>
          <w:szCs w:val="28"/>
        </w:rPr>
        <w:t xml:space="preserve">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</w:t>
      </w:r>
      <w:proofErr w:type="spellStart"/>
      <w:r>
        <w:rPr>
          <w:rFonts w:eastAsia="Times New Roman"/>
          <w:sz w:val="28"/>
          <w:szCs w:val="28"/>
        </w:rPr>
        <w:t>ДПО»</w:t>
      </w:r>
      <w:proofErr w:type="gramStart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>о</w:t>
      </w:r>
      <w:proofErr w:type="gramEnd"/>
      <w:r>
        <w:rPr>
          <w:rFonts w:eastAsia="Times New Roman"/>
          <w:sz w:val="28"/>
          <w:szCs w:val="28"/>
        </w:rPr>
        <w:t>ценивается</w:t>
      </w:r>
      <w:proofErr w:type="spellEnd"/>
      <w:r>
        <w:rPr>
          <w:rFonts w:eastAsia="Times New Roman"/>
          <w:sz w:val="28"/>
          <w:szCs w:val="28"/>
        </w:rPr>
        <w:t xml:space="preserve"> как средний, поскольку не менее 70% характеристик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(71%) соответствуют уровню «средний» или «высокий».</w:t>
      </w:r>
    </w:p>
    <w:p w:rsidR="00690B2A" w:rsidRDefault="00690B2A" w:rsidP="00690B2A">
      <w:pPr>
        <w:spacing w:line="14" w:lineRule="exact"/>
        <w:rPr>
          <w:sz w:val="20"/>
          <w:szCs w:val="20"/>
        </w:rPr>
      </w:pPr>
    </w:p>
    <w:p w:rsidR="00690B2A" w:rsidRDefault="00690B2A" w:rsidP="00690B2A">
      <w:pPr>
        <w:spacing w:line="23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Согласно «Методики актуализации угроз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» ФСТЭК России, коэффициент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ДПО», </w:t>
      </w:r>
      <w:bookmarkStart w:id="1" w:name="_GoBack"/>
      <w:bookmarkEnd w:id="1"/>
      <w:r>
        <w:rPr>
          <w:rFonts w:eastAsia="Times New Roman"/>
          <w:sz w:val="28"/>
          <w:szCs w:val="28"/>
        </w:rPr>
        <w:t>Y1=5.</w:t>
      </w:r>
    </w:p>
    <w:p w:rsidR="00891712" w:rsidRDefault="00690B2A"/>
    <w:sectPr w:rsidR="00891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7ACC3"/>
    <w:multiLevelType w:val="hybridMultilevel"/>
    <w:tmpl w:val="A6661BAA"/>
    <w:lvl w:ilvl="0" w:tplc="A53A1936">
      <w:start w:val="1"/>
      <w:numFmt w:val="bullet"/>
      <w:lvlText w:val="В"/>
      <w:lvlJc w:val="left"/>
    </w:lvl>
    <w:lvl w:ilvl="1" w:tplc="8BE43832">
      <w:numFmt w:val="decimal"/>
      <w:lvlText w:val=""/>
      <w:lvlJc w:val="left"/>
    </w:lvl>
    <w:lvl w:ilvl="2" w:tplc="631A3816">
      <w:numFmt w:val="decimal"/>
      <w:lvlText w:val=""/>
      <w:lvlJc w:val="left"/>
    </w:lvl>
    <w:lvl w:ilvl="3" w:tplc="06A06440">
      <w:numFmt w:val="decimal"/>
      <w:lvlText w:val=""/>
      <w:lvlJc w:val="left"/>
    </w:lvl>
    <w:lvl w:ilvl="4" w:tplc="8562963A">
      <w:numFmt w:val="decimal"/>
      <w:lvlText w:val=""/>
      <w:lvlJc w:val="left"/>
    </w:lvl>
    <w:lvl w:ilvl="5" w:tplc="97CA8E70">
      <w:numFmt w:val="decimal"/>
      <w:lvlText w:val=""/>
      <w:lvlJc w:val="left"/>
    </w:lvl>
    <w:lvl w:ilvl="6" w:tplc="F5184BF0">
      <w:numFmt w:val="decimal"/>
      <w:lvlText w:val=""/>
      <w:lvlJc w:val="left"/>
    </w:lvl>
    <w:lvl w:ilvl="7" w:tplc="AD9CA9C6">
      <w:numFmt w:val="decimal"/>
      <w:lvlText w:val=""/>
      <w:lvlJc w:val="left"/>
    </w:lvl>
    <w:lvl w:ilvl="8" w:tplc="A7C83B5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84"/>
    <w:rsid w:val="00690B2A"/>
    <w:rsid w:val="00852E84"/>
    <w:rsid w:val="00A35B8E"/>
    <w:rsid w:val="00BA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2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2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2020-06-13T20:00:00Z</dcterms:created>
  <dcterms:modified xsi:type="dcterms:W3CDTF">2020-06-13T20:01:00Z</dcterms:modified>
</cp:coreProperties>
</file>