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  <w:kern w:val="24"/>
          <w:szCs w:val="20"/>
        </w:rPr>
      </w:pPr>
      <w:bookmarkStart w:id="0" w:name="market0"/>
    </w:p>
    <w:tbl>
      <w:tblPr>
        <w:tblStyle w:val="30"/>
        <w:tblpPr w:leftFromText="180" w:rightFromText="180" w:vertAnchor="page" w:horzAnchor="page" w:tblpXSpec="center" w:tblpY="2227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4"/>
        <w:gridCol w:w="21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6354" w:type="dxa"/>
            <w:vAlign w:val="center"/>
          </w:tcPr>
          <w:p>
            <w:pPr>
              <w:adjustRightInd/>
              <w:snapToGrid/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kern w:val="24"/>
                <w:sz w:val="22"/>
                <w:szCs w:val="18"/>
              </w:rPr>
              <w:t>文档标识：</w:t>
            </w:r>
          </w:p>
        </w:tc>
        <w:tc>
          <w:tcPr>
            <w:tcW w:w="2169" w:type="dxa"/>
            <w:vAlign w:val="center"/>
          </w:tcPr>
          <w:p>
            <w:pPr>
              <w:adjustRightInd/>
              <w:snapToGrid/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bookmarkStart w:id="1" w:name="bmSecurityLevel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3" w:type="dxa"/>
            <w:gridSpan w:val="2"/>
            <w:vAlign w:val="center"/>
          </w:tcPr>
          <w:p>
            <w:pPr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kern w:val="24"/>
                <w:sz w:val="22"/>
                <w:szCs w:val="18"/>
              </w:rPr>
              <w:t>版本号：</w:t>
            </w:r>
          </w:p>
        </w:tc>
      </w:tr>
      <w:bookmarkEnd w:id="0"/>
    </w:tbl>
    <w:p>
      <w:pPr>
        <w:spacing w:line="360" w:lineRule="auto"/>
        <w:jc w:val="left"/>
        <w:rPr>
          <w:rFonts w:ascii="宋体" w:hAnsi="宋体"/>
          <w:b/>
          <w:color w:val="0000FF"/>
          <w:kern w:val="24"/>
          <w:sz w:val="28"/>
          <w:szCs w:val="28"/>
        </w:rPr>
      </w:pPr>
      <w:bookmarkStart w:id="2" w:name="密级"/>
      <w:bookmarkEnd w:id="2"/>
    </w:p>
    <w:p>
      <w:pPr>
        <w:spacing w:line="360" w:lineRule="auto"/>
        <w:jc w:val="center"/>
        <w:rPr>
          <w:rFonts w:ascii="黑体" w:hAnsi="黑体" w:eastAsia="黑体"/>
          <w:b/>
          <w:color w:val="0000FF"/>
          <w:kern w:val="24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b/>
          <w:color w:val="0000FF"/>
          <w:kern w:val="24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b/>
          <w:kern w:val="24"/>
          <w:sz w:val="44"/>
          <w:szCs w:val="44"/>
        </w:rPr>
      </w:pPr>
      <w:r>
        <w:rPr>
          <w:rFonts w:hint="eastAsia" w:ascii="黑体" w:hAnsi="黑体" w:eastAsia="黑体"/>
          <w:b/>
          <w:kern w:val="24"/>
          <w:sz w:val="44"/>
          <w:szCs w:val="44"/>
        </w:rPr>
        <w:t>“</w:t>
      </w:r>
      <w:r>
        <w:rPr>
          <w:rFonts w:hint="eastAsia" w:ascii="黑体" w:hAnsi="黑体" w:eastAsia="黑体"/>
          <w:b/>
          <w:kern w:val="24"/>
          <w:sz w:val="44"/>
          <w:szCs w:val="44"/>
          <w:lang w:val="en-US" w:eastAsia="zh-CN"/>
        </w:rPr>
        <w:t>科梁杯第一题</w:t>
      </w:r>
      <w:r>
        <w:rPr>
          <w:rFonts w:hint="eastAsia" w:ascii="黑体" w:hAnsi="黑体" w:eastAsia="黑体"/>
          <w:b/>
          <w:kern w:val="24"/>
          <w:sz w:val="44"/>
          <w:szCs w:val="44"/>
        </w:rPr>
        <w:t>”</w:t>
      </w:r>
    </w:p>
    <w:p>
      <w:pPr>
        <w:spacing w:after="166" w:afterLines="50" w:line="360" w:lineRule="auto"/>
        <w:jc w:val="center"/>
        <w:rPr>
          <w:rFonts w:ascii="黑体" w:hAnsi="黑体" w:eastAsia="黑体"/>
          <w:b/>
          <w:bCs/>
          <w:snapToGrid w:val="0"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snapToGrid w:val="0"/>
          <w:kern w:val="0"/>
          <w:sz w:val="44"/>
          <w:szCs w:val="44"/>
        </w:rPr>
        <w:t>测试说明</w:t>
      </w: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jc w:val="center"/>
        <w:rPr>
          <w:rFonts w:ascii="宋体"/>
          <w:kern w:val="24"/>
          <w:szCs w:val="20"/>
        </w:rPr>
      </w:pPr>
    </w:p>
    <w:tbl>
      <w:tblPr>
        <w:tblStyle w:val="30"/>
        <w:tblpPr w:leftFromText="180" w:rightFromText="180" w:vertAnchor="text" w:horzAnchor="page" w:tblpXSpec="center" w:tblpY="48"/>
        <w:tblOverlap w:val="never"/>
        <w:tblW w:w="58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29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  <w:u w:val="single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编制：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审核：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</w:t>
            </w:r>
            <w:bookmarkStart w:id="3" w:name="OLE_LINK1"/>
            <w:r>
              <w:rPr>
                <w:rFonts w:hint="eastAsia" w:ascii="黑体" w:hAnsi="黑体" w:eastAsia="黑体" w:cs="黑体"/>
                <w:kern w:val="24"/>
              </w:rPr>
              <w:t>年    月    日</w:t>
            </w:r>
            <w:bookmarkEnd w:id="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批准：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  <w:r>
              <w:rPr>
                <w:rFonts w:hint="eastAsia" w:ascii="黑体" w:hAnsi="黑体" w:eastAsia="黑体" w:cs="黑体"/>
                <w:b/>
                <w:bCs/>
                <w:kern w:val="24"/>
              </w:rPr>
              <w:t xml:space="preserve">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年    月    日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tbl>
      <w:tblPr>
        <w:tblStyle w:val="30"/>
        <w:tblpPr w:leftFromText="180" w:rightFromText="180" w:vertAnchor="text" w:horzAnchor="page" w:tblpXSpec="center" w:tblpY="-356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3"/>
      </w:tblGrid>
      <w:tr>
        <w:trPr>
          <w:trHeight w:val="498" w:hRule="atLeast"/>
          <w:jc w:val="center"/>
        </w:trPr>
        <w:tc>
          <w:tcPr>
            <w:tcW w:w="8523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b/>
                <w:bCs/>
                <w:kern w:val="24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24"/>
                <w:szCs w:val="20"/>
              </w:rPr>
              <w:t>X</w:t>
            </w:r>
            <w:r>
              <w:rPr>
                <w:rFonts w:ascii="黑体" w:hAnsi="黑体" w:eastAsia="黑体" w:cs="黑体"/>
                <w:kern w:val="24"/>
                <w:szCs w:val="20"/>
              </w:rPr>
              <w:t>XX</w:t>
            </w:r>
            <w:r>
              <w:rPr>
                <w:rFonts w:hint="eastAsia" w:ascii="黑体" w:hAnsi="黑体" w:eastAsia="黑体" w:cs="黑体"/>
                <w:kern w:val="24"/>
                <w:szCs w:val="20"/>
              </w:rPr>
              <w:t>公司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ectPr>
          <w:footerReference r:id="rId7" w:type="first"/>
          <w:footerReference r:id="rId5" w:type="default"/>
          <w:footerReference r:id="rId6" w:type="even"/>
          <w:pgSz w:w="11907" w:h="16840"/>
          <w:pgMar w:top="1440" w:right="1797" w:bottom="1440" w:left="1797" w:header="1134" w:footer="1134" w:gutter="0"/>
          <w:cols w:space="425" w:num="1"/>
          <w:docGrid w:type="lines" w:linePitch="332" w:charSpace="917"/>
        </w:sectPr>
      </w:pPr>
    </w:p>
    <w:tbl>
      <w:tblPr>
        <w:tblStyle w:val="30"/>
        <w:tblW w:w="9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048"/>
        <w:gridCol w:w="1459"/>
        <w:gridCol w:w="4813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2" w:hRule="atLeast"/>
          <w:jc w:val="center"/>
        </w:trPr>
        <w:tc>
          <w:tcPr>
            <w:tcW w:w="9140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24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24"/>
                <w:sz w:val="28"/>
                <w:szCs w:val="28"/>
              </w:rPr>
              <w:t>编写/修改记录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7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序号</w:t>
            </w:r>
          </w:p>
        </w:tc>
        <w:tc>
          <w:tcPr>
            <w:tcW w:w="104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版本号</w:t>
            </w:r>
          </w:p>
        </w:tc>
        <w:tc>
          <w:tcPr>
            <w:tcW w:w="145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编写/修改时间</w:t>
            </w:r>
          </w:p>
        </w:tc>
        <w:tc>
          <w:tcPr>
            <w:tcW w:w="481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修改说明（修改章节及内容概要）</w:t>
            </w:r>
          </w:p>
        </w:tc>
        <w:tc>
          <w:tcPr>
            <w:tcW w:w="109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721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eastAsia="宋体"/>
                <w:kern w:val="24"/>
                <w:szCs w:val="20"/>
                <w:lang w:val="en-US" w:eastAsia="zh-CN"/>
              </w:rPr>
            </w:pPr>
            <w:r>
              <w:rPr>
                <w:rFonts w:hint="eastAsia"/>
                <w:kern w:val="24"/>
                <w:szCs w:val="20"/>
                <w:lang w:val="en-US" w:eastAsia="zh-CN"/>
              </w:rPr>
              <w:t>V1.0</w:t>
            </w:r>
          </w:p>
        </w:tc>
        <w:tc>
          <w:tcPr>
            <w:tcW w:w="145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eastAsia="宋体"/>
                <w:kern w:val="24"/>
                <w:szCs w:val="20"/>
                <w:lang w:val="en-US" w:eastAsia="zh-CN"/>
              </w:rPr>
            </w:pPr>
            <w:r>
              <w:rPr>
                <w:rFonts w:hint="eastAsia"/>
                <w:kern w:val="24"/>
                <w:szCs w:val="20"/>
                <w:lang w:val="en-US" w:eastAsia="zh-CN"/>
              </w:rPr>
              <w:t>2023.12.18</w:t>
            </w:r>
          </w:p>
        </w:tc>
        <w:tc>
          <w:tcPr>
            <w:tcW w:w="481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</w:tbl>
    <w:p/>
    <w:p>
      <w:pPr>
        <w:pStyle w:val="2"/>
        <w:ind w:firstLine="480"/>
      </w:pPr>
    </w:p>
    <w:p/>
    <w:p>
      <w:pPr>
        <w:sectPr>
          <w:pgSz w:w="11907" w:h="16840"/>
          <w:pgMar w:top="1440" w:right="1797" w:bottom="1440" w:left="1797" w:header="1134" w:footer="1134" w:gutter="0"/>
          <w:cols w:space="425" w:num="1"/>
          <w:docGrid w:type="lines" w:linePitch="332" w:charSpace="917"/>
        </w:sectPr>
      </w:pPr>
    </w:p>
    <w:p>
      <w:pPr>
        <w:pStyle w:val="111"/>
        <w:rPr>
          <w:sz w:val="28"/>
          <w:szCs w:val="28"/>
        </w:rPr>
      </w:pPr>
      <w:r>
        <w:rPr>
          <w:rFonts w:hint="eastAsia"/>
          <w:sz w:val="28"/>
          <w:szCs w:val="28"/>
        </w:rPr>
        <w:t>目  录</w:t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"1-5" \h \z \u </w:instrText>
      </w:r>
      <w:r>
        <w:rPr>
          <w:szCs w:val="24"/>
        </w:rPr>
        <w:fldChar w:fldCharType="separate"/>
      </w:r>
      <w:r>
        <w:fldChar w:fldCharType="begin"/>
      </w:r>
      <w:r>
        <w:instrText xml:space="preserve"> HYPERLINK \l "_Toc113546785" </w:instrText>
      </w:r>
      <w:r>
        <w:fldChar w:fldCharType="separate"/>
      </w:r>
      <w:r>
        <w:rPr>
          <w:rStyle w:val="34"/>
        </w:rPr>
        <w:t>1 范围</w:t>
      </w:r>
      <w:r>
        <w:tab/>
      </w:r>
      <w:r>
        <w:fldChar w:fldCharType="begin"/>
      </w:r>
      <w:r>
        <w:instrText xml:space="preserve"> PAGEREF _Toc113546785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"_Toc113546786" </w:instrText>
      </w:r>
      <w:r>
        <w:fldChar w:fldCharType="separate"/>
      </w:r>
      <w:r>
        <w:rPr>
          <w:rStyle w:val="34"/>
        </w:rPr>
        <w:t>1.1 标识</w:t>
      </w:r>
      <w:r>
        <w:tab/>
      </w:r>
      <w:r>
        <w:fldChar w:fldCharType="begin"/>
      </w:r>
      <w:r>
        <w:instrText xml:space="preserve"> PAGEREF _Toc113546786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"_Toc113546787" </w:instrText>
      </w:r>
      <w:r>
        <w:fldChar w:fldCharType="separate"/>
      </w:r>
      <w:r>
        <w:rPr>
          <w:rStyle w:val="34"/>
        </w:rPr>
        <w:t>1.2 系统概述</w:t>
      </w:r>
      <w:r>
        <w:tab/>
      </w:r>
      <w:r>
        <w:fldChar w:fldCharType="begin"/>
      </w:r>
      <w:r>
        <w:instrText xml:space="preserve"> PAGEREF _Toc113546787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"_Toc113546788" </w:instrText>
      </w:r>
      <w:r>
        <w:fldChar w:fldCharType="separate"/>
      </w:r>
      <w:r>
        <w:rPr>
          <w:rStyle w:val="34"/>
        </w:rPr>
        <w:t>1.3 文档概述</w:t>
      </w:r>
      <w:r>
        <w:tab/>
      </w:r>
      <w:r>
        <w:fldChar w:fldCharType="begin"/>
      </w:r>
      <w:r>
        <w:instrText xml:space="preserve"> PAGEREF _Toc113546788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"_Toc113546789" </w:instrText>
      </w:r>
      <w:r>
        <w:fldChar w:fldCharType="separate"/>
      </w:r>
      <w:r>
        <w:rPr>
          <w:rStyle w:val="34"/>
        </w:rPr>
        <w:t>2 引用文档</w:t>
      </w:r>
      <w:r>
        <w:tab/>
      </w:r>
      <w:r>
        <w:fldChar w:fldCharType="begin"/>
      </w:r>
      <w:r>
        <w:instrText xml:space="preserve"> PAGEREF _Toc113546789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"_Toc113546790" </w:instrText>
      </w:r>
      <w:r>
        <w:fldChar w:fldCharType="separate"/>
      </w:r>
      <w:r>
        <w:rPr>
          <w:rStyle w:val="34"/>
        </w:rPr>
        <w:t>3 测试准备</w:t>
      </w:r>
      <w:r>
        <w:tab/>
      </w:r>
      <w:r>
        <w:fldChar w:fldCharType="begin"/>
      </w:r>
      <w:r>
        <w:instrText xml:space="preserve"> PAGEREF _Toc113546790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"_Toc113546791" </w:instrText>
      </w:r>
      <w:r>
        <w:fldChar w:fldCharType="separate"/>
      </w:r>
      <w:r>
        <w:rPr>
          <w:rStyle w:val="34"/>
        </w:rPr>
        <w:t>3.1 测试的唯一标识符</w:t>
      </w:r>
      <w:r>
        <w:tab/>
      </w:r>
      <w:r>
        <w:fldChar w:fldCharType="begin"/>
      </w:r>
      <w:r>
        <w:instrText xml:space="preserve"> PAGEREF _Toc113546791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"_Toc113546792" </w:instrText>
      </w:r>
      <w:r>
        <w:fldChar w:fldCharType="separate"/>
      </w:r>
      <w:r>
        <w:rPr>
          <w:rStyle w:val="34"/>
        </w:rPr>
        <w:t>3.1.1 硬件准备</w:t>
      </w:r>
      <w:r>
        <w:tab/>
      </w:r>
      <w:r>
        <w:fldChar w:fldCharType="begin"/>
      </w:r>
      <w:r>
        <w:instrText xml:space="preserve"> PAGEREF _Toc113546792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"_Toc113546793" </w:instrText>
      </w:r>
      <w:r>
        <w:fldChar w:fldCharType="separate"/>
      </w:r>
      <w:r>
        <w:rPr>
          <w:rStyle w:val="34"/>
        </w:rPr>
        <w:t>3.1.2 软件准备</w:t>
      </w:r>
      <w:r>
        <w:tab/>
      </w:r>
      <w:r>
        <w:fldChar w:fldCharType="begin"/>
      </w:r>
      <w:r>
        <w:instrText xml:space="preserve"> PAGEREF _Toc113546793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"_Toc113546794" </w:instrText>
      </w:r>
      <w:r>
        <w:fldChar w:fldCharType="separate"/>
      </w:r>
      <w:r>
        <w:rPr>
          <w:rStyle w:val="34"/>
        </w:rPr>
        <w:t>3.1.3 其他测试前准备</w:t>
      </w:r>
      <w:r>
        <w:tab/>
      </w:r>
      <w:r>
        <w:fldChar w:fldCharType="begin"/>
      </w:r>
      <w:r>
        <w:instrText xml:space="preserve"> PAGEREF _Toc113546794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"_Toc113546795" </w:instrText>
      </w:r>
      <w:r>
        <w:fldChar w:fldCharType="separate"/>
      </w:r>
      <w:r>
        <w:rPr>
          <w:rStyle w:val="34"/>
        </w:rPr>
        <w:t>4 测试说明</w:t>
      </w:r>
      <w:r>
        <w:tab/>
      </w:r>
      <w:r>
        <w:fldChar w:fldCharType="begin"/>
      </w:r>
      <w:r>
        <w:instrText xml:space="preserve"> PAGEREF _Toc113546795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"_Toc113546796" </w:instrText>
      </w:r>
      <w:r>
        <w:fldChar w:fldCharType="separate"/>
      </w:r>
      <w:r>
        <w:rPr>
          <w:rStyle w:val="34"/>
        </w:rPr>
        <w:t>4.1 （测试的唯一标识符）</w:t>
      </w:r>
      <w:r>
        <w:tab/>
      </w:r>
      <w:r>
        <w:fldChar w:fldCharType="begin"/>
      </w:r>
      <w:r>
        <w:instrText xml:space="preserve"> PAGEREF _Toc113546796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"_Toc113546797" </w:instrText>
      </w:r>
      <w:r>
        <w:fldChar w:fldCharType="separate"/>
      </w:r>
      <w:r>
        <w:rPr>
          <w:rStyle w:val="34"/>
        </w:rPr>
        <w:t>4.1.1 （测试用例的唯一标识符）</w:t>
      </w:r>
      <w:r>
        <w:tab/>
      </w:r>
      <w:r>
        <w:fldChar w:fldCharType="begin"/>
      </w:r>
      <w:r>
        <w:instrText xml:space="preserve"> PAGEREF _Toc113546797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"_Toc113546798" </w:instrText>
      </w:r>
      <w:r>
        <w:fldChar w:fldCharType="separate"/>
      </w:r>
      <w:r>
        <w:rPr>
          <w:rStyle w:val="34"/>
        </w:rPr>
        <w:t>4.1.1.1 涉及的需求</w:t>
      </w:r>
      <w:r>
        <w:tab/>
      </w:r>
      <w:r>
        <w:fldChar w:fldCharType="begin"/>
      </w:r>
      <w:r>
        <w:instrText xml:space="preserve"> PAGEREF _Toc113546798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"_Toc113546799" </w:instrText>
      </w:r>
      <w:r>
        <w:fldChar w:fldCharType="separate"/>
      </w:r>
      <w:r>
        <w:rPr>
          <w:rStyle w:val="34"/>
        </w:rPr>
        <w:t>4.1.1.2 先决条件</w:t>
      </w:r>
      <w:r>
        <w:tab/>
      </w:r>
      <w:r>
        <w:fldChar w:fldCharType="begin"/>
      </w:r>
      <w:r>
        <w:instrText xml:space="preserve"> PAGEREF _Toc113546799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"_Toc113546800" </w:instrText>
      </w:r>
      <w:r>
        <w:fldChar w:fldCharType="separate"/>
      </w:r>
      <w:r>
        <w:rPr>
          <w:rStyle w:val="34"/>
        </w:rPr>
        <w:t>4.1.1.3 测试输入</w:t>
      </w:r>
      <w:r>
        <w:tab/>
      </w:r>
      <w:r>
        <w:fldChar w:fldCharType="begin"/>
      </w:r>
      <w:r>
        <w:instrText xml:space="preserve"> PAGEREF _Toc113546800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"_Toc113546801" </w:instrText>
      </w:r>
      <w:r>
        <w:fldChar w:fldCharType="separate"/>
      </w:r>
      <w:r>
        <w:rPr>
          <w:rStyle w:val="34"/>
        </w:rPr>
        <w:t>4.1.1.4 预期的测试结果</w:t>
      </w:r>
      <w:r>
        <w:tab/>
      </w:r>
      <w:r>
        <w:fldChar w:fldCharType="begin"/>
      </w:r>
      <w:r>
        <w:instrText xml:space="preserve"> PAGEREF _Toc113546801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"_Toc113546802" </w:instrText>
      </w:r>
      <w:r>
        <w:fldChar w:fldCharType="separate"/>
      </w:r>
      <w:r>
        <w:rPr>
          <w:rStyle w:val="34"/>
        </w:rPr>
        <w:t>4.1.1.5 结果评价准则</w:t>
      </w:r>
      <w:r>
        <w:tab/>
      </w:r>
      <w:r>
        <w:fldChar w:fldCharType="begin"/>
      </w:r>
      <w:r>
        <w:instrText xml:space="preserve"> PAGEREF _Toc113546802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"_Toc113546803" </w:instrText>
      </w:r>
      <w:r>
        <w:fldChar w:fldCharType="separate"/>
      </w:r>
      <w:r>
        <w:rPr>
          <w:rStyle w:val="34"/>
        </w:rPr>
        <w:t>4.1.1.6 测试规程</w:t>
      </w:r>
      <w:r>
        <w:tab/>
      </w:r>
      <w:r>
        <w:fldChar w:fldCharType="begin"/>
      </w:r>
      <w:r>
        <w:instrText xml:space="preserve"> PAGEREF _Toc113546803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"_Toc113546804" </w:instrText>
      </w:r>
      <w:r>
        <w:fldChar w:fldCharType="separate"/>
      </w:r>
      <w:r>
        <w:rPr>
          <w:rStyle w:val="34"/>
        </w:rPr>
        <w:t>4.1.1.7 假设和约束</w:t>
      </w:r>
      <w:r>
        <w:tab/>
      </w:r>
      <w:r>
        <w:fldChar w:fldCharType="begin"/>
      </w:r>
      <w:r>
        <w:instrText xml:space="preserve"> PAGEREF _Toc113546804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"_Toc113546805" </w:instrText>
      </w:r>
      <w:r>
        <w:fldChar w:fldCharType="separate"/>
      </w:r>
      <w:r>
        <w:rPr>
          <w:rStyle w:val="34"/>
        </w:rPr>
        <w:t>5 需求的可追踪性</w:t>
      </w:r>
      <w:r>
        <w:tab/>
      </w:r>
      <w:r>
        <w:fldChar w:fldCharType="begin"/>
      </w:r>
      <w:r>
        <w:instrText xml:space="preserve"> PAGEREF _Toc113546805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"_Toc113546806" </w:instrText>
      </w:r>
      <w:r>
        <w:fldChar w:fldCharType="separate"/>
      </w:r>
      <w:r>
        <w:rPr>
          <w:rStyle w:val="34"/>
        </w:rPr>
        <w:t>6 注释</w:t>
      </w:r>
      <w:r>
        <w:tab/>
      </w:r>
      <w:r>
        <w:fldChar w:fldCharType="begin"/>
      </w:r>
      <w:r>
        <w:instrText xml:space="preserve"> PAGEREF _Toc113546806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"_Toc113546807" </w:instrText>
      </w:r>
      <w:r>
        <w:fldChar w:fldCharType="separate"/>
      </w:r>
      <w:r>
        <w:rPr>
          <w:rStyle w:val="34"/>
        </w:rPr>
        <w:t>附录A XXX要求</w:t>
      </w:r>
      <w:r>
        <w:tab/>
      </w:r>
      <w:r>
        <w:fldChar w:fldCharType="begin"/>
      </w:r>
      <w:r>
        <w:instrText xml:space="preserve"> PAGEREF _Toc113546807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</w:pPr>
      <w:r>
        <w:rPr>
          <w:szCs w:val="24"/>
        </w:rPr>
        <w:fldChar w:fldCharType="end"/>
      </w:r>
    </w:p>
    <w:p>
      <w:pPr>
        <w:sectPr>
          <w:headerReference r:id="rId8" w:type="default"/>
          <w:footerReference r:id="rId9" w:type="default"/>
          <w:pgSz w:w="11907" w:h="16840"/>
          <w:pgMar w:top="1440" w:right="1797" w:bottom="1440" w:left="1797" w:header="1134" w:footer="1134" w:gutter="0"/>
          <w:pgNumType w:fmt="lowerRoman" w:start="1"/>
          <w:cols w:space="425" w:num="1"/>
          <w:docGrid w:type="lines" w:linePitch="332" w:charSpace="917"/>
        </w:sectPr>
      </w:pPr>
    </w:p>
    <w:p>
      <w:pPr>
        <w:pStyle w:val="111"/>
        <w:rPr>
          <w:rFonts w:hint="default" w:eastAsia="黑体"/>
          <w:lang w:val="en-US" w:eastAsia="zh-CN"/>
        </w:rPr>
      </w:pPr>
      <w:bookmarkStart w:id="4" w:name="bookmark"/>
      <w:r>
        <w:rPr>
          <w:rFonts w:hint="eastAsia"/>
          <w:lang w:val="en-US" w:eastAsia="zh-CN"/>
        </w:rPr>
        <w:t>科梁杯第一题</w:t>
      </w:r>
    </w:p>
    <w:p>
      <w:pPr>
        <w:pStyle w:val="111"/>
      </w:pPr>
      <w:r>
        <w:rPr>
          <w:rFonts w:hint="eastAsia"/>
        </w:rPr>
        <w:t>测试说明</w:t>
      </w:r>
    </w:p>
    <w:p>
      <w:pPr>
        <w:pStyle w:val="111"/>
      </w:pPr>
    </w:p>
    <w:p>
      <w:pPr>
        <w:pStyle w:val="45"/>
        <w:spacing w:before="193" w:after="193"/>
      </w:pPr>
      <w:bookmarkStart w:id="5" w:name="_Toc113546785"/>
      <w:bookmarkStart w:id="6" w:name="_Toc113447288"/>
      <w:r>
        <w:rPr>
          <w:rFonts w:hint="eastAsia"/>
        </w:rPr>
        <w:t>范围</w:t>
      </w:r>
      <w:bookmarkEnd w:id="5"/>
      <w:bookmarkEnd w:id="6"/>
    </w:p>
    <w:p>
      <w:pPr>
        <w:pStyle w:val="46"/>
      </w:pPr>
      <w:bookmarkStart w:id="7" w:name="_Toc113447289"/>
      <w:bookmarkStart w:id="8" w:name="_Toc113546786"/>
      <w:r>
        <w:rPr>
          <w:rFonts w:hint="eastAsia"/>
        </w:rPr>
        <w:t>标识</w:t>
      </w:r>
      <w:bookmarkEnd w:id="7"/>
      <w:bookmarkEnd w:id="8"/>
    </w:p>
    <w:p>
      <w:pPr>
        <w:pStyle w:val="149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文档标识号：</w:t>
      </w:r>
      <w:bookmarkStart w:id="9" w:name="OLE_LINK2"/>
      <w:bookmarkStart w:id="10" w:name="_Hlk153543911"/>
      <w:r>
        <w:rPr>
          <w:rFonts w:hint="eastAsia"/>
        </w:rPr>
        <w:t>KLBFQ</w:t>
      </w:r>
      <w:bookmarkEnd w:id="9"/>
      <w:r>
        <w:rPr>
          <w:rFonts w:hint="eastAsia"/>
        </w:rPr>
        <w:t>-</w:t>
      </w:r>
      <w:bookmarkEnd w:id="10"/>
      <w:r>
        <w:rPr>
          <w:rFonts w:hint="eastAsia"/>
          <w:lang w:val="en-US" w:eastAsia="zh-CN"/>
        </w:rPr>
        <w:t>STC</w:t>
      </w:r>
      <w:r>
        <w:rPr>
          <w:rFonts w:hint="eastAsia"/>
        </w:rPr>
        <w:t>；</w:t>
      </w:r>
    </w:p>
    <w:p>
      <w:pPr>
        <w:pStyle w:val="149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文档名称：科梁杯第一题</w:t>
      </w:r>
      <w:r>
        <w:rPr>
          <w:rFonts w:hint="eastAsia"/>
          <w:lang w:val="en-US" w:eastAsia="zh-CN"/>
        </w:rPr>
        <w:t>测试说明</w:t>
      </w:r>
      <w:r>
        <w:rPr>
          <w:rFonts w:hint="eastAsia"/>
        </w:rPr>
        <w:t>；</w:t>
      </w:r>
    </w:p>
    <w:p>
      <w:pPr>
        <w:pStyle w:val="149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缩略名：无；</w:t>
      </w:r>
    </w:p>
    <w:p>
      <w:pPr>
        <w:pStyle w:val="149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版本号和发布号：V1.0。</w:t>
      </w:r>
    </w:p>
    <w:p/>
    <w:p>
      <w:pPr>
        <w:pStyle w:val="46"/>
      </w:pPr>
      <w:bookmarkStart w:id="11" w:name="_Toc113447290"/>
      <w:bookmarkStart w:id="12" w:name="_Toc113546787"/>
      <w:r>
        <w:rPr>
          <w:rFonts w:hint="eastAsia"/>
        </w:rPr>
        <w:t>系统概述</w:t>
      </w:r>
      <w:bookmarkEnd w:id="11"/>
      <w:bookmarkEnd w:id="12"/>
    </w:p>
    <w:p>
      <w:pPr>
        <w:numPr>
          <w:ilvl w:val="0"/>
          <w:numId w:val="22"/>
        </w:numPr>
        <w:outlineLvl w:val="3"/>
        <w:rPr>
          <w:rFonts w:ascii="黑体" w:hAnsi="黑体" w:eastAsia="黑体" w:cs="黑体"/>
        </w:rPr>
      </w:pPr>
      <w:bookmarkStart w:id="13" w:name="_Toc153543890"/>
      <w:r>
        <w:rPr>
          <w:rFonts w:hint="eastAsia" w:ascii="黑体" w:hAnsi="黑体" w:eastAsia="黑体" w:cs="黑体"/>
        </w:rPr>
        <w:t>软件用途</w:t>
      </w:r>
      <w:bookmarkEnd w:id="13"/>
    </w:p>
    <w:p>
      <w:pPr>
        <w:pStyle w:val="2"/>
        <w:ind w:firstLine="480"/>
        <w:rPr>
          <w:rFonts w:ascii="Times New Roman"/>
        </w:rPr>
      </w:pPr>
      <w:r>
        <w:rPr>
          <w:rFonts w:hint="eastAsia"/>
        </w:rPr>
        <w:t>“科梁杯”第一</w:t>
      </w:r>
      <w:r>
        <w:rPr>
          <w:rFonts w:ascii="Times New Roman"/>
        </w:rPr>
        <w:t>题</w:t>
      </w:r>
      <w:r>
        <w:rPr>
          <w:rFonts w:hint="eastAsia" w:ascii="Times New Roman"/>
        </w:rPr>
        <w:t>仿真软件</w:t>
      </w:r>
      <w:r>
        <w:rPr>
          <w:rFonts w:ascii="Times New Roman"/>
        </w:rPr>
        <w:t>（以下简称</w:t>
      </w:r>
      <w:r>
        <w:rPr>
          <w:rFonts w:hint="eastAsia" w:ascii="Times New Roman"/>
        </w:rPr>
        <w:t>仿真软件</w:t>
      </w:r>
      <w:r>
        <w:rPr>
          <w:rFonts w:ascii="Times New Roman"/>
        </w:rPr>
        <w:t>）用于</w:t>
      </w:r>
      <w:r>
        <w:rPr>
          <w:rFonts w:hint="eastAsia" w:ascii="Times New Roman"/>
        </w:rPr>
        <w:t>在windows10环境下对</w:t>
      </w:r>
      <w:r>
        <w:rPr>
          <w:rFonts w:ascii="Times New Roman"/>
        </w:rPr>
        <w:t>含子功能模块 Gain（增益器）、Sum（求和）、Mult（乘法器）、Sine（正弦波）、Cons（常量）、Disp（数据显示）</w:t>
      </w:r>
      <w:r>
        <w:rPr>
          <w:rFonts w:hint="eastAsia" w:ascii="Times New Roman"/>
        </w:rPr>
        <w:t>的模型进行数字仿真。用户通过修改模型配置文件更改模型，通过软件对该模型进行仿真，得到仿真计算结果，其系统概述如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</w:instrText>
      </w:r>
      <w:r>
        <w:rPr>
          <w:rFonts w:hint="eastAsia" w:ascii="Times New Roman"/>
        </w:rPr>
        <w:instrText xml:space="preserve">REF _Ref153290935 \h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  <w:fldChar w:fldCharType="separate"/>
      </w:r>
      <w:r>
        <w:rPr>
          <w:rFonts w:hint="eastAsia"/>
        </w:rPr>
        <w:t>图 1</w:t>
      </w:r>
      <w:r>
        <w:rPr>
          <w:rFonts w:ascii="Times New Roman"/>
        </w:rPr>
        <w:fldChar w:fldCharType="end"/>
      </w:r>
      <w:r>
        <w:rPr>
          <w:rFonts w:hint="eastAsia" w:ascii="Times New Roman"/>
        </w:rPr>
        <w:t>所示。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drawing>
          <wp:inline distT="0" distB="0" distL="114300" distR="114300">
            <wp:extent cx="5027295" cy="2548890"/>
            <wp:effectExtent l="0" t="0" r="190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</w:pPr>
      <w:bookmarkStart w:id="14" w:name="_Ref153290935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bookmarkEnd w:id="14"/>
      <w:r>
        <w:rPr>
          <w:rFonts w:hint="eastAsia"/>
        </w:rPr>
        <w:t>系统概述图</w:t>
      </w:r>
    </w:p>
    <w:p/>
    <w:p>
      <w:pPr>
        <w:numPr>
          <w:ilvl w:val="0"/>
          <w:numId w:val="22"/>
        </w:numPr>
        <w:outlineLvl w:val="3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</w:t>
      </w:r>
      <w:bookmarkStart w:id="15" w:name="_Toc153543891"/>
      <w:r>
        <w:rPr>
          <w:rFonts w:hint="eastAsia" w:ascii="黑体" w:hAnsi="黑体" w:eastAsia="黑体" w:cs="黑体"/>
        </w:rPr>
        <w:t>软件概述</w:t>
      </w:r>
      <w:bookmarkEnd w:id="15"/>
    </w:p>
    <w:p>
      <w:pPr>
        <w:pStyle w:val="2"/>
        <w:ind w:left="1" w:firstLine="480"/>
        <w:rPr>
          <w:rFonts w:ascii="Times New Roman"/>
        </w:rPr>
      </w:pPr>
      <w:r>
        <w:rPr>
          <w:rFonts w:hint="eastAsia" w:ascii="Times New Roman"/>
        </w:rPr>
        <w:t>仿真软件运行于windows</w:t>
      </w:r>
      <w:r>
        <w:rPr>
          <w:rFonts w:ascii="Times New Roman"/>
        </w:rPr>
        <w:t>10</w:t>
      </w:r>
      <w:r>
        <w:rPr>
          <w:rFonts w:hint="eastAsia" w:ascii="Times New Roman"/>
        </w:rPr>
        <w:t>机器上，用于对用户提供的模型配置文件进行模型仿真。该软件采用模块化设计，模块分为解析模块、矩阵模块、仿真模块以及公共的模型数据，如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</w:instrText>
      </w:r>
      <w:r>
        <w:rPr>
          <w:rFonts w:hint="eastAsia" w:ascii="Times New Roman"/>
        </w:rPr>
        <w:instrText xml:space="preserve">REF _Ref153290909 \h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  <w:fldChar w:fldCharType="separate"/>
      </w:r>
      <w:r>
        <w:rPr>
          <w:rFonts w:hint="eastAsia"/>
        </w:rPr>
        <w:t>图 2</w:t>
      </w:r>
      <w:r>
        <w:rPr>
          <w:rFonts w:ascii="Times New Roman"/>
        </w:rPr>
        <w:fldChar w:fldCharType="end"/>
      </w:r>
      <w:r>
        <w:rPr>
          <w:rFonts w:hint="eastAsia" w:ascii="Times New Roman"/>
        </w:rPr>
        <w:t>所示。各模块之间的用途如下：</w:t>
      </w:r>
    </w:p>
    <w:p>
      <w:pPr>
        <w:pStyle w:val="149"/>
        <w:numPr>
          <w:ilvl w:val="0"/>
          <w:numId w:val="23"/>
        </w:numPr>
        <w:ind w:firstLineChars="0"/>
      </w:pPr>
      <w:r>
        <w:rPr>
          <w:rFonts w:hint="eastAsia"/>
        </w:rPr>
        <w:t xml:space="preserve"> 解析模块：对模型文件进行解析，将解析后的模型信息存入到模型数据中。</w:t>
      </w:r>
    </w:p>
    <w:p>
      <w:pPr>
        <w:pStyle w:val="149"/>
        <w:numPr>
          <w:ilvl w:val="0"/>
          <w:numId w:val="23"/>
        </w:numPr>
        <w:ind w:firstLineChars="0"/>
      </w:pPr>
      <w:r>
        <w:rPr>
          <w:rFonts w:hint="eastAsia"/>
        </w:rPr>
        <w:t xml:space="preserve"> 矩阵模块：根据模型中各个模块之间的关系创建零阶矩阵，用于描述模型关系。</w:t>
      </w:r>
    </w:p>
    <w:p>
      <w:pPr>
        <w:pStyle w:val="2"/>
        <w:numPr>
          <w:ilvl w:val="0"/>
          <w:numId w:val="23"/>
        </w:numPr>
        <w:ind w:firstLineChars="0"/>
      </w:pPr>
      <w:r>
        <w:rPr>
          <w:rFonts w:hint="eastAsia"/>
        </w:rPr>
        <w:t xml:space="preserve"> 仿真模块：对模型进行仿真计算。</w:t>
      </w:r>
    </w:p>
    <w:p>
      <w:pPr>
        <w:pStyle w:val="149"/>
        <w:numPr>
          <w:ilvl w:val="0"/>
          <w:numId w:val="23"/>
        </w:numPr>
        <w:ind w:firstLineChars="0"/>
      </w:pPr>
      <w:r>
        <w:t xml:space="preserve"> </w:t>
      </w:r>
      <w:r>
        <w:rPr>
          <w:rFonts w:hint="eastAsia"/>
        </w:rPr>
        <w:t>模型数据：保存模型的信息，如输入模块、输出模块名称、模块参数、模块关系和模块列表。</w:t>
      </w:r>
    </w:p>
    <w:p>
      <w:pPr>
        <w:pStyle w:val="2"/>
        <w:ind w:firstLine="480"/>
      </w:pPr>
      <w:r>
        <w:rPr>
          <w:rFonts w:hint="eastAsia"/>
        </w:rPr>
        <w:t>软件通过解析模块解析模型配置文件，并将解析后的模型数据存入到模型数据中，后通过矩阵模块为模型数据中各个模块的关系创建零阶矩阵，最后仿真模块根据零阶矩阵进行深度优先搜索查看是否含有代数环，最后该模块通过后序递归对模型进行仿真计算，并将每一步的仿真结果保存。</w:t>
      </w:r>
    </w:p>
    <w:p>
      <w:pPr>
        <w:pStyle w:val="2"/>
        <w:ind w:firstLine="480"/>
        <w:jc w:val="center"/>
      </w:pPr>
      <w:r>
        <w:object>
          <v:shape id="_x0000_i1025" o:spt="75" type="#_x0000_t75" style="height:319pt;width:261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3">
            <o:LockedField>false</o:LockedField>
          </o:OLEObject>
        </w:object>
      </w:r>
    </w:p>
    <w:p>
      <w:pPr>
        <w:pStyle w:val="20"/>
        <w:jc w:val="center"/>
      </w:pPr>
      <w:bookmarkStart w:id="16" w:name="_Ref15329090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bookmarkEnd w:id="16"/>
      <w:r>
        <w:t xml:space="preserve"> </w:t>
      </w:r>
      <w:r>
        <w:rPr>
          <w:rFonts w:hint="eastAsia"/>
        </w:rPr>
        <w:t>软件结构设计图</w:t>
      </w:r>
    </w:p>
    <w:p>
      <w:pPr>
        <w:jc w:val="center"/>
      </w:pPr>
    </w:p>
    <w:p>
      <w:pPr>
        <w:rPr>
          <w:rFonts w:hint="eastAsia"/>
        </w:rPr>
      </w:pPr>
    </w:p>
    <w:p>
      <w:pPr>
        <w:pStyle w:val="2"/>
      </w:pPr>
    </w:p>
    <w:p>
      <w:pPr>
        <w:pStyle w:val="46"/>
      </w:pPr>
      <w:bookmarkStart w:id="17" w:name="_Toc113546788"/>
      <w:bookmarkStart w:id="18" w:name="_Toc113447291"/>
      <w:r>
        <w:t>文档概述</w:t>
      </w:r>
      <w:bookmarkEnd w:id="17"/>
      <w:bookmarkEnd w:id="18"/>
    </w:p>
    <w:p>
      <w:pPr>
        <w:pStyle w:val="2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本文档用于指导测试人员对仿真软件进行测试。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第一节描述了仿真软件的相关概述。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第二节描述了本文档引用的相关文档。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第三节描述了测试需要准备的相关环境。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第四节描述了测试的相关用例及说明。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第五节描述的测试的可追踪性。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第六节描述了本文档出现的相关注释。</w:t>
      </w:r>
    </w:p>
    <w:p>
      <w:pPr>
        <w:pStyle w:val="45"/>
        <w:spacing w:before="193" w:after="193"/>
      </w:pPr>
      <w:bookmarkStart w:id="19" w:name="_Toc113447292"/>
      <w:bookmarkStart w:id="20" w:name="_Toc113546789"/>
      <w:r>
        <w:rPr>
          <w:rFonts w:hint="eastAsia"/>
        </w:rPr>
        <w:t>引用文档</w:t>
      </w:r>
      <w:bookmarkEnd w:id="19"/>
      <w:bookmarkEnd w:id="20"/>
    </w:p>
    <w:p>
      <w:pPr>
        <w:pStyle w:val="2"/>
        <w:ind w:firstLine="480"/>
      </w:pPr>
      <w:r>
        <w:rPr>
          <w:rFonts w:hint="eastAsia"/>
        </w:rPr>
        <w:t>引用文档如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_Ref153291963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 1</w:t>
      </w:r>
      <w:r>
        <w:fldChar w:fldCharType="end"/>
      </w:r>
      <w:r>
        <w:rPr>
          <w:rFonts w:hint="eastAsia"/>
        </w:rPr>
        <w:t>所示。</w:t>
      </w:r>
    </w:p>
    <w:p>
      <w:pPr>
        <w:pStyle w:val="20"/>
        <w:jc w:val="center"/>
      </w:pPr>
      <w:bookmarkStart w:id="21" w:name="_Ref15329196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bookmarkEnd w:id="21"/>
      <w:r>
        <w:t xml:space="preserve"> </w:t>
      </w:r>
      <w:r>
        <w:rPr>
          <w:rFonts w:hint="eastAsia"/>
        </w:rPr>
        <w:t>引用文档</w:t>
      </w:r>
    </w:p>
    <w:tbl>
      <w:tblPr>
        <w:tblStyle w:val="30"/>
        <w:tblW w:w="837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3614"/>
        <w:gridCol w:w="1736"/>
        <w:gridCol w:w="1177"/>
        <w:gridCol w:w="11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序号</w:t>
            </w:r>
          </w:p>
        </w:tc>
        <w:tc>
          <w:tcPr>
            <w:tcW w:w="3614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名称</w:t>
            </w:r>
          </w:p>
        </w:tc>
        <w:tc>
          <w:tcPr>
            <w:tcW w:w="1736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标识</w:t>
            </w:r>
          </w:p>
        </w:tc>
        <w:tc>
          <w:tcPr>
            <w:tcW w:w="1177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版本</w:t>
            </w:r>
          </w:p>
        </w:tc>
        <w:tc>
          <w:tcPr>
            <w:tcW w:w="1145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来源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06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1</w:t>
            </w:r>
          </w:p>
        </w:tc>
        <w:tc>
          <w:tcPr>
            <w:tcW w:w="3614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关于举办第一届“科梁杯”程序设计挑战赛的通知</w:t>
            </w:r>
          </w:p>
        </w:tc>
        <w:tc>
          <w:tcPr>
            <w:tcW w:w="1736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45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内部</w:t>
            </w:r>
          </w:p>
        </w:tc>
      </w:tr>
    </w:tbl>
    <w:p/>
    <w:bookmarkEnd w:id="4"/>
    <w:p>
      <w:pPr>
        <w:pStyle w:val="45"/>
        <w:spacing w:before="193" w:after="193"/>
      </w:pPr>
      <w:bookmarkStart w:id="22" w:name="_Toc113546790"/>
      <w:bookmarkStart w:id="23" w:name="_Toc113447293"/>
      <w:r>
        <w:rPr>
          <w:rFonts w:hint="eastAsia"/>
        </w:rPr>
        <w:t>测试准备</w:t>
      </w:r>
      <w:bookmarkEnd w:id="22"/>
      <w:bookmarkEnd w:id="23"/>
    </w:p>
    <w:p>
      <w:pPr>
        <w:pStyle w:val="2"/>
        <w:ind w:firstLine="480"/>
      </w:pPr>
    </w:p>
    <w:p>
      <w:pPr>
        <w:pStyle w:val="46"/>
      </w:pPr>
      <w:r>
        <w:rPr>
          <w:rFonts w:hint="eastAsia"/>
          <w:lang w:val="en-US" w:eastAsia="zh-CN"/>
        </w:rPr>
        <w:t>系统测试</w:t>
      </w:r>
    </w:p>
    <w:p>
      <w:pPr>
        <w:pStyle w:val="47"/>
      </w:pPr>
      <w:bookmarkStart w:id="24" w:name="_Toc113546792"/>
      <w:bookmarkStart w:id="25" w:name="_Toc113447295"/>
      <w:r>
        <w:rPr>
          <w:rFonts w:hint="eastAsia"/>
        </w:rPr>
        <w:t>硬件准备</w:t>
      </w:r>
      <w:bookmarkEnd w:id="24"/>
      <w:bookmarkEnd w:id="25"/>
    </w:p>
    <w:p>
      <w:pPr>
        <w:pStyle w:val="20"/>
        <w:keepNext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r>
        <w:t xml:space="preserve"> </w:t>
      </w:r>
      <w:r>
        <w:rPr>
          <w:rFonts w:hint="eastAsia"/>
          <w:kern w:val="24"/>
          <w:szCs w:val="22"/>
        </w:rPr>
        <w:t>硬件准备</w:t>
      </w:r>
    </w:p>
    <w:tbl>
      <w:tblPr>
        <w:tblStyle w:val="31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173"/>
        <w:gridCol w:w="4566"/>
        <w:gridCol w:w="20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  <w:tcBorders>
              <w:bottom w:val="single" w:color="auto" w:sz="12" w:space="0"/>
            </w:tcBorders>
            <w:shd w:val="clear" w:color="auto" w:fill="EEECE1" w:themeFill="background2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编号</w:t>
            </w:r>
          </w:p>
        </w:tc>
        <w:tc>
          <w:tcPr>
            <w:tcW w:w="1177" w:type="dxa"/>
            <w:tcBorders>
              <w:bottom w:val="single" w:color="auto" w:sz="12" w:space="0"/>
            </w:tcBorders>
            <w:shd w:val="clear" w:color="auto" w:fill="EEECE1" w:themeFill="background2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名称</w:t>
            </w:r>
          </w:p>
        </w:tc>
        <w:tc>
          <w:tcPr>
            <w:tcW w:w="4544" w:type="dxa"/>
            <w:tcBorders>
              <w:bottom w:val="single" w:color="auto" w:sz="12" w:space="0"/>
            </w:tcBorders>
            <w:shd w:val="clear" w:color="auto" w:fill="EEECE1" w:themeFill="background2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配置要求</w:t>
            </w:r>
          </w:p>
        </w:tc>
        <w:tc>
          <w:tcPr>
            <w:tcW w:w="2064" w:type="dxa"/>
            <w:tcBorders>
              <w:bottom w:val="single" w:color="auto" w:sz="12" w:space="0"/>
            </w:tcBorders>
            <w:shd w:val="clear" w:color="auto" w:fill="EEECE1" w:themeFill="background2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5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7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主机</w:t>
            </w:r>
          </w:p>
        </w:tc>
        <w:tc>
          <w:tcPr>
            <w:tcW w:w="4544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drawing>
                <wp:inline distT="0" distB="0" distL="114300" distR="114300">
                  <wp:extent cx="2759075" cy="1078230"/>
                  <wp:effectExtent l="0" t="0" r="3175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075" cy="10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4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仿真框架软件运行的硬件环境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7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显示器</w:t>
            </w:r>
          </w:p>
        </w:tc>
        <w:tc>
          <w:tcPr>
            <w:tcW w:w="454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分辨率：1920*1080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上位机显示设备</w:t>
            </w:r>
          </w:p>
        </w:tc>
      </w:tr>
    </w:tbl>
    <w:p/>
    <w:p>
      <w:pPr>
        <w:pStyle w:val="47"/>
      </w:pPr>
      <w:bookmarkStart w:id="26" w:name="_Toc113447296"/>
      <w:bookmarkStart w:id="27" w:name="_Toc113546793"/>
      <w:r>
        <w:rPr>
          <w:rFonts w:hint="eastAsia"/>
        </w:rPr>
        <w:t>软件准备</w:t>
      </w:r>
      <w:bookmarkEnd w:id="26"/>
      <w:bookmarkEnd w:id="27"/>
    </w:p>
    <w:p>
      <w:pPr>
        <w:pStyle w:val="2"/>
        <w:numPr>
          <w:ilvl w:val="0"/>
          <w:numId w:val="0"/>
        </w:numPr>
      </w:pPr>
    </w:p>
    <w:p>
      <w:pPr>
        <w:pStyle w:val="20"/>
        <w:keepNext/>
        <w:jc w:val="center"/>
      </w:pPr>
      <w:bookmarkStart w:id="28" w:name="_Ref136512668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</w:t>
      </w:r>
      <w:r>
        <w:fldChar w:fldCharType="end"/>
      </w:r>
      <w:bookmarkEnd w:id="28"/>
      <w:r>
        <w:t xml:space="preserve"> </w:t>
      </w:r>
      <w:r>
        <w:rPr>
          <w:rFonts w:hint="eastAsia"/>
          <w:kern w:val="24"/>
          <w:szCs w:val="22"/>
        </w:rPr>
        <w:t>软件准备</w:t>
      </w:r>
    </w:p>
    <w:tbl>
      <w:tblPr>
        <w:tblStyle w:val="31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2596"/>
        <w:gridCol w:w="3125"/>
        <w:gridCol w:w="2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7" w:type="dxa"/>
            <w:tcBorders>
              <w:bottom w:val="single" w:color="auto" w:sz="12" w:space="0"/>
            </w:tcBorders>
            <w:shd w:val="clear" w:color="auto" w:fill="EEECE1" w:themeFill="background2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编号</w:t>
            </w:r>
          </w:p>
        </w:tc>
        <w:tc>
          <w:tcPr>
            <w:tcW w:w="2596" w:type="dxa"/>
            <w:tcBorders>
              <w:bottom w:val="single" w:color="auto" w:sz="12" w:space="0"/>
            </w:tcBorders>
            <w:shd w:val="clear" w:color="auto" w:fill="EEECE1" w:themeFill="background2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名称</w:t>
            </w:r>
          </w:p>
        </w:tc>
        <w:tc>
          <w:tcPr>
            <w:tcW w:w="3125" w:type="dxa"/>
            <w:tcBorders>
              <w:bottom w:val="single" w:color="auto" w:sz="12" w:space="0"/>
            </w:tcBorders>
            <w:shd w:val="clear" w:color="auto" w:fill="EEECE1" w:themeFill="background2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版本</w:t>
            </w:r>
          </w:p>
        </w:tc>
        <w:tc>
          <w:tcPr>
            <w:tcW w:w="2064" w:type="dxa"/>
            <w:tcBorders>
              <w:bottom w:val="single" w:color="auto" w:sz="12" w:space="0"/>
            </w:tcBorders>
            <w:shd w:val="clear" w:color="auto" w:fill="EEECE1" w:themeFill="background2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5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96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Visual studio2022</w:t>
            </w:r>
          </w:p>
        </w:tc>
        <w:tc>
          <w:tcPr>
            <w:tcW w:w="3125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</w:t>
            </w:r>
          </w:p>
        </w:tc>
        <w:tc>
          <w:tcPr>
            <w:tcW w:w="2064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编译运行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5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96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</w:t>
            </w:r>
          </w:p>
        </w:tc>
        <w:tc>
          <w:tcPr>
            <w:tcW w:w="3125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064" w:type="dxa"/>
            <w:tcBorders>
              <w:tl2br w:val="nil"/>
              <w:tr2bl w:val="nil"/>
            </w:tcBorders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</w:tr>
    </w:tbl>
    <w:p/>
    <w:p>
      <w:pPr>
        <w:pStyle w:val="47"/>
      </w:pPr>
      <w:bookmarkStart w:id="29" w:name="_Toc113546794"/>
      <w:bookmarkStart w:id="30" w:name="_Toc113447297"/>
      <w:r>
        <w:rPr>
          <w:rFonts w:hint="eastAsia"/>
        </w:rPr>
        <w:t>其他测试前准备</w:t>
      </w:r>
      <w:bookmarkEnd w:id="29"/>
      <w:bookmarkEnd w:id="30"/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  <w:lang w:val="en-US" w:eastAsia="zh-CN"/>
        </w:rPr>
        <w:t>系统测试需要测试工程师一名，</w:t>
      </w:r>
      <w:r>
        <w:rPr>
          <w:rFonts w:hint="eastAsia"/>
        </w:rPr>
        <w:t>运行该软件</w:t>
      </w:r>
      <w:r>
        <w:rPr>
          <w:rFonts w:hint="eastAsia"/>
          <w:lang w:val="en-US" w:eastAsia="zh-CN"/>
        </w:rPr>
        <w:t>需要准备模型配置文件</w:t>
      </w:r>
      <w:r>
        <w:rPr>
          <w:rFonts w:hint="eastAsia"/>
        </w:rPr>
        <w:t>作为程序的输入，该模型信息必须为json文件，且目录应放在根目录下，文件名称为module</w:t>
      </w:r>
      <w:r>
        <w:t>.json</w:t>
      </w:r>
      <w:r>
        <w:rPr>
          <w:rFonts w:hint="eastAsia"/>
        </w:rPr>
        <w:t>。</w:t>
      </w:r>
      <w:bookmarkStart w:id="31" w:name="OLE_LINK10"/>
      <w:r>
        <w:rPr>
          <w:rFonts w:hint="eastAsia"/>
        </w:rPr>
        <w:t>文件格式按照如下格式填写。“step”作为模型的步长信息，其中的“</w:t>
      </w:r>
      <w:r>
        <w:t>finaltime</w:t>
      </w:r>
      <w:r>
        <w:rPr>
          <w:rFonts w:hint="eastAsia"/>
        </w:rPr>
        <w:t>”为浮点类型的仿真时长，“stepsize”为浮点类型的仿真步长，两者取值只能填写X</w:t>
      </w:r>
      <w:r>
        <w:t>.Y</w:t>
      </w:r>
      <w:r>
        <w:rPr>
          <w:rFonts w:hint="eastAsia"/>
        </w:rPr>
        <w:t>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等，不得填写1，2。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模块类型只能有</w:t>
      </w:r>
      <w:bookmarkStart w:id="32" w:name="OLE_LINK9"/>
      <w:r>
        <w:rPr>
          <w:rFonts w:hint="eastAsia"/>
        </w:rPr>
        <w:t>“</w:t>
      </w:r>
      <w:r>
        <w:t>gain</w:t>
      </w:r>
      <w:r>
        <w:rPr>
          <w:rFonts w:hint="eastAsia"/>
        </w:rPr>
        <w:t>”“</w:t>
      </w:r>
      <w:r>
        <w:t>sum</w:t>
      </w:r>
      <w:r>
        <w:rPr>
          <w:rFonts w:hint="eastAsia"/>
        </w:rPr>
        <w:t>”“</w:t>
      </w:r>
      <w:r>
        <w:t>cons</w:t>
      </w:r>
      <w:r>
        <w:rPr>
          <w:rFonts w:hint="eastAsia"/>
        </w:rPr>
        <w:t>”“</w:t>
      </w:r>
      <w:r>
        <w:t>disp</w:t>
      </w:r>
      <w:r>
        <w:rPr>
          <w:rFonts w:hint="eastAsia"/>
        </w:rPr>
        <w:t>”“</w:t>
      </w:r>
      <w:r>
        <w:t>sine</w:t>
      </w:r>
      <w:r>
        <w:rPr>
          <w:rFonts w:hint="eastAsia"/>
        </w:rPr>
        <w:t>”“mult”这六种类型</w:t>
      </w:r>
      <w:bookmarkEnd w:id="32"/>
      <w:r>
        <w:rPr>
          <w:rFonts w:hint="eastAsia"/>
        </w:rPr>
        <w:t>。模块信息可支持的参数有“name”“value”“input”“output”“initvalue”。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name为该类模块的模块名称，模块的名称必须是“模块名称+序号”。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input为该模块的输入名称，可填写多个。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output为该模块的输出名称，可填写多个。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value的值必须填写浮点数，如1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，不得填写1，</w:t>
      </w:r>
      <w:r>
        <w:t>2</w:t>
      </w:r>
      <w:r>
        <w:rPr>
          <w:rFonts w:hint="eastAsia"/>
        </w:rPr>
        <w:t>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t>I</w:t>
      </w:r>
      <w:r>
        <w:rPr>
          <w:rFonts w:hint="eastAsia"/>
        </w:rPr>
        <w:t>nitvalue的值必须填写浮点数，如1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，不得填写1，2。</w:t>
      </w:r>
    </w:p>
    <w:p>
      <w:pPr>
        <w:ind w:left="1680" w:leftChars="700"/>
      </w:pPr>
      <w:r>
        <w:t>{</w:t>
      </w:r>
    </w:p>
    <w:p>
      <w:pPr>
        <w:ind w:left="1680" w:leftChars="700"/>
      </w:pPr>
      <w:r>
        <w:t xml:space="preserve">  "gain":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"gain1",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"input": [ "cons1" ],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"sum":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"sum1",</w:t>
      </w:r>
    </w:p>
    <w:p>
      <w:pPr>
        <w:ind w:left="1680" w:leftChars="700"/>
      </w:pPr>
      <w:r>
        <w:t xml:space="preserve">      "input": [ "sine1", "gain1" ],</w:t>
      </w:r>
    </w:p>
    <w:p>
      <w:pPr>
        <w:ind w:left="1680" w:leftChars="700"/>
      </w:pPr>
      <w:r>
        <w:t xml:space="preserve">      "output": [ "disp1"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"cons":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"cons1",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"gain1"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"disp":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"disp1",</w:t>
      </w:r>
    </w:p>
    <w:p>
      <w:pPr>
        <w:ind w:left="1680" w:leftChars="700"/>
      </w:pPr>
      <w:r>
        <w:t xml:space="preserve">      "input":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"sine":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"sine1",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"step":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"finaltime": 10.0,</w:t>
      </w:r>
    </w:p>
    <w:p>
      <w:pPr>
        <w:ind w:left="1680" w:leftChars="700"/>
      </w:pPr>
      <w:r>
        <w:t xml:space="preserve">      "stepsize": 0.01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</w:t>
      </w:r>
    </w:p>
    <w:p>
      <w:pPr>
        <w:ind w:left="1680" w:leftChars="700"/>
      </w:pPr>
      <w:r>
        <w:t>}</w:t>
      </w:r>
    </w:p>
    <w:bookmarkEnd w:id="31"/>
    <w:p>
      <w:pPr>
        <w:pStyle w:val="2"/>
        <w:ind w:firstLine="480"/>
        <w:rPr>
          <w:rFonts w:hint="default" w:eastAsia="宋体"/>
          <w:lang w:val="en-US" w:eastAsia="zh-CN"/>
        </w:rPr>
      </w:pPr>
    </w:p>
    <w:p>
      <w:pPr>
        <w:pStyle w:val="45"/>
        <w:spacing w:before="193" w:after="193"/>
      </w:pPr>
      <w:bookmarkStart w:id="33" w:name="_Toc113546795"/>
      <w:bookmarkStart w:id="34" w:name="_Toc113447298"/>
      <w:r>
        <w:rPr>
          <w:rFonts w:hint="eastAsia"/>
        </w:rPr>
        <w:t>测试说明</w:t>
      </w:r>
      <w:bookmarkEnd w:id="33"/>
      <w:bookmarkEnd w:id="34"/>
    </w:p>
    <w:p>
      <w:pPr>
        <w:pStyle w:val="46"/>
      </w:pPr>
      <w:r>
        <w:rPr>
          <w:rFonts w:hint="eastAsia"/>
          <w:lang w:val="en-US" w:eastAsia="zh-CN"/>
        </w:rPr>
        <w:t>功能测试</w:t>
      </w:r>
    </w:p>
    <w:p>
      <w:pPr>
        <w:pStyle w:val="47"/>
      </w:pPr>
      <w:r>
        <w:rPr>
          <w:rFonts w:hint="eastAsia"/>
          <w:lang w:val="en-US" w:eastAsia="zh-CN"/>
        </w:rPr>
        <w:t>验证动态调整模型/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-00</w:t>
      </w:r>
      <w:r>
        <w:rPr>
          <w:rFonts w:hint="eastAsia"/>
          <w:lang w:val="en-US" w:eastAsia="zh-CN"/>
        </w:rPr>
        <w:t>1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default" w:eastAsia="黑体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</w:t>
      </w:r>
      <w:r>
        <w:fldChar w:fldCharType="end"/>
      </w:r>
      <w:r>
        <w:rPr>
          <w:rFonts w:hint="eastAsia"/>
          <w:lang w:val="en-US" w:eastAsia="zh-CN"/>
        </w:rPr>
        <w:t xml:space="preserve"> 验证动态调整模型</w:t>
      </w: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验证在非运行情况下，重新调整模型，是否能够正确的进行模型仿真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更改模型配置文件module.json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仿真按照预设步长进行，仿真结束后在bin文件夹下生成data.csv文件，文件记录了仿真的结果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config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/>
    <w:p>
      <w:pPr>
        <w:pStyle w:val="47"/>
      </w:pPr>
      <w:r>
        <w:rPr>
          <w:rFonts w:hint="eastAsia"/>
          <w:lang w:val="en-US" w:eastAsia="zh-CN"/>
        </w:rPr>
        <w:t>验证有非连接的模型/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-00</w:t>
      </w:r>
      <w:r>
        <w:rPr>
          <w:rFonts w:hint="eastAsia"/>
          <w:lang w:val="en-US" w:eastAsia="zh-CN"/>
        </w:rPr>
        <w:t>2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</w:t>
      </w:r>
      <w:r>
        <w:fldChar w:fldCharType="end"/>
      </w:r>
      <w:r>
        <w:rPr>
          <w:rFonts w:hint="eastAsia"/>
          <w:lang w:val="en-US" w:eastAsia="zh-CN"/>
        </w:rPr>
        <w:t xml:space="preserve"> 验证有非连接的模型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验证在非运行情况下，重新调整模型，是否能够对非连接的模型进行错误上报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更改模型配置文件module.json，并设置一个或多个模型未连接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仿真软件上报有模型未连接，并提示是哪一个模块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bookmarkStart w:id="35" w:name="OLE_LINK3"/>
            <w:r>
              <w:rPr>
                <w:rFonts w:hint="eastAsia"/>
                <w:lang w:val="en-US" w:eastAsia="zh-CN"/>
              </w:rPr>
              <w:t>module</w:t>
            </w:r>
            <w:bookmarkEnd w:id="35"/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>
      <w:pPr>
        <w:pStyle w:val="2"/>
        <w:ind w:left="0" w:leftChars="0" w:firstLine="0" w:firstLineChars="0"/>
      </w:pPr>
    </w:p>
    <w:p/>
    <w:p>
      <w:pPr>
        <w:pStyle w:val="2"/>
      </w:pPr>
    </w:p>
    <w:p/>
    <w:p>
      <w:pPr>
        <w:pStyle w:val="47"/>
      </w:pPr>
      <w:bookmarkStart w:id="36" w:name="OLE_LINK15"/>
      <w:bookmarkStart w:id="37" w:name="OLE_LINK4"/>
      <w:r>
        <w:rPr>
          <w:rFonts w:hint="eastAsia"/>
          <w:lang w:val="en-US" w:eastAsia="zh-CN"/>
        </w:rPr>
        <w:t>验证输入连接错误的模型/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-00</w:t>
      </w:r>
      <w:r>
        <w:rPr>
          <w:rFonts w:hint="eastAsia"/>
          <w:lang w:val="en-US" w:eastAsia="zh-CN"/>
        </w:rPr>
        <w:t>3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</w:t>
      </w:r>
      <w:r>
        <w:fldChar w:fldCharType="end"/>
      </w:r>
      <w:r>
        <w:rPr>
          <w:rFonts w:hint="eastAsia"/>
          <w:lang w:val="en-US" w:eastAsia="zh-CN"/>
        </w:rPr>
        <w:t xml:space="preserve"> 验证输入连接错误的模型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验证在非运行情况下，重新调整模型，并对模型的输入进行检查，查看是否在连接错误的情况下进行错误上报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更改模型配置文件module.json，并设置有模块的输入为非法输入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仿真软件上报模型中有模块的输入不合法，并提示是哪一个模块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  <w:bookmarkEnd w:id="36"/>
    </w:tbl>
    <w:p>
      <w:pPr>
        <w:pStyle w:val="2"/>
        <w:ind w:left="0" w:leftChars="0" w:firstLine="0" w:firstLineChars="0"/>
      </w:pPr>
    </w:p>
    <w:p>
      <w:pPr>
        <w:pStyle w:val="47"/>
      </w:pPr>
      <w:r>
        <w:rPr>
          <w:rFonts w:hint="eastAsia"/>
          <w:lang w:val="en-US" w:eastAsia="zh-CN"/>
        </w:rPr>
        <w:t>验证输出连接错误的模型/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-00</w:t>
      </w:r>
      <w:r>
        <w:rPr>
          <w:rFonts w:hint="eastAsia"/>
          <w:lang w:val="en-US" w:eastAsia="zh-CN"/>
        </w:rPr>
        <w:t>4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</w:t>
      </w:r>
      <w:r>
        <w:fldChar w:fldCharType="end"/>
      </w:r>
      <w:r>
        <w:rPr>
          <w:rFonts w:hint="eastAsia"/>
          <w:lang w:val="en-US" w:eastAsia="zh-CN"/>
        </w:rPr>
        <w:t xml:space="preserve"> 验证输出连接错误的模型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验证在非运行情况下，重新调整模型，并对模型的输出进行检查，查看是否在连接错误的情况下进行错误上报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更改模型配置文件module.json，并设置有模块的输出为非法输出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仿真软件上报模型中有模块的输出不合法，并提示是哪一个模块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/>
    <w:bookmarkEnd w:id="37"/>
    <w:p>
      <w:pPr>
        <w:pStyle w:val="2"/>
        <w:ind w:left="0" w:leftChars="0" w:firstLine="0" w:firstLineChars="0"/>
      </w:pPr>
    </w:p>
    <w:p>
      <w:pPr>
        <w:pStyle w:val="2"/>
      </w:pPr>
    </w:p>
    <w:p>
      <w:pPr>
        <w:pStyle w:val="47"/>
      </w:pPr>
      <w:bookmarkStart w:id="38" w:name="OLE_LINK5"/>
      <w:r>
        <w:rPr>
          <w:rFonts w:hint="eastAsia"/>
          <w:lang w:val="en-US" w:eastAsia="zh-CN"/>
        </w:rPr>
        <w:t>验证有输入的模型但未连接输入的模型/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-00</w:t>
      </w:r>
      <w:r>
        <w:rPr>
          <w:rFonts w:hint="eastAsia"/>
          <w:lang w:val="en-US" w:eastAsia="zh-CN"/>
        </w:rPr>
        <w:t>5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</w:t>
      </w:r>
      <w:r>
        <w:fldChar w:fldCharType="end"/>
      </w:r>
      <w:r>
        <w:rPr>
          <w:rFonts w:hint="eastAsia"/>
          <w:lang w:val="en-US" w:eastAsia="zh-CN"/>
        </w:rPr>
        <w:t xml:space="preserve"> 验证有输入的模型但未连接输入的模型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验证在非运行情况下，重新调整模型，并不连接有输入模块的输入端口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更改模型配置文件module.json，不设置有输入模块的输入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仿真软件上报模型中有模块的输入不存在，并上报哪一个模块的输入未连接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  <w:bookmarkEnd w:id="38"/>
    </w:tbl>
    <w:p/>
    <w:p>
      <w:pPr>
        <w:pStyle w:val="2"/>
      </w:pPr>
    </w:p>
    <w:p>
      <w:pPr>
        <w:pStyle w:val="47"/>
      </w:pPr>
      <w:r>
        <w:rPr>
          <w:rFonts w:hint="eastAsia"/>
          <w:lang w:val="en-US" w:eastAsia="zh-CN"/>
        </w:rPr>
        <w:t>验证有输出的模块但未连接输出的模型/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-00</w:t>
      </w:r>
      <w:r>
        <w:rPr>
          <w:rFonts w:hint="eastAsia"/>
          <w:lang w:val="en-US" w:eastAsia="zh-CN"/>
        </w:rPr>
        <w:t>6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9</w:t>
      </w:r>
      <w:r>
        <w:fldChar w:fldCharType="end"/>
      </w:r>
      <w:r>
        <w:rPr>
          <w:rFonts w:hint="eastAsia"/>
          <w:lang w:val="en-US" w:eastAsia="zh-CN"/>
        </w:rPr>
        <w:t xml:space="preserve"> 验证有输出的模块但未连接输出的模型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验证在非运行情况下，重新调整模型，并不连接有输出模块的输出端口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更改模型配置文件module.json，不设置有输入模块的输入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仿真软件上报模型中有模块的输出不存在，并上报哪一个模块的输出未连接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47"/>
      </w:pPr>
      <w:r>
        <w:rPr>
          <w:rFonts w:hint="eastAsia"/>
          <w:lang w:val="en-US" w:eastAsia="zh-CN"/>
        </w:rPr>
        <w:t>验证cons/sine/gain模块的参数非法/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-00</w:t>
      </w:r>
      <w:r>
        <w:rPr>
          <w:rFonts w:hint="eastAsia"/>
          <w:lang w:val="en-US" w:eastAsia="zh-CN"/>
        </w:rPr>
        <w:t>7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10</w:t>
      </w:r>
      <w:r>
        <w:fldChar w:fldCharType="end"/>
      </w:r>
      <w:r>
        <w:rPr>
          <w:rFonts w:hint="eastAsia"/>
          <w:lang w:val="en-US" w:eastAsia="zh-CN"/>
        </w:rPr>
        <w:t xml:space="preserve"> 验证cons/sine/gain模块的参数非法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验证在非运行情况下，重新调整模型，对cons/sine/gain模块参数的校验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更改模型配置文件module.json，并设置cons/gain/sine模块参数为非法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仿真软件上报模型中sine/gain/cons模块的参数有非法的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/>
    <w:p>
      <w:pPr>
        <w:pStyle w:val="2"/>
      </w:pPr>
    </w:p>
    <w:p>
      <w:pPr>
        <w:pStyle w:val="47"/>
      </w:pPr>
      <w:r>
        <w:rPr>
          <w:rFonts w:hint="eastAsia"/>
          <w:lang w:val="en-US" w:eastAsia="zh-CN"/>
        </w:rPr>
        <w:t>验证仿真步长的非法设置/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-00</w:t>
      </w:r>
      <w:r>
        <w:rPr>
          <w:rFonts w:hint="eastAsia"/>
          <w:lang w:val="en-US" w:eastAsia="zh-CN"/>
        </w:rPr>
        <w:t>8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11</w:t>
      </w:r>
      <w:r>
        <w:fldChar w:fldCharType="end"/>
      </w:r>
      <w:r>
        <w:rPr>
          <w:rFonts w:hint="eastAsia"/>
          <w:lang w:val="en-US" w:eastAsia="zh-CN"/>
        </w:rPr>
        <w:t xml:space="preserve"> 验证仿真步长的非法设置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验证在非运行情况下，重新调整模型，对非法的仿真步长进行校验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更改模型配置文件module.json，并设置仿真步长为0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仿真软件上报模型仿真步长非法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/>
    <w:p/>
    <w:p>
      <w:pPr>
        <w:pStyle w:val="47"/>
      </w:pPr>
      <w:r>
        <w:rPr>
          <w:rFonts w:hint="eastAsia"/>
          <w:lang w:val="en-US" w:eastAsia="zh-CN"/>
        </w:rPr>
        <w:t>验证模型参数的动态调整/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-00</w:t>
      </w:r>
      <w:r>
        <w:rPr>
          <w:rFonts w:hint="eastAsia"/>
          <w:lang w:val="en-US" w:eastAsia="zh-CN"/>
        </w:rPr>
        <w:t>9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12</w:t>
      </w:r>
      <w:r>
        <w:fldChar w:fldCharType="end"/>
      </w:r>
      <w:r>
        <w:rPr>
          <w:rFonts w:hint="eastAsia"/>
          <w:lang w:val="en-US" w:eastAsia="zh-CN"/>
        </w:rPr>
        <w:t xml:space="preserve"> 验证模型参数的动态调整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验证在非运行情况下，重新调整模型参数，能够按照已设参数进行模型仿真计算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更改模型配置文件module.json，并更改模型的参数值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仿真按照模型已设的参数进行模型计算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>
      <w:pPr>
        <w:pStyle w:val="2"/>
      </w:pPr>
    </w:p>
    <w:p>
      <w:pPr>
        <w:pStyle w:val="47"/>
      </w:pPr>
      <w:r>
        <w:rPr>
          <w:rFonts w:hint="eastAsia"/>
          <w:lang w:val="en-US" w:eastAsia="zh-CN"/>
        </w:rPr>
        <w:t>验证一个代数环的模型计算/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10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13</w:t>
      </w:r>
      <w:r>
        <w:fldChar w:fldCharType="end"/>
      </w:r>
      <w:r>
        <w:rPr>
          <w:rFonts w:hint="eastAsia"/>
          <w:lang w:val="en-US" w:eastAsia="zh-CN"/>
        </w:rPr>
        <w:t xml:space="preserve"> 验证一个代数环的模型计算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验证在非运行情况下，重新调整模型，并在模型中形成一个代数环，从验证是否能够正常运行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更改模型配置文件module.json，并让模型形成一个代数环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仿真能够正常进行，并且代数环能够正常结算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/>
    <w:p>
      <w:pPr>
        <w:pStyle w:val="47"/>
      </w:pPr>
      <w:r>
        <w:rPr>
          <w:rFonts w:hint="eastAsia"/>
          <w:lang w:val="en-US" w:eastAsia="zh-CN"/>
        </w:rPr>
        <w:t>验证一个代数环情况下使用初始值进行计算/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11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14</w:t>
      </w:r>
      <w:r>
        <w:fldChar w:fldCharType="end"/>
      </w:r>
      <w:r>
        <w:rPr>
          <w:rFonts w:hint="eastAsia"/>
          <w:lang w:val="en-US" w:eastAsia="zh-CN"/>
        </w:rPr>
        <w:t xml:space="preserve"> 验证一个代数环情况下使用进行默认值0计算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验证在非运行情况下，重新调整模型，并在模型中形成一个代数环，</w:t>
            </w:r>
            <w:bookmarkStart w:id="39" w:name="OLE_LINK6"/>
            <w:r>
              <w:rPr>
                <w:rFonts w:hint="eastAsia"/>
                <w:lang w:val="en-US" w:eastAsia="zh-CN"/>
              </w:rPr>
              <w:t>且设置代数环的输终端初始值“initvalue”</w:t>
            </w:r>
            <w:bookmarkEnd w:id="39"/>
            <w:r>
              <w:rPr>
                <w:rFonts w:hint="eastAsia"/>
                <w:lang w:val="en-US" w:eastAsia="zh-CN"/>
              </w:rPr>
              <w:t>，使得在第一部解算时按照初始值进行模型计算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更改模型配置文件module.json，并让模型形成一个代数环，且设置代数环的输终端默认值“initvalue”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仿真第一步按照初始值进行代数环的仿真计算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>
      <w:pPr>
        <w:pStyle w:val="2"/>
      </w:pPr>
    </w:p>
    <w:p>
      <w:pPr>
        <w:pStyle w:val="47"/>
      </w:pPr>
      <w:bookmarkStart w:id="40" w:name="OLE_LINK8"/>
      <w:bookmarkStart w:id="41" w:name="OLE_LINK7"/>
      <w:r>
        <w:rPr>
          <w:rFonts w:hint="eastAsia"/>
          <w:lang w:val="en-US" w:eastAsia="zh-CN"/>
        </w:rPr>
        <w:t>验证一个代数环情况下使用进行默认值0计算</w:t>
      </w:r>
      <w:bookmarkEnd w:id="40"/>
      <w:r>
        <w:rPr>
          <w:rFonts w:hint="eastAsia"/>
          <w:lang w:val="en-US" w:eastAsia="zh-CN"/>
        </w:rPr>
        <w:t>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12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15</w:t>
      </w:r>
      <w:r>
        <w:fldChar w:fldCharType="end"/>
      </w:r>
      <w:r>
        <w:rPr>
          <w:rFonts w:hint="eastAsia"/>
          <w:lang w:val="en-US" w:eastAsia="zh-CN"/>
        </w:rPr>
        <w:t xml:space="preserve"> 验证一个代数环情况下使用进行默认值0计算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验证在非运行情况下，重新调整模型，并在模型中形成一个代数环，不设置代数环的输终端默认值“initvalue”，使得在第一部解算时按照默认值进行模型计算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更改模型配置文件module.json，并让模型形成一个代数环，且设置代数环的输终端默认值“initvalue”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仿真第一步按照默认值0进行代数环的仿真计算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  <w:bookmarkEnd w:id="41"/>
    </w:tbl>
    <w:p/>
    <w:p>
      <w:pPr>
        <w:pStyle w:val="47"/>
      </w:pPr>
      <w:r>
        <w:rPr>
          <w:rFonts w:hint="eastAsia"/>
          <w:lang w:val="en-US" w:eastAsia="zh-CN"/>
        </w:rPr>
        <w:t>验证2个代数环的情况/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13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16</w:t>
      </w:r>
      <w:r>
        <w:fldChar w:fldCharType="end"/>
      </w:r>
      <w:r>
        <w:rPr>
          <w:rFonts w:hint="eastAsia"/>
          <w:lang w:val="en-US" w:eastAsia="zh-CN"/>
        </w:rPr>
        <w:t xml:space="preserve"> 验证2个代数环的情况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验证在非运行情况下，重新调整模型，并在模型中形成2个代数环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更改模型配置文件module.json，并让模型形成2个代数环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仿真能够正常运行，并在bin中输出data.csv文件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47"/>
      </w:pPr>
      <w:bookmarkStart w:id="42" w:name="OLE_LINK11"/>
      <w:r>
        <w:rPr>
          <w:rFonts w:hint="eastAsia"/>
          <w:lang w:val="en-US" w:eastAsia="zh-CN"/>
        </w:rPr>
        <w:t>验证嵌套代数环的情况/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14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17</w:t>
      </w:r>
      <w:r>
        <w:fldChar w:fldCharType="end"/>
      </w:r>
      <w:r>
        <w:rPr>
          <w:rFonts w:hint="eastAsia"/>
          <w:lang w:val="en-US" w:eastAsia="zh-CN"/>
        </w:rPr>
        <w:t xml:space="preserve"> 验证嵌套代数环的情况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验证在非运行情况下，重新调整模型，并在模型中形成嵌套代数环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更改模型配置文件module.json，并让模型形成嵌套代数环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仿真能够正常运行，并在bin中输出data.csv文件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  <w:bookmarkEnd w:id="42"/>
    </w:tbl>
    <w:p/>
    <w:p>
      <w:pPr>
        <w:pStyle w:val="2"/>
      </w:pPr>
    </w:p>
    <w:p>
      <w:pPr>
        <w:pStyle w:val="47"/>
      </w:pPr>
      <w:bookmarkStart w:id="43" w:name="OLE_LINK12"/>
      <w:bookmarkStart w:id="44" w:name="OLE_LINK13"/>
      <w:r>
        <w:rPr>
          <w:rFonts w:hint="eastAsia"/>
          <w:lang w:val="en-US" w:eastAsia="zh-CN"/>
        </w:rPr>
        <w:t>验证多个同种类模块的模型计算</w:t>
      </w:r>
      <w:bookmarkEnd w:id="43"/>
      <w:r>
        <w:rPr>
          <w:rFonts w:hint="eastAsia"/>
          <w:lang w:val="en-US" w:eastAsia="zh-CN"/>
        </w:rPr>
        <w:t>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15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18</w:t>
      </w:r>
      <w:r>
        <w:fldChar w:fldCharType="end"/>
      </w:r>
      <w:r>
        <w:rPr>
          <w:rFonts w:hint="eastAsia"/>
          <w:lang w:val="en-US" w:eastAsia="zh-CN"/>
        </w:rPr>
        <w:t xml:space="preserve"> 验证多个同种类模块的模型计算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验证在非运行情况下，重新调整模型，在模型中包含多个同种类的模块，如两个gain模块，两个sine模块或者两个sum模块等。是否能够正常的进行模型计算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更改模型配置文件module.json，并在模型中包含多个同种类的模块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仿真能够正常运行，并在bin中输出data.csv文件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  <w:bookmarkEnd w:id="44"/>
    </w:tbl>
    <w:p/>
    <w:p/>
    <w:p>
      <w:pPr>
        <w:pStyle w:val="47"/>
      </w:pPr>
      <w:bookmarkStart w:id="45" w:name="OLE_LINK14"/>
      <w:r>
        <w:rPr>
          <w:rFonts w:hint="eastAsia"/>
          <w:lang w:val="en-US" w:eastAsia="zh-CN"/>
        </w:rPr>
        <w:t>验证实时显示模型计算结果</w:t>
      </w:r>
      <w:bookmarkEnd w:id="45"/>
      <w:r>
        <w:rPr>
          <w:rFonts w:hint="eastAsia"/>
          <w:lang w:val="en-US" w:eastAsia="zh-CN"/>
        </w:rPr>
        <w:t>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16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19</w:t>
      </w:r>
      <w:r>
        <w:fldChar w:fldCharType="end"/>
      </w:r>
      <w:r>
        <w:rPr>
          <w:rFonts w:hint="eastAsia"/>
          <w:lang w:val="en-US" w:eastAsia="zh-CN"/>
        </w:rPr>
        <w:t xml:space="preserve"> 验证实时显示模型计算结果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验证在运行时，实时显示每一步的模型计算结果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更改模型配置文件module.json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仿真能够正常运行，并在控制台打印模型计算结果，并标注是哪一个disp的值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47"/>
      </w:pPr>
      <w:r>
        <w:rPr>
          <w:rFonts w:hint="eastAsia"/>
          <w:lang w:val="en-US" w:eastAsia="zh-CN"/>
        </w:rPr>
        <w:t>验证模型配置文件不存在的处理/</w:t>
      </w:r>
      <w:r>
        <w:rPr>
          <w:rFonts w:hint="eastAsia"/>
        </w:rPr>
        <w:t>KLBFQ</w:t>
      </w:r>
      <w:r>
        <w:t>-STC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17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0"/>
        <w:keepNext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20</w:t>
      </w:r>
      <w:r>
        <w:fldChar w:fldCharType="end"/>
      </w:r>
      <w:r>
        <w:rPr>
          <w:rFonts w:hint="eastAsia"/>
          <w:lang w:val="en-US" w:eastAsia="zh-CN"/>
        </w:rPr>
        <w:t xml:space="preserve"> 验证实时显示模型计算结果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32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503"/>
        <w:gridCol w:w="36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KLBFQ</w:t>
            </w:r>
            <w:r>
              <w:t>-STC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涉及需求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第一题详细设计方案</w:t>
            </w:r>
            <w:r>
              <w:rPr>
                <w:rFonts w:hint="eastAsia"/>
                <w:lang w:eastAsia="zh-CN"/>
              </w:rPr>
              <w:t>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验证模型配置文件不存在时，程序能够上报相关问题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更改模型配置文件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序号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删除module.json文件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工程下没有该文件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2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编译通过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3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运行仿真软件</w:t>
            </w:r>
          </w:p>
        </w:tc>
        <w:tc>
          <w:tcPr>
            <w:tcW w:w="3684" w:type="dxa"/>
            <w:tcBorders>
              <w:tl2br w:val="nil"/>
              <w:tr2bl w:val="nil"/>
            </w:tcBorders>
            <w:vAlign w:val="center"/>
          </w:tcPr>
          <w:p>
            <w:pPr>
              <w:pStyle w:val="151"/>
              <w:rPr>
                <w:rFonts w:hint="default" w:ascii="Times New Roman" w:hAnsi="Times New Roman" w:eastAsia="宋体" w:cs="Arial"/>
                <w:snapToGrid w:val="0"/>
                <w:kern w:val="0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Arial"/>
                <w:snapToGrid w:val="0"/>
                <w:kern w:val="0"/>
                <w:sz w:val="22"/>
                <w:szCs w:val="21"/>
                <w:lang w:val="en-US" w:eastAsia="zh-CN" w:bidi="ar-SA"/>
              </w:rPr>
              <w:t>控制台上报open error的提示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结果评价准则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实际结果和预期结果一致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测试规程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_Ref136518304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 w:eastAsia="zh-CN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测试规程</w:t>
            </w:r>
            <w: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14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151"/>
            </w:pPr>
            <w:r>
              <w:rPr>
                <w:rFonts w:hint="eastAsia"/>
              </w:rPr>
              <w:t>假设约束</w:t>
            </w:r>
          </w:p>
        </w:tc>
        <w:tc>
          <w:tcPr>
            <w:tcW w:w="71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51"/>
            </w:pPr>
            <w:r>
              <w:rPr>
                <w:rFonts w:hint="eastAsia"/>
                <w:lang w:val="en-US" w:eastAsia="zh-CN"/>
              </w:rPr>
              <w:t>module</w:t>
            </w:r>
            <w:r>
              <w:t>.json</w:t>
            </w:r>
            <w:r>
              <w:rPr>
                <w:rFonts w:hint="eastAsia"/>
              </w:rPr>
              <w:t>路径说明和配置参数范围见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_Ref136511645 \h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  <w:lang w:val="en-US"/>
              </w:rPr>
              <w:t xml:space="preserve">A </w:t>
            </w:r>
            <w:r>
              <w:rPr>
                <w:rFonts w:hint="eastAsia"/>
              </w:rPr>
              <w:t>配置参数</w:t>
            </w:r>
            <w:r>
              <w:fldChar w:fldCharType="end"/>
            </w:r>
          </w:p>
        </w:tc>
      </w:tr>
    </w:tbl>
    <w:p>
      <w:pPr>
        <w:pStyle w:val="2"/>
        <w:ind w:left="0" w:leftChars="0" w:firstLine="0" w:firstLineChars="0"/>
      </w:pPr>
    </w:p>
    <w:p/>
    <w:p>
      <w:pPr>
        <w:pStyle w:val="45"/>
        <w:spacing w:before="193" w:after="193"/>
      </w:pPr>
      <w:bookmarkStart w:id="46" w:name="_Toc113447301"/>
      <w:bookmarkStart w:id="47" w:name="_Toc113546805"/>
      <w:r>
        <w:rPr>
          <w:rFonts w:hint="eastAsia"/>
        </w:rPr>
        <w:t>需求的可追踪性</w:t>
      </w:r>
      <w:bookmarkEnd w:id="46"/>
      <w:bookmarkEnd w:id="47"/>
    </w:p>
    <w:p>
      <w:pPr>
        <w:ind w:left="480"/>
        <w:rPr>
          <w:rFonts w:hint="eastAsia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略。</w:t>
      </w:r>
    </w:p>
    <w:p>
      <w:pPr>
        <w:pStyle w:val="45"/>
        <w:spacing w:before="193" w:after="193"/>
      </w:pPr>
      <w:bookmarkStart w:id="48" w:name="_Toc113546806"/>
      <w:r>
        <w:rPr>
          <w:rFonts w:hint="eastAsia"/>
        </w:rPr>
        <w:t>注释</w:t>
      </w:r>
      <w:bookmarkEnd w:id="48"/>
    </w:p>
    <w:p>
      <w:pPr>
        <w:pStyle w:val="2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略。</w:t>
      </w: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3"/>
        <w:numPr>
          <w:ilvl w:val="0"/>
          <w:numId w:val="0"/>
        </w:numPr>
        <w:spacing w:before="156" w:after="156"/>
        <w:ind w:left="425" w:hanging="425"/>
        <w:rPr>
          <w:sz w:val="28"/>
          <w:szCs w:val="28"/>
          <w:lang w:val="en-US"/>
        </w:rPr>
      </w:pPr>
      <w:bookmarkStart w:id="49" w:name="_Toc113346506"/>
      <w:bookmarkStart w:id="50" w:name="_Toc113546620"/>
      <w:bookmarkStart w:id="51" w:name="_Toc113347544"/>
      <w:bookmarkStart w:id="52" w:name="_Toc141707683"/>
      <w:bookmarkStart w:id="53" w:name="_Toc151648004"/>
      <w:bookmarkStart w:id="54" w:name="_Toc131769848"/>
      <w:bookmarkStart w:id="55" w:name="_Ref136511645"/>
      <w:r>
        <w:rPr>
          <w:rFonts w:hint="eastAsia"/>
          <w:sz w:val="28"/>
          <w:szCs w:val="28"/>
        </w:rPr>
        <w:t>附录</w:t>
      </w:r>
      <w:r>
        <w:rPr>
          <w:sz w:val="28"/>
          <w:szCs w:val="28"/>
          <w:lang w:val="en-US"/>
        </w:rPr>
        <w:t>A</w:t>
      </w:r>
      <w:r>
        <w:rPr>
          <w:rFonts w:hint="eastAsia"/>
          <w:sz w:val="28"/>
          <w:szCs w:val="28"/>
          <w:lang w:val="en-US"/>
        </w:rPr>
        <w:t xml:space="preserve"> </w:t>
      </w:r>
      <w:bookmarkEnd w:id="49"/>
      <w:bookmarkEnd w:id="50"/>
      <w:bookmarkEnd w:id="51"/>
      <w:r>
        <w:rPr>
          <w:rFonts w:hint="eastAsia"/>
          <w:sz w:val="28"/>
          <w:szCs w:val="28"/>
        </w:rPr>
        <w:t>配置参数</w:t>
      </w:r>
      <w:bookmarkEnd w:id="52"/>
      <w:bookmarkEnd w:id="53"/>
      <w:bookmarkEnd w:id="54"/>
      <w:bookmarkEnd w:id="55"/>
    </w:p>
    <w:p>
      <w:pPr>
        <w:ind w:firstLine="420"/>
      </w:pPr>
      <w:r>
        <w:rPr>
          <w:rFonts w:hint="eastAsia"/>
          <w:lang w:val="zh-CN"/>
        </w:rPr>
        <w:t>配置参数在文件</w:t>
      </w:r>
      <w:r>
        <w:rPr>
          <w:rFonts w:hint="eastAsia"/>
          <w:lang w:val="en-US" w:eastAsia="zh-CN"/>
        </w:rPr>
        <w:t>module</w:t>
      </w:r>
      <w:r>
        <w:rPr>
          <w:rFonts w:hint="eastAsia"/>
        </w:rPr>
        <w:t>.json</w:t>
      </w:r>
      <w:r>
        <w:rPr>
          <w:rFonts w:hint="eastAsia"/>
          <w:lang w:val="zh-CN"/>
        </w:rPr>
        <w:t>中进行设置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module</w:t>
      </w:r>
      <w:r>
        <w:rPr>
          <w:rFonts w:hint="eastAsia"/>
        </w:rPr>
        <w:t>.json</w:t>
      </w:r>
      <w:r>
        <w:rPr>
          <w:rFonts w:hint="eastAsia"/>
          <w:lang w:val="zh-CN"/>
        </w:rPr>
        <w:t>在</w:t>
      </w:r>
      <w:r>
        <w:rPr>
          <w:rFonts w:hint="eastAsia"/>
          <w:lang w:val="en-US" w:eastAsia="zh-CN"/>
        </w:rPr>
        <w:t>根目录下</w:t>
      </w:r>
      <w:r>
        <w:rPr>
          <w:rFonts w:hint="eastAsia"/>
        </w:rPr>
        <w:t>，</w:t>
      </w:r>
      <w:r>
        <w:rPr>
          <w:rFonts w:hint="eastAsia"/>
          <w:lang w:val="zh-CN"/>
        </w:rPr>
        <w:t>配置参数的详情说明见</w:t>
      </w:r>
      <w:r>
        <w:rPr>
          <w:rFonts w:hint="eastAsia"/>
          <w:lang w:val="zh-CN" w:eastAsia="zh-CN"/>
        </w:rPr>
        <w:fldChar w:fldCharType="begin"/>
      </w:r>
      <w:r>
        <w:rPr>
          <w:rFonts w:hint="eastAsia"/>
          <w:lang w:val="zh-CN" w:eastAsia="zh-CN"/>
        </w:rPr>
        <w:instrText xml:space="preserve"> REF _Ref27422 \h </w:instrText>
      </w:r>
      <w:r>
        <w:rPr>
          <w:rFonts w:hint="eastAsia"/>
          <w:lang w:val="zh-CN" w:eastAsia="zh-CN"/>
        </w:rPr>
        <w:fldChar w:fldCharType="separate"/>
      </w:r>
      <w:r>
        <w:rPr>
          <w:rFonts w:hint="eastAsia"/>
        </w:rPr>
        <w:t>表 21</w:t>
      </w:r>
      <w:r>
        <w:rPr>
          <w:rFonts w:hint="eastAsia"/>
          <w:lang w:val="zh-CN" w:eastAsia="zh-CN"/>
        </w:rPr>
        <w:fldChar w:fldCharType="end"/>
      </w:r>
      <w:r>
        <w:rPr>
          <w:rFonts w:hint="eastAsia"/>
          <w:lang w:val="zh-CN"/>
        </w:rPr>
        <w:t>。</w:t>
      </w:r>
    </w:p>
    <w:p>
      <w:pPr>
        <w:pStyle w:val="20"/>
        <w:jc w:val="center"/>
      </w:pPr>
      <w:bookmarkStart w:id="56" w:name="_Ref27422"/>
      <w:bookmarkStart w:id="57" w:name="_Ref13694272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21</w:t>
      </w:r>
      <w:r>
        <w:fldChar w:fldCharType="end"/>
      </w:r>
      <w:bookmarkEnd w:id="56"/>
      <w:r>
        <w:t xml:space="preserve"> </w:t>
      </w:r>
      <w:r>
        <w:rPr>
          <w:rFonts w:hint="eastAsia"/>
        </w:rPr>
        <w:t>配置参数说明</w:t>
      </w:r>
      <w:bookmarkEnd w:id="57"/>
    </w:p>
    <w:tbl>
      <w:tblPr>
        <w:tblStyle w:val="31"/>
        <w:tblW w:w="85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494"/>
        <w:gridCol w:w="1300"/>
        <w:gridCol w:w="1472"/>
        <w:gridCol w:w="1765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模块种类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模块参数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参数名称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参数类型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gain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增益值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表示放大的倍数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bookmarkStart w:id="58" w:name="OLE_LINK16"/>
            <w:r>
              <w:rPr>
                <w:rFonts w:hint="eastAsia"/>
                <w:sz w:val="22"/>
                <w:lang w:val="en-US" w:eastAsia="zh-CN"/>
              </w:rPr>
              <w:t>字符串数组</w:t>
            </w:r>
            <w:bookmarkEnd w:id="58"/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cons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常量值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表示常量值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mult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4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sum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disp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ind w:left="0" w:leftChars="0" w:firstLine="0" w:firstLineChars="0"/>
              <w:rPr>
                <w:sz w:val="22"/>
              </w:rPr>
            </w:pP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6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sine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幅值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表示sin的幅值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  <w:vAlign w:val="top"/>
          </w:tcPr>
          <w:p>
            <w:pPr>
              <w:ind w:firstLine="220" w:firstLineChars="100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7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step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finaltime</w:t>
            </w:r>
            <w:bookmarkStart w:id="62" w:name="_GoBack"/>
            <w:bookmarkEnd w:id="62"/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仿真时长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表示仿真的时长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  <w:tcBorders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tcBorders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stepsize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仿真步长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表示仿真的步长</w:t>
            </w:r>
          </w:p>
        </w:tc>
      </w:tr>
    </w:tbl>
    <w:p>
      <w:pPr>
        <w:pStyle w:val="2"/>
        <w:sectPr>
          <w:headerReference r:id="rId10" w:type="default"/>
          <w:pgSz w:w="11907" w:h="16840"/>
          <w:pgMar w:top="1440" w:right="1797" w:bottom="1440" w:left="1797" w:header="1134" w:footer="1134" w:gutter="0"/>
          <w:cols w:space="425" w:num="1"/>
          <w:docGrid w:type="lines" w:linePitch="387" w:charSpace="917"/>
        </w:sectPr>
      </w:pPr>
    </w:p>
    <w:p>
      <w:pPr>
        <w:pStyle w:val="3"/>
        <w:numPr>
          <w:ilvl w:val="0"/>
          <w:numId w:val="0"/>
        </w:numPr>
        <w:spacing w:before="156" w:after="156"/>
        <w:ind w:left="425" w:hanging="425"/>
        <w:rPr>
          <w:sz w:val="28"/>
          <w:szCs w:val="28"/>
        </w:rPr>
      </w:pPr>
      <w:bookmarkStart w:id="59" w:name="_Toc141707686"/>
      <w:bookmarkStart w:id="60" w:name="_Toc151648007"/>
      <w:bookmarkStart w:id="61" w:name="_Ref136518304"/>
      <w:r>
        <w:rPr>
          <w:rFonts w:hint="eastAsia"/>
          <w:sz w:val="28"/>
          <w:szCs w:val="28"/>
        </w:rPr>
        <w:t>附录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测试规程</w:t>
      </w:r>
      <w:bookmarkEnd w:id="59"/>
      <w:bookmarkEnd w:id="60"/>
      <w:bookmarkEnd w:id="61"/>
    </w:p>
    <w:p>
      <w:pPr>
        <w:pStyle w:val="22"/>
        <w:numPr>
          <w:ilvl w:val="0"/>
          <w:numId w:val="24"/>
        </w:numPr>
      </w:pPr>
      <w:r>
        <w:rPr>
          <w:rFonts w:hint="eastAsia"/>
        </w:rPr>
        <w:t>执行测试用例前检查测试条件，并按照前提条件进行测试前准备；</w:t>
      </w:r>
    </w:p>
    <w:p>
      <w:pPr>
        <w:pStyle w:val="22"/>
        <w:numPr>
          <w:ilvl w:val="0"/>
          <w:numId w:val="24"/>
        </w:numPr>
      </w:pPr>
      <w:r>
        <w:rPr>
          <w:rFonts w:hint="eastAsia"/>
        </w:rPr>
        <w:t>按照测试用例的测试步骤顺序执行；</w:t>
      </w:r>
    </w:p>
    <w:p>
      <w:pPr>
        <w:pStyle w:val="22"/>
        <w:numPr>
          <w:ilvl w:val="0"/>
          <w:numId w:val="24"/>
        </w:numPr>
      </w:pPr>
      <w:r>
        <w:rPr>
          <w:rFonts w:hint="eastAsia"/>
        </w:rPr>
        <w:t>实测结果需记录测试结果和产生数据（截图展示）；</w:t>
      </w:r>
    </w:p>
    <w:p>
      <w:pPr>
        <w:pStyle w:val="22"/>
        <w:numPr>
          <w:ilvl w:val="0"/>
          <w:numId w:val="24"/>
        </w:numPr>
      </w:pPr>
      <w:r>
        <w:rPr>
          <w:rFonts w:hint="eastAsia"/>
        </w:rPr>
        <w:t>如果执行用例不符合预期，则提交问题单；</w:t>
      </w:r>
    </w:p>
    <w:p>
      <w:pPr>
        <w:pStyle w:val="22"/>
        <w:numPr>
          <w:ilvl w:val="0"/>
          <w:numId w:val="24"/>
        </w:numPr>
      </w:pPr>
      <w:r>
        <w:rPr>
          <w:rFonts w:hint="eastAsia"/>
        </w:rPr>
        <w:t>提交的问题单开发修复好后，进行回归测试；</w:t>
      </w:r>
    </w:p>
    <w:p>
      <w:pPr>
        <w:pStyle w:val="22"/>
        <w:numPr>
          <w:ilvl w:val="0"/>
          <w:numId w:val="24"/>
        </w:numPr>
      </w:pPr>
      <w:r>
        <w:rPr>
          <w:rFonts w:hint="eastAsia"/>
        </w:rPr>
        <w:t>根据结果评价准则，填写最终测试结论。</w: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648335</wp:posOffset>
                </wp:positionV>
                <wp:extent cx="1414780" cy="0"/>
                <wp:effectExtent l="11430" t="9525" r="1206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3pt;margin-top:51.05pt;height:0pt;width:111.4pt;z-index:251659264;mso-width-relative:page;mso-height-relative:page;" filled="f" stroked="t" coordsize="21600,21600" o:gfxdata="UEsDBAoAAAAAAIdO4kAAAAAAAAAAAAAAAAAEAAAAZHJzL1BLAwQUAAAACACHTuJAUnqaKtcAAAAL&#10;AQAADwAAAGRycy9kb3ducmV2LnhtbE2PTU/DMAyG70j8h8hIXKYtacsmVJruAPTGhQHa1WtNW9E4&#10;XZN9wK/HSEhwtN9Hrx8X67Mb1JGm0Hu2kCwMKOLaNz23Fl5fqvktqBCRGxw8k4VPCrAuLy8KzBt/&#10;4mc6bmKrpIRDjha6GMdc61B35DAs/Egs2bufHEYZp1Y3E56k3A06NWalHfYsFzoc6b6j+mNzcBZC&#10;9Ub76mtWz8w2az2l+4enR7T2+ioxd6AineMfDD/6og6lOO38gZugBgtZZlaCSmDSBJQQy2V2A2r3&#10;u9Flof//UH4DUEsDBBQAAAAIAIdO4kAS5/wi4wEAAKoDAAAOAAAAZHJzL2Uyb0RvYy54bWytU81u&#10;EzEQviPxDpbvZLNRC2WVTQ+JyqVApJYHcLzerIXtsTxOdvMSvAASNzhx5N63oTwGY+cHWi49sAfL&#10;8/d5vm9mp5eDNWyrAmpwNS9HY86Uk9Bot675h9urFxecYRSuEQacqvlOIb+cPX827X2lJtCBaVRg&#10;BOKw6n3Nuxh9VRQoO2UFjsArR8EWghWRzLAumiB6QremmIzHL4seQuMDSIVI3sU+yA+I4SmA0LZa&#10;qgXIjVUu7lGDMiISJey0Rz7L3batkvF926KKzNScmMZ80iN0X6WzmE1FtQ7Cd1oeWhBPaeERJyu0&#10;o0dPUAsRBdsE/Q+U1TIAQhtHEmyxJ5IVIRbl+JE2N53wKnMhqdGfRMf/ByvfbZeB6YY2gTMnLA38&#10;/vOPn5++/rr7Quf992+sTCL1HivKnbtlSDTl4G78NciPyBzMO+HWKjd7u/OEkCuKByXJQE9Prfq3&#10;0FCO2ETIig1tsAmStGBDHszuNBg1RCbJWZ6VZ68uaGbyGCtEdSz0AeMbBZalS82NdkkzUYntNUZq&#10;nVKPKcnt4Eobk+duHOtr/vp8cp4LEIxuUjClYViv5iawrUibk7+kA4E9SAuwcc3ebxyFjzz3iq2g&#10;2S1DCic/jTADHNYt7cjfds7684vN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Sepoq1wAAAAsB&#10;AAAPAAAAAAAAAAEAIAAAACIAAABkcnMvZG93bnJldi54bWxQSwECFAAUAAAACACHTuJAEuf8IuMB&#10;AACq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/>
    <w:p>
      <w:pPr>
        <w:pStyle w:val="2"/>
        <w:ind w:firstLine="480"/>
      </w:pPr>
    </w:p>
    <w:p>
      <w:pPr>
        <w:pStyle w:val="2"/>
        <w:ind w:firstLine="480"/>
      </w:pPr>
    </w:p>
    <w:sectPr>
      <w:pgSz w:w="11907" w:h="16840"/>
      <w:pgMar w:top="1440" w:right="1797" w:bottom="1440" w:left="1797" w:header="1134" w:footer="1134" w:gutter="0"/>
      <w:cols w:space="425" w:num="1"/>
      <w:docGrid w:type="lines" w:linePitch="387" w:charSpace="9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89057858"/>
    </w:sdtPr>
    <w:sdtContent>
      <w:p>
        <w:pPr>
          <w:pStyle w:val="24"/>
          <w:ind w:righ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rFonts w:hint="eastAsia"/>
      </w:rPr>
      <w:t>X</w:t>
    </w:r>
    <w:r>
      <w:t>XX软件测试说明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rFonts w:hint="eastAsia"/>
        <w:lang w:val="en-US" w:eastAsia="zh-CN"/>
      </w:rPr>
      <w:t>科梁杯第一题</w:t>
    </w:r>
    <w:r>
      <w:t>测试说明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FB547"/>
    <w:multiLevelType w:val="singleLevel"/>
    <w:tmpl w:val="B03FB54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03A723D"/>
    <w:multiLevelType w:val="multilevel"/>
    <w:tmpl w:val="003A723D"/>
    <w:lvl w:ilvl="0" w:tentative="0">
      <w:start w:val="1"/>
      <w:numFmt w:val="lowerLetter"/>
      <w:lvlText w:val="%1)"/>
      <w:lvlJc w:val="left"/>
      <w:pPr>
        <w:ind w:left="42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3" w:hanging="420"/>
      </w:pPr>
    </w:lvl>
    <w:lvl w:ilvl="2" w:tentative="0">
      <w:start w:val="1"/>
      <w:numFmt w:val="lowerRoman"/>
      <w:lvlText w:val="%3."/>
      <w:lvlJc w:val="right"/>
      <w:pPr>
        <w:ind w:left="1263" w:hanging="420"/>
      </w:pPr>
    </w:lvl>
    <w:lvl w:ilvl="3" w:tentative="0">
      <w:start w:val="1"/>
      <w:numFmt w:val="decimal"/>
      <w:lvlText w:val="%4."/>
      <w:lvlJc w:val="left"/>
      <w:pPr>
        <w:ind w:left="1683" w:hanging="420"/>
      </w:pPr>
    </w:lvl>
    <w:lvl w:ilvl="4" w:tentative="0">
      <w:start w:val="1"/>
      <w:numFmt w:val="lowerLetter"/>
      <w:lvlText w:val="%5)"/>
      <w:lvlJc w:val="left"/>
      <w:pPr>
        <w:ind w:left="2103" w:hanging="420"/>
      </w:pPr>
    </w:lvl>
    <w:lvl w:ilvl="5" w:tentative="0">
      <w:start w:val="1"/>
      <w:numFmt w:val="lowerRoman"/>
      <w:lvlText w:val="%6."/>
      <w:lvlJc w:val="right"/>
      <w:pPr>
        <w:ind w:left="2523" w:hanging="420"/>
      </w:pPr>
    </w:lvl>
    <w:lvl w:ilvl="6" w:tentative="0">
      <w:start w:val="1"/>
      <w:numFmt w:val="decimal"/>
      <w:lvlText w:val="%7."/>
      <w:lvlJc w:val="left"/>
      <w:pPr>
        <w:ind w:left="2943" w:hanging="420"/>
      </w:pPr>
    </w:lvl>
    <w:lvl w:ilvl="7" w:tentative="0">
      <w:start w:val="1"/>
      <w:numFmt w:val="lowerLetter"/>
      <w:lvlText w:val="%8)"/>
      <w:lvlJc w:val="left"/>
      <w:pPr>
        <w:ind w:left="3363" w:hanging="420"/>
      </w:pPr>
    </w:lvl>
    <w:lvl w:ilvl="8" w:tentative="0">
      <w:start w:val="1"/>
      <w:numFmt w:val="lowerRoman"/>
      <w:lvlText w:val="%9."/>
      <w:lvlJc w:val="right"/>
      <w:pPr>
        <w:ind w:left="3783" w:hanging="420"/>
      </w:pPr>
    </w:lvl>
  </w:abstractNum>
  <w:abstractNum w:abstractNumId="2">
    <w:nsid w:val="040A15CD"/>
    <w:multiLevelType w:val="multilevel"/>
    <w:tmpl w:val="040A15CD"/>
    <w:lvl w:ilvl="0" w:tentative="0">
      <w:start w:val="1"/>
      <w:numFmt w:val="none"/>
      <w:suff w:val="nothing"/>
      <w:lvlText w:val="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93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48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9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6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2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>
    <w:nsid w:val="092C1703"/>
    <w:multiLevelType w:val="multilevel"/>
    <w:tmpl w:val="092C1703"/>
    <w:lvl w:ilvl="0" w:tentative="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9D62D2"/>
    <w:multiLevelType w:val="multilevel"/>
    <w:tmpl w:val="0E9D62D2"/>
    <w:lvl w:ilvl="0" w:tentative="0">
      <w:start w:val="1"/>
      <w:numFmt w:val="bullet"/>
      <w:lvlText w:val=""/>
      <w:lvlJc w:val="left"/>
      <w:pPr>
        <w:ind w:left="44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32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1" w:hanging="440"/>
      </w:pPr>
      <w:rPr>
        <w:rFonts w:hint="default" w:ascii="Wingdings" w:hAnsi="Wingdings"/>
      </w:rPr>
    </w:lvl>
  </w:abstractNum>
  <w:abstractNum w:abstractNumId="5">
    <w:nsid w:val="1EAA1992"/>
    <w:multiLevelType w:val="multilevel"/>
    <w:tmpl w:val="1EAA1992"/>
    <w:lvl w:ilvl="0" w:tentative="0">
      <w:start w:val="1"/>
      <w:numFmt w:val="none"/>
      <w:pStyle w:val="107"/>
      <w:suff w:val="nothing"/>
      <w:lvlText w:val="——"/>
      <w:lvlJc w:val="left"/>
      <w:pPr>
        <w:ind w:left="597" w:hanging="397"/>
      </w:pPr>
      <w:rPr>
        <w:rFonts w:hint="eastAsia" w:ascii="宋体" w:hAnsi="Times New Roman" w:eastAsia="宋体"/>
        <w:b w:val="0"/>
        <w:i w:val="0"/>
        <w:spacing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594"/>
        </w:tabs>
        <w:ind w:left="45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302"/>
        </w:tabs>
        <w:ind w:left="5302" w:hanging="1700"/>
      </w:pPr>
      <w:rPr>
        <w:rFonts w:hint="eastAsia"/>
      </w:rPr>
    </w:lvl>
  </w:abstractNum>
  <w:abstractNum w:abstractNumId="6">
    <w:nsid w:val="23983675"/>
    <w:multiLevelType w:val="multilevel"/>
    <w:tmpl w:val="23983675"/>
    <w:lvl w:ilvl="0" w:tentative="0">
      <w:start w:val="1"/>
      <w:numFmt w:val="lowerLetter"/>
      <w:pStyle w:val="140"/>
      <w:lvlText w:val="%1."/>
      <w:lvlJc w:val="left"/>
      <w:pPr>
        <w:tabs>
          <w:tab w:val="left" w:pos="851"/>
        </w:tabs>
        <w:ind w:left="0" w:firstLine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7">
    <w:nsid w:val="329E2659"/>
    <w:multiLevelType w:val="multilevel"/>
    <w:tmpl w:val="329E2659"/>
    <w:lvl w:ilvl="0" w:tentative="0">
      <w:start w:val="1"/>
      <w:numFmt w:val="decimal"/>
      <w:pStyle w:val="114"/>
      <w:lvlText w:val="%1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1" w:tentative="0">
      <w:start w:val="1"/>
      <w:numFmt w:val="decimal"/>
      <w:lvlText w:val="%2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lvlText w:val="%3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4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4" w:tentative="0">
      <w:start w:val="1"/>
      <w:numFmt w:val="decimal"/>
      <w:lvlText w:val="%5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5" w:tentative="0">
      <w:start w:val="1"/>
      <w:numFmt w:val="decimal"/>
      <w:lvlText w:val="%6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6" w:tentative="0">
      <w:start w:val="1"/>
      <w:numFmt w:val="decimal"/>
      <w:lvlText w:val="%7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7" w:tentative="0">
      <w:start w:val="1"/>
      <w:numFmt w:val="decimal"/>
      <w:lvlText w:val="%8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8" w:tentative="0">
      <w:start w:val="1"/>
      <w:numFmt w:val="decimal"/>
      <w:lvlText w:val="%9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</w:abstractNum>
  <w:abstractNum w:abstractNumId="8">
    <w:nsid w:val="34251C7D"/>
    <w:multiLevelType w:val="multilevel"/>
    <w:tmpl w:val="34251C7D"/>
    <w:lvl w:ilvl="0" w:tentative="0">
      <w:start w:val="1"/>
      <w:numFmt w:val="none"/>
      <w:pStyle w:val="82"/>
      <w:lvlText w:val="%1示例:"/>
      <w:lvlJc w:val="left"/>
      <w:pPr>
        <w:tabs>
          <w:tab w:val="left" w:pos="1100"/>
        </w:tabs>
        <w:ind w:left="0" w:firstLine="38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0621F16"/>
    <w:multiLevelType w:val="multilevel"/>
    <w:tmpl w:val="40621F16"/>
    <w:lvl w:ilvl="0" w:tentative="0">
      <w:start w:val="1"/>
      <w:numFmt w:val="upperLetter"/>
      <w:pStyle w:val="115"/>
      <w:suff w:val="nothing"/>
      <w:lvlText w:val="表%1."/>
      <w:lvlJc w:val="left"/>
      <w:pPr>
        <w:ind w:left="0" w:firstLine="0"/>
      </w:pPr>
      <w:rPr>
        <w:rFonts w:hint="default" w:ascii="Times New Roman" w:hAnsi="Times New Roman"/>
        <w:b/>
        <w:i w:val="0"/>
        <w:color w:val="FFFFFF"/>
        <w:sz w:val="10"/>
      </w:rPr>
    </w:lvl>
    <w:lvl w:ilvl="1" w:tentative="0">
      <w:start w:val="1"/>
      <w:numFmt w:val="decimal"/>
      <w:pStyle w:val="62"/>
      <w:suff w:val="nothing"/>
      <w:lvlText w:val="表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表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表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none"/>
      <w:lvlText w:val="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10">
    <w:nsid w:val="407E65F9"/>
    <w:multiLevelType w:val="multilevel"/>
    <w:tmpl w:val="407E65F9"/>
    <w:lvl w:ilvl="0" w:tentative="0">
      <w:start w:val="1"/>
      <w:numFmt w:val="none"/>
      <w:pStyle w:val="73"/>
      <w:lvlText w:val="%1·　"/>
      <w:lvlJc w:val="left"/>
      <w:pPr>
        <w:tabs>
          <w:tab w:val="left" w:pos="1140"/>
        </w:tabs>
        <w:ind w:left="73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411F952D"/>
    <w:multiLevelType w:val="multilevel"/>
    <w:tmpl w:val="411F952D"/>
    <w:lvl w:ilvl="0" w:tentative="0">
      <w:start w:val="1"/>
      <w:numFmt w:val="decimal"/>
      <w:lvlText w:val="1.2.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>
    <w:nsid w:val="42D6602C"/>
    <w:multiLevelType w:val="multilevel"/>
    <w:tmpl w:val="42D6602C"/>
    <w:lvl w:ilvl="0" w:tentative="0">
      <w:start w:val="1"/>
      <w:numFmt w:val="upperLetter"/>
      <w:pStyle w:val="116"/>
      <w:suff w:val="nothing"/>
      <w:lvlText w:val="%1.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olor w:val="FFFFFF"/>
        <w:sz w:val="10"/>
      </w:rPr>
    </w:lvl>
    <w:lvl w:ilvl="1" w:tentative="0">
      <w:start w:val="1"/>
      <w:numFmt w:val="decimal"/>
      <w:pStyle w:val="68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图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图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none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宋体" w:eastAsia="黑体"/>
        <w:sz w:val="24"/>
      </w:rPr>
    </w:lvl>
    <w:lvl w:ilvl="8" w:tentative="0">
      <w:start w:val="1"/>
      <w:numFmt w:val="decimal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宋体" w:eastAsia="黑体"/>
        <w:sz w:val="24"/>
      </w:rPr>
    </w:lvl>
  </w:abstractNum>
  <w:abstractNum w:abstractNumId="13">
    <w:nsid w:val="44BB00D6"/>
    <w:multiLevelType w:val="multilevel"/>
    <w:tmpl w:val="44BB00D6"/>
    <w:lvl w:ilvl="0" w:tentative="0">
      <w:start w:val="1"/>
      <w:numFmt w:val="lowerLetter"/>
      <w:pStyle w:val="142"/>
      <w:lvlText w:val="%1)"/>
      <w:lvlJc w:val="left"/>
      <w:pPr>
        <w:tabs>
          <w:tab w:val="left" w:pos="1474"/>
        </w:tabs>
        <w:ind w:left="1134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496E4D7B"/>
    <w:multiLevelType w:val="multilevel"/>
    <w:tmpl w:val="496E4D7B"/>
    <w:lvl w:ilvl="0" w:tentative="0">
      <w:start w:val="1"/>
      <w:numFmt w:val="none"/>
      <w:pStyle w:val="97"/>
      <w:lvlText w:val="%1注"/>
      <w:lvlJc w:val="left"/>
      <w:pPr>
        <w:tabs>
          <w:tab w:val="left" w:pos="900"/>
        </w:tabs>
        <w:ind w:left="900" w:hanging="50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4C232D87"/>
    <w:multiLevelType w:val="multilevel"/>
    <w:tmpl w:val="4C232D87"/>
    <w:lvl w:ilvl="0" w:tentative="0">
      <w:start w:val="1"/>
      <w:numFmt w:val="lowerLetter"/>
      <w:pStyle w:val="112"/>
      <w:lvlText w:val="%1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2" w:tentative="0">
      <w:start w:val="1"/>
      <w:numFmt w:val="lowerLetter"/>
      <w:lvlText w:val="%3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3" w:tentative="0">
      <w:start w:val="1"/>
      <w:numFmt w:val="lowerLetter"/>
      <w:lvlText w:val="%4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4" w:tentative="0">
      <w:start w:val="1"/>
      <w:numFmt w:val="lowerLetter"/>
      <w:lvlText w:val="%5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5" w:tentative="0">
      <w:start w:val="1"/>
      <w:numFmt w:val="lowerLetter"/>
      <w:lvlText w:val="%6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6" w:tentative="0">
      <w:start w:val="1"/>
      <w:numFmt w:val="lowerLetter"/>
      <w:lvlText w:val="%7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7" w:tentative="0">
      <w:start w:val="1"/>
      <w:numFmt w:val="lowerLetter"/>
      <w:lvlText w:val="%8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8" w:tentative="0">
      <w:start w:val="1"/>
      <w:numFmt w:val="lowerLetter"/>
      <w:lvlText w:val="%9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</w:abstractNum>
  <w:abstractNum w:abstractNumId="16">
    <w:nsid w:val="54632751"/>
    <w:multiLevelType w:val="multilevel"/>
    <w:tmpl w:val="54632751"/>
    <w:lvl w:ilvl="0" w:tentative="0">
      <w:start w:val="1"/>
      <w:numFmt w:val="none"/>
      <w:pStyle w:val="108"/>
      <w:suff w:val="nothing"/>
      <w:lvlText w:val="——"/>
      <w:lvlJc w:val="left"/>
      <w:pPr>
        <w:ind w:left="964" w:hanging="482"/>
      </w:pPr>
      <w:rPr>
        <w:rFonts w:hint="eastAsia" w:ascii="黑体" w:hAnsi="Times New Roman" w:eastAsia="黑体"/>
        <w:b/>
        <w:i w:val="0"/>
        <w:spacing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197"/>
        </w:tabs>
        <w:ind w:left="4197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905"/>
        </w:tabs>
        <w:ind w:left="4905" w:hanging="1700"/>
      </w:pPr>
      <w:rPr>
        <w:rFonts w:hint="eastAsia"/>
      </w:rPr>
    </w:lvl>
  </w:abstractNum>
  <w:abstractNum w:abstractNumId="17">
    <w:nsid w:val="557C2AF5"/>
    <w:multiLevelType w:val="multilevel"/>
    <w:tmpl w:val="557C2AF5"/>
    <w:lvl w:ilvl="0" w:tentative="0">
      <w:start w:val="1"/>
      <w:numFmt w:val="decimal"/>
      <w:pStyle w:val="95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8">
    <w:nsid w:val="60C7103E"/>
    <w:multiLevelType w:val="multilevel"/>
    <w:tmpl w:val="60C7103E"/>
    <w:lvl w:ilvl="0" w:tentative="0">
      <w:start w:val="1"/>
      <w:numFmt w:val="chineseCountingThousand"/>
      <w:pStyle w:val="3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</w:lvl>
  </w:abstractNum>
  <w:abstractNum w:abstractNumId="19">
    <w:nsid w:val="646260FA"/>
    <w:multiLevelType w:val="multilevel"/>
    <w:tmpl w:val="646260FA"/>
    <w:lvl w:ilvl="0" w:tentative="0">
      <w:start w:val="1"/>
      <w:numFmt w:val="decimal"/>
      <w:pStyle w:val="94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0">
    <w:nsid w:val="657D3FBC"/>
    <w:multiLevelType w:val="multilevel"/>
    <w:tmpl w:val="657D3FBC"/>
    <w:lvl w:ilvl="0" w:tentative="0">
      <w:start w:val="1"/>
      <w:numFmt w:val="none"/>
      <w:pStyle w:val="61"/>
      <w:suff w:val="nothing"/>
      <w:lvlText w:val="A  附 录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63"/>
      <w:suff w:val="nothing"/>
      <w:lvlText w:val="%1.%2  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4"/>
      </w:rPr>
    </w:lvl>
    <w:lvl w:ilvl="2" w:tentative="0">
      <w:start w:val="1"/>
      <w:numFmt w:val="decimal"/>
      <w:pStyle w:val="64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6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66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67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69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1">
    <w:nsid w:val="6CEA2025"/>
    <w:multiLevelType w:val="multilevel"/>
    <w:tmpl w:val="6CEA2025"/>
    <w:lvl w:ilvl="0" w:tentative="0">
      <w:start w:val="1"/>
      <w:numFmt w:val="none"/>
      <w:pStyle w:val="43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5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pStyle w:val="46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47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8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5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1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2">
    <w:nsid w:val="6DBF04F4"/>
    <w:multiLevelType w:val="multilevel"/>
    <w:tmpl w:val="6DBF04F4"/>
    <w:lvl w:ilvl="0" w:tentative="0">
      <w:start w:val="1"/>
      <w:numFmt w:val="none"/>
      <w:pStyle w:val="96"/>
      <w:lvlText w:val="%1注:"/>
      <w:lvlJc w:val="left"/>
      <w:pPr>
        <w:tabs>
          <w:tab w:val="left" w:pos="964"/>
        </w:tabs>
        <w:ind w:left="964" w:hanging="482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76933334"/>
    <w:multiLevelType w:val="multilevel"/>
    <w:tmpl w:val="76933334"/>
    <w:lvl w:ilvl="0" w:tentative="0">
      <w:start w:val="1"/>
      <w:numFmt w:val="none"/>
      <w:pStyle w:val="72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8"/>
  </w:num>
  <w:num w:numId="2">
    <w:abstractNumId w:val="21"/>
  </w:num>
  <w:num w:numId="3">
    <w:abstractNumId w:val="2"/>
  </w:num>
  <w:num w:numId="4">
    <w:abstractNumId w:val="20"/>
  </w:num>
  <w:num w:numId="5">
    <w:abstractNumId w:val="9"/>
  </w:num>
  <w:num w:numId="6">
    <w:abstractNumId w:val="12"/>
  </w:num>
  <w:num w:numId="7">
    <w:abstractNumId w:val="23"/>
  </w:num>
  <w:num w:numId="8">
    <w:abstractNumId w:val="10"/>
  </w:num>
  <w:num w:numId="9">
    <w:abstractNumId w:val="8"/>
  </w:num>
  <w:num w:numId="10">
    <w:abstractNumId w:val="19"/>
  </w:num>
  <w:num w:numId="11">
    <w:abstractNumId w:val="17"/>
  </w:num>
  <w:num w:numId="12">
    <w:abstractNumId w:val="22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7"/>
  </w:num>
  <w:num w:numId="18">
    <w:abstractNumId w:val="6"/>
  </w:num>
  <w:num w:numId="19">
    <w:abstractNumId w:val="13"/>
  </w:num>
  <w:num w:numId="20">
    <w:abstractNumId w:val="3"/>
  </w:num>
  <w:num w:numId="21">
    <w:abstractNumId w:val="1"/>
  </w:num>
  <w:num w:numId="22">
    <w:abstractNumId w:val="11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0"/>
  <w:drawingGridHorizontalSpacing w:val="122"/>
  <w:drawingGridVerticalSpacing w:val="387"/>
  <w:displayHorizontalDrawingGridEvery w:val="0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yMjExOGMyYTBjOGMxNzViMTllMGM4ZmM3ZDU4MjEifQ=="/>
  </w:docVars>
  <w:rsids>
    <w:rsidRoot w:val="00C8461E"/>
    <w:rsid w:val="00001A3E"/>
    <w:rsid w:val="00003CF2"/>
    <w:rsid w:val="00004C42"/>
    <w:rsid w:val="00011C44"/>
    <w:rsid w:val="00030821"/>
    <w:rsid w:val="00052B1E"/>
    <w:rsid w:val="00085C77"/>
    <w:rsid w:val="000A2F16"/>
    <w:rsid w:val="000C1FF9"/>
    <w:rsid w:val="00100407"/>
    <w:rsid w:val="00110089"/>
    <w:rsid w:val="00142418"/>
    <w:rsid w:val="00154519"/>
    <w:rsid w:val="001566F2"/>
    <w:rsid w:val="00184DC0"/>
    <w:rsid w:val="001C2DAE"/>
    <w:rsid w:val="00204E4A"/>
    <w:rsid w:val="002105A1"/>
    <w:rsid w:val="00241B10"/>
    <w:rsid w:val="00256232"/>
    <w:rsid w:val="00265A00"/>
    <w:rsid w:val="002861E7"/>
    <w:rsid w:val="002C2E4F"/>
    <w:rsid w:val="002F5CC3"/>
    <w:rsid w:val="00314615"/>
    <w:rsid w:val="00337B77"/>
    <w:rsid w:val="00362733"/>
    <w:rsid w:val="00387DD4"/>
    <w:rsid w:val="003A7E4D"/>
    <w:rsid w:val="003B1A41"/>
    <w:rsid w:val="003B5773"/>
    <w:rsid w:val="003D351C"/>
    <w:rsid w:val="003E19F8"/>
    <w:rsid w:val="004003C4"/>
    <w:rsid w:val="0041064E"/>
    <w:rsid w:val="00424864"/>
    <w:rsid w:val="00441DC4"/>
    <w:rsid w:val="00473080"/>
    <w:rsid w:val="00483371"/>
    <w:rsid w:val="00486C51"/>
    <w:rsid w:val="004A0C13"/>
    <w:rsid w:val="004E3549"/>
    <w:rsid w:val="00510FE2"/>
    <w:rsid w:val="0053088B"/>
    <w:rsid w:val="00545078"/>
    <w:rsid w:val="005A41BE"/>
    <w:rsid w:val="005A4E8E"/>
    <w:rsid w:val="005A505C"/>
    <w:rsid w:val="005D68DC"/>
    <w:rsid w:val="006134AF"/>
    <w:rsid w:val="00634206"/>
    <w:rsid w:val="006416E9"/>
    <w:rsid w:val="00643A80"/>
    <w:rsid w:val="00645D3F"/>
    <w:rsid w:val="006624C9"/>
    <w:rsid w:val="006653FA"/>
    <w:rsid w:val="006A69DD"/>
    <w:rsid w:val="006B5C83"/>
    <w:rsid w:val="006E6270"/>
    <w:rsid w:val="006F3BB1"/>
    <w:rsid w:val="006F3BEB"/>
    <w:rsid w:val="007339AB"/>
    <w:rsid w:val="0076177E"/>
    <w:rsid w:val="00785ECB"/>
    <w:rsid w:val="00794A74"/>
    <w:rsid w:val="007A768F"/>
    <w:rsid w:val="007B0091"/>
    <w:rsid w:val="007C3E52"/>
    <w:rsid w:val="007C6D7D"/>
    <w:rsid w:val="007D229C"/>
    <w:rsid w:val="007D5F10"/>
    <w:rsid w:val="00827011"/>
    <w:rsid w:val="00827DBD"/>
    <w:rsid w:val="00842C48"/>
    <w:rsid w:val="00861081"/>
    <w:rsid w:val="008B44EE"/>
    <w:rsid w:val="008E3BB4"/>
    <w:rsid w:val="008E5B45"/>
    <w:rsid w:val="00941DC3"/>
    <w:rsid w:val="0095636D"/>
    <w:rsid w:val="0097086D"/>
    <w:rsid w:val="00993B06"/>
    <w:rsid w:val="009E4627"/>
    <w:rsid w:val="009F69EA"/>
    <w:rsid w:val="00A01D57"/>
    <w:rsid w:val="00A11B41"/>
    <w:rsid w:val="00A250F7"/>
    <w:rsid w:val="00A363FB"/>
    <w:rsid w:val="00A374DF"/>
    <w:rsid w:val="00A703E8"/>
    <w:rsid w:val="00A711B6"/>
    <w:rsid w:val="00A77728"/>
    <w:rsid w:val="00AC1F39"/>
    <w:rsid w:val="00AE13C3"/>
    <w:rsid w:val="00B33143"/>
    <w:rsid w:val="00B34FF5"/>
    <w:rsid w:val="00B55FAF"/>
    <w:rsid w:val="00B63DED"/>
    <w:rsid w:val="00B815B4"/>
    <w:rsid w:val="00B82449"/>
    <w:rsid w:val="00C008BC"/>
    <w:rsid w:val="00C12212"/>
    <w:rsid w:val="00C8461E"/>
    <w:rsid w:val="00C92446"/>
    <w:rsid w:val="00CA070F"/>
    <w:rsid w:val="00CA7C03"/>
    <w:rsid w:val="00CB4008"/>
    <w:rsid w:val="00CC321A"/>
    <w:rsid w:val="00CE364D"/>
    <w:rsid w:val="00CE5713"/>
    <w:rsid w:val="00CF495D"/>
    <w:rsid w:val="00D30FB2"/>
    <w:rsid w:val="00D428FD"/>
    <w:rsid w:val="00D51AC8"/>
    <w:rsid w:val="00DB1F4F"/>
    <w:rsid w:val="00E04BC3"/>
    <w:rsid w:val="00E21E11"/>
    <w:rsid w:val="00E564DC"/>
    <w:rsid w:val="00E8709F"/>
    <w:rsid w:val="00E94E1D"/>
    <w:rsid w:val="00EB0D03"/>
    <w:rsid w:val="00EB6D73"/>
    <w:rsid w:val="00EC523B"/>
    <w:rsid w:val="00F02537"/>
    <w:rsid w:val="00F05740"/>
    <w:rsid w:val="00F35C49"/>
    <w:rsid w:val="00F62FF8"/>
    <w:rsid w:val="00FE4B1C"/>
    <w:rsid w:val="01B50676"/>
    <w:rsid w:val="01DB6127"/>
    <w:rsid w:val="02976A4E"/>
    <w:rsid w:val="031E3A13"/>
    <w:rsid w:val="03F26116"/>
    <w:rsid w:val="046334B3"/>
    <w:rsid w:val="0728028A"/>
    <w:rsid w:val="090F6E48"/>
    <w:rsid w:val="0A0D3022"/>
    <w:rsid w:val="0A8235D6"/>
    <w:rsid w:val="0A9B1389"/>
    <w:rsid w:val="0AA109E1"/>
    <w:rsid w:val="0B5379B7"/>
    <w:rsid w:val="0C0D512F"/>
    <w:rsid w:val="0C350196"/>
    <w:rsid w:val="0C3849DE"/>
    <w:rsid w:val="0C550884"/>
    <w:rsid w:val="0C8E4C24"/>
    <w:rsid w:val="0CFF068F"/>
    <w:rsid w:val="0DA47D15"/>
    <w:rsid w:val="0ED50D95"/>
    <w:rsid w:val="0EE75670"/>
    <w:rsid w:val="0F087E2F"/>
    <w:rsid w:val="0F341119"/>
    <w:rsid w:val="0FF92DB7"/>
    <w:rsid w:val="102127D9"/>
    <w:rsid w:val="103410F5"/>
    <w:rsid w:val="10597FC7"/>
    <w:rsid w:val="10D26947"/>
    <w:rsid w:val="11863593"/>
    <w:rsid w:val="11C26637"/>
    <w:rsid w:val="11FE336E"/>
    <w:rsid w:val="12442667"/>
    <w:rsid w:val="12C4690A"/>
    <w:rsid w:val="12D21C72"/>
    <w:rsid w:val="1321223E"/>
    <w:rsid w:val="132E255A"/>
    <w:rsid w:val="136E205B"/>
    <w:rsid w:val="13C46686"/>
    <w:rsid w:val="13D45137"/>
    <w:rsid w:val="13E41836"/>
    <w:rsid w:val="14086185"/>
    <w:rsid w:val="14D07641"/>
    <w:rsid w:val="153E08E8"/>
    <w:rsid w:val="16A42B33"/>
    <w:rsid w:val="16C5385E"/>
    <w:rsid w:val="177E1470"/>
    <w:rsid w:val="180D2C3A"/>
    <w:rsid w:val="1872095F"/>
    <w:rsid w:val="19266750"/>
    <w:rsid w:val="19662322"/>
    <w:rsid w:val="1B403BAC"/>
    <w:rsid w:val="1BDE3207"/>
    <w:rsid w:val="1C3E350F"/>
    <w:rsid w:val="1D37451A"/>
    <w:rsid w:val="1D37532D"/>
    <w:rsid w:val="1D497F91"/>
    <w:rsid w:val="1E3660B5"/>
    <w:rsid w:val="1EF33B3C"/>
    <w:rsid w:val="1FC3402A"/>
    <w:rsid w:val="21DD13A5"/>
    <w:rsid w:val="21F72E8C"/>
    <w:rsid w:val="23F46CA2"/>
    <w:rsid w:val="25F72072"/>
    <w:rsid w:val="26045919"/>
    <w:rsid w:val="263C68E5"/>
    <w:rsid w:val="26C35AAD"/>
    <w:rsid w:val="26CC54B6"/>
    <w:rsid w:val="274E0117"/>
    <w:rsid w:val="29096ABC"/>
    <w:rsid w:val="2A5C7555"/>
    <w:rsid w:val="2A742AF1"/>
    <w:rsid w:val="2AB253C7"/>
    <w:rsid w:val="2AD73080"/>
    <w:rsid w:val="2B7C74A4"/>
    <w:rsid w:val="2DA87FCE"/>
    <w:rsid w:val="2DCA0C7A"/>
    <w:rsid w:val="2EC04B00"/>
    <w:rsid w:val="2FD81B9B"/>
    <w:rsid w:val="302474C8"/>
    <w:rsid w:val="311772A4"/>
    <w:rsid w:val="31A004BF"/>
    <w:rsid w:val="33550153"/>
    <w:rsid w:val="33960F87"/>
    <w:rsid w:val="33D51A40"/>
    <w:rsid w:val="345E4C25"/>
    <w:rsid w:val="34CD6E1E"/>
    <w:rsid w:val="34D1426E"/>
    <w:rsid w:val="35951B6D"/>
    <w:rsid w:val="359E1373"/>
    <w:rsid w:val="36A04C6E"/>
    <w:rsid w:val="36FE72C1"/>
    <w:rsid w:val="382A4256"/>
    <w:rsid w:val="388B08B9"/>
    <w:rsid w:val="38914116"/>
    <w:rsid w:val="38C504BE"/>
    <w:rsid w:val="38F96149"/>
    <w:rsid w:val="3A5C70FE"/>
    <w:rsid w:val="3A6004B4"/>
    <w:rsid w:val="3A685AA2"/>
    <w:rsid w:val="3A6E628D"/>
    <w:rsid w:val="3A89770A"/>
    <w:rsid w:val="3B9C3C56"/>
    <w:rsid w:val="3CD33A59"/>
    <w:rsid w:val="3D3628DF"/>
    <w:rsid w:val="3E012496"/>
    <w:rsid w:val="3E423FB2"/>
    <w:rsid w:val="3E513550"/>
    <w:rsid w:val="3ED12AB2"/>
    <w:rsid w:val="3ED553D0"/>
    <w:rsid w:val="40595E40"/>
    <w:rsid w:val="417E0BA4"/>
    <w:rsid w:val="418629FE"/>
    <w:rsid w:val="418B716B"/>
    <w:rsid w:val="41A43864"/>
    <w:rsid w:val="41B1591F"/>
    <w:rsid w:val="41EF0857"/>
    <w:rsid w:val="42460890"/>
    <w:rsid w:val="42CC7FCD"/>
    <w:rsid w:val="42CD510B"/>
    <w:rsid w:val="42EC3C89"/>
    <w:rsid w:val="43C303F8"/>
    <w:rsid w:val="449F03FF"/>
    <w:rsid w:val="44B74F93"/>
    <w:rsid w:val="44F36901"/>
    <w:rsid w:val="45A554D2"/>
    <w:rsid w:val="46EE37D3"/>
    <w:rsid w:val="47870DEC"/>
    <w:rsid w:val="47A5117C"/>
    <w:rsid w:val="47C876F9"/>
    <w:rsid w:val="47E30E5E"/>
    <w:rsid w:val="480A5279"/>
    <w:rsid w:val="484E555F"/>
    <w:rsid w:val="4967640B"/>
    <w:rsid w:val="4A7A7858"/>
    <w:rsid w:val="4A9F0A04"/>
    <w:rsid w:val="4B884EB6"/>
    <w:rsid w:val="4B920BD1"/>
    <w:rsid w:val="4C3D658C"/>
    <w:rsid w:val="4C426DD3"/>
    <w:rsid w:val="4C60482B"/>
    <w:rsid w:val="4C6301AC"/>
    <w:rsid w:val="4E0F766D"/>
    <w:rsid w:val="4E484F08"/>
    <w:rsid w:val="4E5A48D3"/>
    <w:rsid w:val="4E834EF3"/>
    <w:rsid w:val="4F3661DE"/>
    <w:rsid w:val="50A10CFF"/>
    <w:rsid w:val="511172D9"/>
    <w:rsid w:val="5125461E"/>
    <w:rsid w:val="514408B9"/>
    <w:rsid w:val="51B96F71"/>
    <w:rsid w:val="52041989"/>
    <w:rsid w:val="52E45E27"/>
    <w:rsid w:val="53257E88"/>
    <w:rsid w:val="56D37527"/>
    <w:rsid w:val="57114931"/>
    <w:rsid w:val="574579A9"/>
    <w:rsid w:val="57544F8D"/>
    <w:rsid w:val="577C78D8"/>
    <w:rsid w:val="57B64D39"/>
    <w:rsid w:val="57F77D55"/>
    <w:rsid w:val="591D4044"/>
    <w:rsid w:val="59D619EE"/>
    <w:rsid w:val="5A090A74"/>
    <w:rsid w:val="5A48654D"/>
    <w:rsid w:val="5B014A40"/>
    <w:rsid w:val="5B015AF0"/>
    <w:rsid w:val="5BDE40AB"/>
    <w:rsid w:val="5C121E15"/>
    <w:rsid w:val="5CBE3F14"/>
    <w:rsid w:val="5CC41881"/>
    <w:rsid w:val="5CD54529"/>
    <w:rsid w:val="5D395654"/>
    <w:rsid w:val="5D9205BD"/>
    <w:rsid w:val="5E8E1F10"/>
    <w:rsid w:val="5EA83E65"/>
    <w:rsid w:val="5F32711A"/>
    <w:rsid w:val="5FCF559B"/>
    <w:rsid w:val="60153753"/>
    <w:rsid w:val="60190BE2"/>
    <w:rsid w:val="60402062"/>
    <w:rsid w:val="609917DB"/>
    <w:rsid w:val="60B37C30"/>
    <w:rsid w:val="61461875"/>
    <w:rsid w:val="621D7A18"/>
    <w:rsid w:val="628A03FC"/>
    <w:rsid w:val="656F3667"/>
    <w:rsid w:val="65B03CD6"/>
    <w:rsid w:val="6655563C"/>
    <w:rsid w:val="6790724E"/>
    <w:rsid w:val="67B863C6"/>
    <w:rsid w:val="68223C08"/>
    <w:rsid w:val="69431305"/>
    <w:rsid w:val="69B45349"/>
    <w:rsid w:val="69FF1A78"/>
    <w:rsid w:val="6AA42102"/>
    <w:rsid w:val="6AA8076C"/>
    <w:rsid w:val="6AEF74BC"/>
    <w:rsid w:val="6AFF6E02"/>
    <w:rsid w:val="6B8758CF"/>
    <w:rsid w:val="6B921B6D"/>
    <w:rsid w:val="6BB263AE"/>
    <w:rsid w:val="6BDA012E"/>
    <w:rsid w:val="6C9A123C"/>
    <w:rsid w:val="6CB35B43"/>
    <w:rsid w:val="6CDE601E"/>
    <w:rsid w:val="6DF701DB"/>
    <w:rsid w:val="6FDC36EA"/>
    <w:rsid w:val="70AD3A19"/>
    <w:rsid w:val="70FC214D"/>
    <w:rsid w:val="71CB085A"/>
    <w:rsid w:val="71F413EE"/>
    <w:rsid w:val="72C02CBE"/>
    <w:rsid w:val="735363B1"/>
    <w:rsid w:val="73546838"/>
    <w:rsid w:val="73C51294"/>
    <w:rsid w:val="73E01AAD"/>
    <w:rsid w:val="74177AB7"/>
    <w:rsid w:val="7551778E"/>
    <w:rsid w:val="756C76C9"/>
    <w:rsid w:val="75CC7BB9"/>
    <w:rsid w:val="764C615B"/>
    <w:rsid w:val="768A441A"/>
    <w:rsid w:val="769B66CA"/>
    <w:rsid w:val="76C65951"/>
    <w:rsid w:val="76D67314"/>
    <w:rsid w:val="77B61176"/>
    <w:rsid w:val="78263FA6"/>
    <w:rsid w:val="78362761"/>
    <w:rsid w:val="78BD03B7"/>
    <w:rsid w:val="794347FC"/>
    <w:rsid w:val="7AAC6D0A"/>
    <w:rsid w:val="7B2D53A7"/>
    <w:rsid w:val="7BEE34E3"/>
    <w:rsid w:val="7BF70459"/>
    <w:rsid w:val="7C151B3B"/>
    <w:rsid w:val="7C7437F1"/>
    <w:rsid w:val="7CA45FB6"/>
    <w:rsid w:val="7CF32E5F"/>
    <w:rsid w:val="7D3118A3"/>
    <w:rsid w:val="7E2D63B4"/>
    <w:rsid w:val="7EC73CBA"/>
    <w:rsid w:val="7F820FD5"/>
    <w:rsid w:val="7FC4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段"/>
    <w:next w:val="1"/>
    <w:link w:val="148"/>
    <w:qFormat/>
    <w:uiPriority w:val="0"/>
    <w:pPr>
      <w:autoSpaceDE w:val="0"/>
      <w:autoSpaceDN w:val="0"/>
      <w:adjustRightInd w:val="0"/>
      <w:snapToGrid w:val="0"/>
      <w:spacing w:line="300" w:lineRule="auto"/>
      <w:ind w:firstLine="200" w:firstLineChars="20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styleId="12">
    <w:name w:val="toc 7"/>
    <w:basedOn w:val="13"/>
    <w:next w:val="1"/>
    <w:semiHidden/>
    <w:uiPriority w:val="0"/>
  </w:style>
  <w:style w:type="paragraph" w:styleId="13">
    <w:name w:val="toc 6"/>
    <w:basedOn w:val="14"/>
    <w:next w:val="1"/>
    <w:semiHidden/>
    <w:qFormat/>
    <w:uiPriority w:val="0"/>
  </w:style>
  <w:style w:type="paragraph" w:styleId="14">
    <w:name w:val="toc 5"/>
    <w:basedOn w:val="15"/>
    <w:next w:val="1"/>
    <w:qFormat/>
    <w:uiPriority w:val="39"/>
  </w:style>
  <w:style w:type="paragraph" w:styleId="15">
    <w:name w:val="toc 4"/>
    <w:basedOn w:val="16"/>
    <w:next w:val="1"/>
    <w:uiPriority w:val="39"/>
  </w:style>
  <w:style w:type="paragraph" w:styleId="16">
    <w:name w:val="toc 3"/>
    <w:basedOn w:val="17"/>
    <w:next w:val="1"/>
    <w:qFormat/>
    <w:uiPriority w:val="39"/>
  </w:style>
  <w:style w:type="paragraph" w:styleId="17">
    <w:name w:val="toc 2"/>
    <w:basedOn w:val="18"/>
    <w:next w:val="1"/>
    <w:uiPriority w:val="39"/>
  </w:style>
  <w:style w:type="paragraph" w:styleId="18">
    <w:name w:val="toc 1"/>
    <w:next w:val="1"/>
    <w:qFormat/>
    <w:uiPriority w:val="39"/>
    <w:pPr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styleId="19">
    <w:name w:val="Normal Indent"/>
    <w:basedOn w:val="1"/>
    <w:uiPriority w:val="0"/>
    <w:pPr>
      <w:ind w:firstLine="420"/>
    </w:pPr>
  </w:style>
  <w:style w:type="paragraph" w:styleId="2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</w:style>
  <w:style w:type="paragraph" w:styleId="22">
    <w:name w:val="Body Text"/>
    <w:basedOn w:val="1"/>
    <w:link w:val="126"/>
    <w:uiPriority w:val="0"/>
    <w:pPr>
      <w:spacing w:after="120"/>
    </w:pPr>
  </w:style>
  <w:style w:type="paragraph" w:styleId="23">
    <w:name w:val="toc 8"/>
    <w:basedOn w:val="12"/>
    <w:next w:val="1"/>
    <w:semiHidden/>
    <w:qFormat/>
    <w:uiPriority w:val="0"/>
  </w:style>
  <w:style w:type="paragraph" w:styleId="24">
    <w:name w:val="footer"/>
    <w:basedOn w:val="1"/>
    <w:link w:val="150"/>
    <w:qFormat/>
    <w:uiPriority w:val="99"/>
    <w:pPr>
      <w:tabs>
        <w:tab w:val="center" w:pos="4153"/>
        <w:tab w:val="right" w:pos="8306"/>
      </w:tabs>
      <w:spacing w:line="240" w:lineRule="auto"/>
      <w:ind w:right="210" w:rightChars="100"/>
      <w:jc w:val="right"/>
    </w:pPr>
    <w:rPr>
      <w:sz w:val="18"/>
      <w:szCs w:val="18"/>
    </w:rPr>
  </w:style>
  <w:style w:type="paragraph" w:styleId="25">
    <w:name w:val="header"/>
    <w:basedOn w:val="1"/>
    <w:uiPriority w:val="0"/>
    <w:pPr>
      <w:pBdr>
        <w:bottom w:val="single" w:color="auto" w:sz="4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6">
    <w:name w:val="footnote text"/>
    <w:basedOn w:val="27"/>
    <w:next w:val="27"/>
    <w:semiHidden/>
    <w:qFormat/>
    <w:uiPriority w:val="0"/>
    <w:pPr>
      <w:snapToGrid w:val="0"/>
      <w:ind w:left="754" w:hanging="357"/>
      <w:jc w:val="left"/>
    </w:pPr>
  </w:style>
  <w:style w:type="paragraph" w:customStyle="1" w:styleId="27">
    <w:name w:val="脚注后续"/>
    <w:qFormat/>
    <w:uiPriority w:val="0"/>
    <w:pPr>
      <w:ind w:left="567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styleId="28">
    <w:name w:val="toc 9"/>
    <w:basedOn w:val="23"/>
    <w:next w:val="1"/>
    <w:semiHidden/>
    <w:qFormat/>
    <w:uiPriority w:val="0"/>
  </w:style>
  <w:style w:type="paragraph" w:styleId="29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31">
    <w:name w:val="Table Grid"/>
    <w:basedOn w:val="30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="宋体"/>
      <w:sz w:val="21"/>
    </w:rPr>
    <w:tblPr>
      <w:jc w:val="center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</w:tblPr>
    <w:trPr>
      <w:jc w:val="center"/>
    </w:trPr>
  </w:style>
  <w:style w:type="character" w:styleId="33">
    <w:name w:val="page number"/>
    <w:basedOn w:val="32"/>
    <w:qFormat/>
    <w:uiPriority w:val="0"/>
    <w:rPr>
      <w:rFonts w:ascii="Times New Roman" w:hAnsi="Times New Roman" w:eastAsia="宋体"/>
      <w:sz w:val="18"/>
    </w:rPr>
  </w:style>
  <w:style w:type="character" w:styleId="34">
    <w:name w:val="Hyperlink"/>
    <w:qFormat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styleId="35">
    <w:name w:val="footnote reference"/>
    <w:basedOn w:val="32"/>
    <w:semiHidden/>
    <w:qFormat/>
    <w:uiPriority w:val="0"/>
    <w:rPr>
      <w:rFonts w:ascii="宋体" w:eastAsia="宋体"/>
      <w:sz w:val="18"/>
      <w:vertAlign w:val="superscript"/>
    </w:rPr>
  </w:style>
  <w:style w:type="paragraph" w:customStyle="1" w:styleId="36">
    <w:name w:val="标准标志"/>
    <w:next w:val="1"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37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38">
    <w:name w:val="企业书脚_偶数页"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39">
    <w:name w:val="企业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40">
    <w:name w:val="企业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宋体" w:hAnsi="宋体" w:eastAsia="宋体" w:cs="Times New Roman"/>
      <w:b/>
      <w:sz w:val="21"/>
      <w:lang w:val="en-US" w:eastAsia="zh-CN" w:bidi="ar-SA"/>
    </w:rPr>
  </w:style>
  <w:style w:type="paragraph" w:customStyle="1" w:styleId="41">
    <w:name w:val="企业书眉_偶数页"/>
    <w:basedOn w:val="1"/>
    <w:next w:val="1"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42">
    <w:name w:val="标准书眉一"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3">
    <w:name w:val="前言、引言标题"/>
    <w:next w:val="1"/>
    <w:uiPriority w:val="0"/>
    <w:pPr>
      <w:numPr>
        <w:ilvl w:val="0"/>
        <w:numId w:val="2"/>
      </w:numPr>
      <w:shd w:val="clear" w:color="FFFFFF" w:fill="FFFFFF"/>
      <w:spacing w:before="567" w:after="540"/>
      <w:jc w:val="center"/>
      <w:outlineLvl w:val="0"/>
    </w:pPr>
    <w:rPr>
      <w:rFonts w:ascii="黑体" w:hAnsi="Times New Roman" w:eastAsia="黑体" w:cs="Times New Roman"/>
      <w:spacing w:val="200"/>
      <w:sz w:val="32"/>
      <w:lang w:val="en-US" w:eastAsia="zh-CN" w:bidi="ar-SA"/>
    </w:rPr>
  </w:style>
  <w:style w:type="paragraph" w:customStyle="1" w:styleId="44">
    <w:name w:val="参考文献、索引标题"/>
    <w:basedOn w:val="1"/>
    <w:next w:val="1"/>
    <w:qFormat/>
    <w:uiPriority w:val="0"/>
    <w:pPr>
      <w:widowControl/>
      <w:shd w:val="clear" w:color="FFFFFF" w:fill="FFFFFF"/>
      <w:spacing w:before="540" w:after="180"/>
      <w:jc w:val="center"/>
      <w:outlineLvl w:val="0"/>
    </w:pPr>
    <w:rPr>
      <w:rFonts w:ascii="黑体" w:eastAsia="黑体"/>
      <w:spacing w:val="200"/>
      <w:kern w:val="0"/>
      <w:szCs w:val="20"/>
    </w:rPr>
  </w:style>
  <w:style w:type="paragraph" w:customStyle="1" w:styleId="45">
    <w:name w:val="章标题"/>
    <w:next w:val="1"/>
    <w:qFormat/>
    <w:uiPriority w:val="0"/>
    <w:pPr>
      <w:numPr>
        <w:ilvl w:val="1"/>
        <w:numId w:val="2"/>
      </w:numPr>
      <w:adjustRightInd w:val="0"/>
      <w:snapToGrid w:val="0"/>
      <w:spacing w:beforeLines="50" w:afterLines="5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46">
    <w:name w:val="一级条标题"/>
    <w:basedOn w:val="45"/>
    <w:next w:val="2"/>
    <w:qFormat/>
    <w:uiPriority w:val="0"/>
    <w:pPr>
      <w:widowControl w:val="0"/>
      <w:numPr>
        <w:ilvl w:val="2"/>
      </w:numPr>
      <w:adjustRightInd/>
      <w:spacing w:beforeLines="0" w:afterLines="0" w:line="300" w:lineRule="auto"/>
      <w:outlineLvl w:val="2"/>
    </w:pPr>
  </w:style>
  <w:style w:type="paragraph" w:customStyle="1" w:styleId="47">
    <w:name w:val="二级条标题"/>
    <w:basedOn w:val="46"/>
    <w:next w:val="2"/>
    <w:qFormat/>
    <w:uiPriority w:val="0"/>
    <w:pPr>
      <w:numPr>
        <w:ilvl w:val="3"/>
      </w:numPr>
      <w:outlineLvl w:val="3"/>
    </w:pPr>
  </w:style>
  <w:style w:type="paragraph" w:customStyle="1" w:styleId="48">
    <w:name w:val="二级无标题条"/>
    <w:basedOn w:val="1"/>
    <w:qFormat/>
    <w:uiPriority w:val="0"/>
    <w:pPr>
      <w:numPr>
        <w:ilvl w:val="3"/>
        <w:numId w:val="3"/>
      </w:numPr>
    </w:pPr>
  </w:style>
  <w:style w:type="character" w:customStyle="1" w:styleId="49">
    <w:name w:val="发布"/>
    <w:basedOn w:val="32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50">
    <w:name w:val="发布部门"/>
    <w:next w:val="2"/>
    <w:uiPriority w:val="0"/>
    <w:pPr>
      <w:framePr w:w="7433" w:h="585" w:hRule="exact" w:hSpace="180" w:vSpace="180" w:wrap="around" w:vAnchor="margin" w:hAnchor="margin" w:xAlign="center" w:y="14401" w:anchorLock="1"/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51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52">
    <w:name w:val="封面标准号1"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53">
    <w:name w:val="封面标准号2"/>
    <w:basedOn w:val="52"/>
    <w:uiPriority w:val="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54">
    <w:name w:val="封面标准代替信息"/>
    <w:basedOn w:val="53"/>
    <w:uiPriority w:val="0"/>
    <w:pPr>
      <w:spacing w:before="57"/>
    </w:pPr>
    <w:rPr>
      <w:rFonts w:ascii="宋体"/>
      <w:sz w:val="21"/>
    </w:rPr>
  </w:style>
  <w:style w:type="paragraph" w:customStyle="1" w:styleId="55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56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7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58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59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60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1">
    <w:name w:val="附录标识"/>
    <w:next w:val="22"/>
    <w:qFormat/>
    <w:uiPriority w:val="0"/>
    <w:pPr>
      <w:numPr>
        <w:ilvl w:val="0"/>
        <w:numId w:val="4"/>
      </w:numPr>
      <w:shd w:val="clear" w:color="FFFFFF" w:fill="FFFFFF"/>
      <w:tabs>
        <w:tab w:val="left" w:pos="6405"/>
      </w:tabs>
      <w:adjustRightInd w:val="0"/>
      <w:snapToGrid w:val="0"/>
      <w:spacing w:line="300" w:lineRule="auto"/>
      <w:outlineLvl w:val="0"/>
    </w:pPr>
    <w:rPr>
      <w:rFonts w:ascii="宋体" w:hAnsi="Times New Roman" w:eastAsia="黑体" w:cs="Times New Roman"/>
      <w:sz w:val="24"/>
      <w:szCs w:val="24"/>
      <w:lang w:val="en-US" w:eastAsia="zh-CN" w:bidi="ar-SA"/>
    </w:rPr>
  </w:style>
  <w:style w:type="paragraph" w:customStyle="1" w:styleId="62">
    <w:name w:val="附录表标题"/>
    <w:next w:val="2"/>
    <w:qFormat/>
    <w:uiPriority w:val="0"/>
    <w:pPr>
      <w:numPr>
        <w:ilvl w:val="1"/>
        <w:numId w:val="5"/>
      </w:numPr>
      <w:adjustRightInd w:val="0"/>
      <w:snapToGrid w:val="0"/>
      <w:spacing w:line="300" w:lineRule="auto"/>
      <w:jc w:val="center"/>
      <w:textAlignment w:val="baseline"/>
    </w:pPr>
    <w:rPr>
      <w:rFonts w:ascii="黑体" w:hAnsi="Times New Roman" w:eastAsia="黑体" w:cs="Times New Roman"/>
      <w:snapToGrid w:val="0"/>
      <w:sz w:val="24"/>
      <w:lang w:val="en-US" w:eastAsia="zh-CN" w:bidi="ar-SA"/>
    </w:rPr>
  </w:style>
  <w:style w:type="paragraph" w:customStyle="1" w:styleId="63">
    <w:name w:val="附录章标题"/>
    <w:next w:val="2"/>
    <w:qFormat/>
    <w:uiPriority w:val="0"/>
    <w:pPr>
      <w:numPr>
        <w:ilvl w:val="1"/>
        <w:numId w:val="4"/>
      </w:numPr>
      <w:wordWrap w:val="0"/>
      <w:overflowPunct w:val="0"/>
      <w:autoSpaceDE w:val="0"/>
      <w:adjustRightInd w:val="0"/>
      <w:snapToGrid w:val="0"/>
      <w:spacing w:before="240" w:after="240"/>
      <w:jc w:val="both"/>
      <w:textAlignment w:val="baseline"/>
      <w:outlineLvl w:val="1"/>
    </w:pPr>
    <w:rPr>
      <w:rFonts w:ascii="黑体" w:hAnsi="Times New Roman" w:eastAsia="黑体" w:cs="Times New Roman"/>
      <w:snapToGrid w:val="0"/>
      <w:sz w:val="24"/>
      <w:lang w:val="en-US" w:eastAsia="zh-CN" w:bidi="ar-SA"/>
    </w:rPr>
  </w:style>
  <w:style w:type="paragraph" w:customStyle="1" w:styleId="64">
    <w:name w:val="附录一级条标题"/>
    <w:basedOn w:val="1"/>
    <w:next w:val="2"/>
    <w:qFormat/>
    <w:uiPriority w:val="0"/>
    <w:pPr>
      <w:widowControl/>
      <w:numPr>
        <w:ilvl w:val="2"/>
        <w:numId w:val="4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65">
    <w:name w:val="附录二级条标题"/>
    <w:basedOn w:val="64"/>
    <w:next w:val="2"/>
    <w:qFormat/>
    <w:uiPriority w:val="0"/>
    <w:pPr>
      <w:numPr>
        <w:ilvl w:val="3"/>
      </w:numPr>
      <w:outlineLvl w:val="3"/>
    </w:pPr>
  </w:style>
  <w:style w:type="paragraph" w:customStyle="1" w:styleId="66">
    <w:name w:val="附录三级条标题"/>
    <w:basedOn w:val="65"/>
    <w:next w:val="2"/>
    <w:qFormat/>
    <w:uiPriority w:val="0"/>
    <w:pPr>
      <w:numPr>
        <w:ilvl w:val="4"/>
      </w:numPr>
      <w:outlineLvl w:val="4"/>
    </w:pPr>
  </w:style>
  <w:style w:type="paragraph" w:customStyle="1" w:styleId="67">
    <w:name w:val="附录四级条标题"/>
    <w:basedOn w:val="66"/>
    <w:next w:val="2"/>
    <w:qFormat/>
    <w:uiPriority w:val="0"/>
    <w:pPr>
      <w:numPr>
        <w:ilvl w:val="5"/>
      </w:numPr>
      <w:outlineLvl w:val="5"/>
    </w:pPr>
  </w:style>
  <w:style w:type="paragraph" w:customStyle="1" w:styleId="68">
    <w:name w:val="附录图标题"/>
    <w:next w:val="2"/>
    <w:qFormat/>
    <w:uiPriority w:val="0"/>
    <w:pPr>
      <w:numPr>
        <w:ilvl w:val="1"/>
        <w:numId w:val="6"/>
      </w:numPr>
      <w:adjustRightInd w:val="0"/>
      <w:snapToGrid w:val="0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69">
    <w:name w:val="附录五级条标题"/>
    <w:basedOn w:val="67"/>
    <w:next w:val="2"/>
    <w:uiPriority w:val="0"/>
    <w:pPr>
      <w:numPr>
        <w:ilvl w:val="6"/>
      </w:numPr>
      <w:outlineLvl w:val="6"/>
    </w:pPr>
  </w:style>
  <w:style w:type="character" w:customStyle="1" w:styleId="70">
    <w:name w:val="EmailStyle591"/>
    <w:basedOn w:val="32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71">
    <w:name w:val="EmailStyle601"/>
    <w:basedOn w:val="32"/>
    <w:qFormat/>
    <w:uiPriority w:val="0"/>
    <w:rPr>
      <w:rFonts w:ascii="Arial" w:hAnsi="Arial" w:eastAsia="宋体" w:cs="Arial"/>
      <w:color w:val="auto"/>
      <w:sz w:val="20"/>
    </w:rPr>
  </w:style>
  <w:style w:type="paragraph" w:customStyle="1" w:styleId="72">
    <w:name w:val="列项——"/>
    <w:qFormat/>
    <w:uiPriority w:val="0"/>
    <w:pPr>
      <w:widowControl w:val="0"/>
      <w:numPr>
        <w:ilvl w:val="0"/>
        <w:numId w:val="7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3">
    <w:name w:val="列项·"/>
    <w:qFormat/>
    <w:uiPriority w:val="0"/>
    <w:pPr>
      <w:numPr>
        <w:ilvl w:val="0"/>
        <w:numId w:val="8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4">
    <w:name w:val="c标准代替"/>
    <w:basedOn w:val="1"/>
    <w:next w:val="1"/>
    <w:qFormat/>
    <w:uiPriority w:val="0"/>
    <w:pPr>
      <w:jc w:val="right"/>
    </w:pPr>
    <w:rPr>
      <w:rFonts w:ascii="宋体"/>
      <w:kern w:val="0"/>
      <w:szCs w:val="20"/>
    </w:rPr>
  </w:style>
  <w:style w:type="paragraph" w:customStyle="1" w:styleId="75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6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77">
    <w:name w:val="其他发布部门"/>
    <w:basedOn w:val="50"/>
    <w:qFormat/>
    <w:uiPriority w:val="0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78">
    <w:name w:val="三级条标题"/>
    <w:basedOn w:val="47"/>
    <w:next w:val="2"/>
    <w:qFormat/>
    <w:uiPriority w:val="0"/>
    <w:pPr>
      <w:numPr>
        <w:ilvl w:val="4"/>
      </w:numPr>
      <w:outlineLvl w:val="4"/>
    </w:pPr>
  </w:style>
  <w:style w:type="paragraph" w:customStyle="1" w:styleId="79">
    <w:name w:val="三级无标题条"/>
    <w:basedOn w:val="1"/>
    <w:qFormat/>
    <w:uiPriority w:val="0"/>
    <w:pPr>
      <w:numPr>
        <w:ilvl w:val="4"/>
        <w:numId w:val="3"/>
      </w:numPr>
    </w:pPr>
  </w:style>
  <w:style w:type="paragraph" w:customStyle="1" w:styleId="80">
    <w:name w:val="实施日期"/>
    <w:basedOn w:val="51"/>
    <w:qFormat/>
    <w:uiPriority w:val="0"/>
    <w:pPr>
      <w:framePr w:hSpace="0" w:wrap="around" w:xAlign="right"/>
      <w:jc w:val="right"/>
    </w:pPr>
  </w:style>
  <w:style w:type="paragraph" w:customStyle="1" w:styleId="81">
    <w:name w:val="示例×："/>
    <w:basedOn w:val="82"/>
    <w:next w:val="83"/>
    <w:qFormat/>
    <w:uiPriority w:val="0"/>
    <w:pPr>
      <w:widowControl w:val="0"/>
      <w:numPr>
        <w:numId w:val="0"/>
      </w:numPr>
      <w:tabs>
        <w:tab w:val="left" w:pos="630"/>
        <w:tab w:val="left" w:pos="760"/>
        <w:tab w:val="left" w:pos="1100"/>
      </w:tabs>
      <w:autoSpaceDE w:val="0"/>
      <w:autoSpaceDN w:val="0"/>
      <w:ind w:left="20" w:firstLine="380"/>
    </w:pPr>
  </w:style>
  <w:style w:type="paragraph" w:customStyle="1" w:styleId="82">
    <w:name w:val="示例"/>
    <w:uiPriority w:val="0"/>
    <w:pPr>
      <w:numPr>
        <w:ilvl w:val="0"/>
        <w:numId w:val="9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3">
    <w:name w:val="示例后续"/>
    <w:basedOn w:val="1"/>
    <w:qFormat/>
    <w:uiPriority w:val="0"/>
    <w:pPr>
      <w:ind w:firstLine="200" w:firstLineChars="200"/>
    </w:pPr>
    <w:rPr>
      <w:sz w:val="18"/>
    </w:rPr>
  </w:style>
  <w:style w:type="paragraph" w:customStyle="1" w:styleId="84">
    <w:name w:val="注:后续"/>
    <w:qFormat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5">
    <w:name w:val="四级条标题"/>
    <w:basedOn w:val="78"/>
    <w:next w:val="2"/>
    <w:uiPriority w:val="0"/>
    <w:pPr>
      <w:numPr>
        <w:ilvl w:val="5"/>
      </w:numPr>
      <w:outlineLvl w:val="5"/>
    </w:pPr>
  </w:style>
  <w:style w:type="paragraph" w:customStyle="1" w:styleId="86">
    <w:name w:val="四级无标题条"/>
    <w:basedOn w:val="1"/>
    <w:uiPriority w:val="0"/>
    <w:pPr>
      <w:numPr>
        <w:ilvl w:val="5"/>
        <w:numId w:val="3"/>
      </w:numPr>
    </w:pPr>
  </w:style>
  <w:style w:type="paragraph" w:customStyle="1" w:styleId="87">
    <w:name w:val="条文脚注"/>
    <w:basedOn w:val="26"/>
    <w:uiPriority w:val="0"/>
    <w:pPr>
      <w:ind w:left="780" w:leftChars="200" w:hanging="360" w:hangingChars="200"/>
      <w:jc w:val="both"/>
    </w:pPr>
  </w:style>
  <w:style w:type="paragraph" w:customStyle="1" w:styleId="88">
    <w:name w:val="图表脚注"/>
    <w:next w:val="2"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9">
    <w:name w:val="文献分类号"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90">
    <w:name w:val="无标题条"/>
    <w:next w:val="1"/>
    <w:qFormat/>
    <w:uiPriority w:val="0"/>
    <w:pPr>
      <w:adjustRightInd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91">
    <w:name w:val="五级条标题"/>
    <w:basedOn w:val="85"/>
    <w:next w:val="2"/>
    <w:uiPriority w:val="0"/>
    <w:pPr>
      <w:numPr>
        <w:ilvl w:val="6"/>
      </w:numPr>
      <w:outlineLvl w:val="6"/>
    </w:pPr>
  </w:style>
  <w:style w:type="paragraph" w:customStyle="1" w:styleId="92">
    <w:name w:val="五级无标题条"/>
    <w:basedOn w:val="1"/>
    <w:uiPriority w:val="0"/>
    <w:pPr>
      <w:numPr>
        <w:ilvl w:val="6"/>
        <w:numId w:val="3"/>
      </w:numPr>
    </w:pPr>
  </w:style>
  <w:style w:type="paragraph" w:customStyle="1" w:styleId="93">
    <w:name w:val="一级无标题条"/>
    <w:basedOn w:val="1"/>
    <w:qFormat/>
    <w:uiPriority w:val="0"/>
    <w:pPr>
      <w:numPr>
        <w:ilvl w:val="2"/>
        <w:numId w:val="3"/>
      </w:numPr>
    </w:pPr>
  </w:style>
  <w:style w:type="paragraph" w:customStyle="1" w:styleId="94">
    <w:name w:val="正文表标题"/>
    <w:next w:val="2"/>
    <w:uiPriority w:val="0"/>
    <w:pPr>
      <w:numPr>
        <w:ilvl w:val="0"/>
        <w:numId w:val="10"/>
      </w:numPr>
      <w:adjustRightInd w:val="0"/>
      <w:snapToGrid w:val="0"/>
      <w:spacing w:line="30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95">
    <w:name w:val="正文图标题"/>
    <w:next w:val="2"/>
    <w:qFormat/>
    <w:uiPriority w:val="0"/>
    <w:pPr>
      <w:numPr>
        <w:ilvl w:val="0"/>
        <w:numId w:val="11"/>
      </w:numPr>
      <w:adjustRightInd w:val="0"/>
      <w:snapToGrid w:val="0"/>
      <w:spacing w:line="30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96">
    <w:name w:val="注："/>
    <w:next w:val="2"/>
    <w:uiPriority w:val="0"/>
    <w:pPr>
      <w:widowControl w:val="0"/>
      <w:numPr>
        <w:ilvl w:val="0"/>
        <w:numId w:val="12"/>
      </w:numPr>
      <w:autoSpaceDE w:val="0"/>
      <w:autoSpaceDN w:val="0"/>
      <w:adjustRightInd w:val="0"/>
      <w:snapToGrid w:val="0"/>
      <w:spacing w:line="30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注×："/>
    <w:next w:val="98"/>
    <w:qFormat/>
    <w:uiPriority w:val="0"/>
    <w:pPr>
      <w:widowControl w:val="0"/>
      <w:numPr>
        <w:ilvl w:val="0"/>
        <w:numId w:val="13"/>
      </w:numPr>
      <w:tabs>
        <w:tab w:val="left" w:pos="630"/>
      </w:tabs>
      <w:autoSpaceDE w:val="0"/>
      <w:autoSpaceDN w:val="0"/>
      <w:adjustRightInd w:val="0"/>
      <w:snapToGrid w:val="0"/>
      <w:spacing w:line="30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8">
    <w:name w:val="注×:后续"/>
    <w:basedOn w:val="84"/>
    <w:uiPriority w:val="0"/>
    <w:pPr>
      <w:ind w:left="1406" w:leftChars="0" w:hanging="499" w:firstLineChars="0"/>
    </w:pPr>
  </w:style>
  <w:style w:type="paragraph" w:customStyle="1" w:styleId="99">
    <w:name w:val="数字编号列项"/>
    <w:qFormat/>
    <w:uiPriority w:val="0"/>
    <w:pPr>
      <w:widowControl w:val="0"/>
      <w:tabs>
        <w:tab w:val="left" w:pos="1440"/>
      </w:tabs>
      <w:kinsoku w:val="0"/>
      <w:overflowPunct w:val="0"/>
      <w:autoSpaceDE w:val="0"/>
      <w:autoSpaceDN w:val="0"/>
      <w:adjustRightInd w:val="0"/>
      <w:snapToGrid w:val="0"/>
      <w:spacing w:line="300" w:lineRule="auto"/>
      <w:ind w:left="600" w:leftChars="400" w:hanging="200" w:hangingChars="20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00">
    <w:name w:val="字母编号列项"/>
    <w:basedOn w:val="1"/>
    <w:uiPriority w:val="0"/>
    <w:pPr>
      <w:ind w:left="400" w:leftChars="200" w:hanging="200" w:hangingChars="200"/>
    </w:pPr>
  </w:style>
  <w:style w:type="paragraph" w:customStyle="1" w:styleId="101">
    <w:name w:val="标准名称标题"/>
    <w:basedOn w:val="1"/>
    <w:next w:val="45"/>
    <w:qFormat/>
    <w:uiPriority w:val="0"/>
    <w:pPr>
      <w:widowControl/>
      <w:shd w:val="clear" w:color="FFFFFF" w:fill="FFFFFF"/>
      <w:spacing w:line="44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102">
    <w:name w:val="目次"/>
    <w:next w:val="1"/>
    <w:uiPriority w:val="0"/>
    <w:pPr>
      <w:shd w:val="clear" w:color="FFFFFF" w:fill="FFFFFF"/>
      <w:spacing w:before="540" w:after="60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03">
    <w:name w:val="封面页眉"/>
    <w:basedOn w:val="25"/>
    <w:qFormat/>
    <w:uiPriority w:val="0"/>
    <w:pPr>
      <w:pBdr>
        <w:bottom w:val="none" w:color="auto" w:sz="0" w:space="0"/>
      </w:pBdr>
    </w:pPr>
  </w:style>
  <w:style w:type="character" w:customStyle="1" w:styleId="104">
    <w:name w:val="图表脚注内容"/>
    <w:basedOn w:val="35"/>
    <w:uiPriority w:val="0"/>
    <w:rPr>
      <w:rFonts w:ascii="宋体" w:eastAsia="宋体"/>
      <w:spacing w:val="0"/>
      <w:sz w:val="18"/>
      <w:vertAlign w:val="superscript"/>
    </w:rPr>
  </w:style>
  <w:style w:type="paragraph" w:customStyle="1" w:styleId="105">
    <w:name w:val="附录性质"/>
    <w:basedOn w:val="1"/>
    <w:uiPriority w:val="0"/>
    <w:pPr>
      <w:jc w:val="center"/>
    </w:pPr>
    <w:rPr>
      <w:rFonts w:ascii="黑体" w:eastAsia="黑体"/>
    </w:rPr>
  </w:style>
  <w:style w:type="paragraph" w:customStyle="1" w:styleId="106">
    <w:name w:val="c签署页文件名称"/>
    <w:basedOn w:val="1"/>
    <w:uiPriority w:val="0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107">
    <w:name w:val="破折号列项"/>
    <w:qFormat/>
    <w:uiPriority w:val="0"/>
    <w:pPr>
      <w:numPr>
        <w:ilvl w:val="0"/>
        <w:numId w:val="14"/>
      </w:numPr>
      <w:adjustRightInd w:val="0"/>
      <w:snapToGrid w:val="0"/>
      <w:spacing w:line="30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08">
    <w:name w:val="破折号列项（二级）"/>
    <w:basedOn w:val="107"/>
    <w:qFormat/>
    <w:uiPriority w:val="0"/>
    <w:pPr>
      <w:numPr>
        <w:numId w:val="15"/>
      </w:numPr>
    </w:pPr>
  </w:style>
  <w:style w:type="paragraph" w:customStyle="1" w:styleId="109">
    <w:name w:val="c签署页系统设备名称"/>
    <w:basedOn w:val="1"/>
    <w:uiPriority w:val="0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110">
    <w:name w:val="c目录标题"/>
    <w:basedOn w:val="1"/>
    <w:qFormat/>
    <w:uiPriority w:val="0"/>
    <w:pPr>
      <w:adjustRightInd/>
      <w:snapToGrid/>
      <w:spacing w:before="540" w:after="600" w:line="240" w:lineRule="auto"/>
      <w:jc w:val="center"/>
    </w:pPr>
    <w:rPr>
      <w:rFonts w:eastAsia="黑体"/>
      <w:sz w:val="30"/>
      <w:szCs w:val="20"/>
    </w:rPr>
  </w:style>
  <w:style w:type="paragraph" w:customStyle="1" w:styleId="111">
    <w:name w:val="c正文标题"/>
    <w:uiPriority w:val="0"/>
    <w:pPr>
      <w:adjustRightInd w:val="0"/>
      <w:snapToGrid w:val="0"/>
      <w:spacing w:line="300" w:lineRule="auto"/>
      <w:jc w:val="center"/>
    </w:pPr>
    <w:rPr>
      <w:rFonts w:ascii="Times New Roman" w:hAnsi="Times New Roman" w:eastAsia="黑体" w:cs="Times New Roman"/>
      <w:sz w:val="32"/>
      <w:lang w:val="en-US" w:eastAsia="zh-CN" w:bidi="ar-SA"/>
    </w:rPr>
  </w:style>
  <w:style w:type="paragraph" w:customStyle="1" w:styleId="112">
    <w:name w:val="字母编号"/>
    <w:link w:val="147"/>
    <w:uiPriority w:val="0"/>
    <w:pPr>
      <w:numPr>
        <w:ilvl w:val="0"/>
        <w:numId w:val="16"/>
      </w:numPr>
      <w:adjustRightInd w:val="0"/>
      <w:snapToGrid w:val="0"/>
      <w:spacing w:line="300" w:lineRule="auto"/>
      <w:jc w:val="both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113">
    <w:name w:val="表样式"/>
    <w:basedOn w:val="1"/>
    <w:qFormat/>
    <w:uiPriority w:val="0"/>
    <w:rPr>
      <w:sz w:val="21"/>
    </w:rPr>
  </w:style>
  <w:style w:type="paragraph" w:customStyle="1" w:styleId="114">
    <w:name w:val="数字编号"/>
    <w:basedOn w:val="112"/>
    <w:qFormat/>
    <w:uiPriority w:val="0"/>
    <w:pPr>
      <w:numPr>
        <w:ilvl w:val="0"/>
        <w:numId w:val="17"/>
      </w:numPr>
    </w:pPr>
  </w:style>
  <w:style w:type="paragraph" w:customStyle="1" w:styleId="115">
    <w:name w:val="附录表一级"/>
    <w:next w:val="2"/>
    <w:qFormat/>
    <w:uiPriority w:val="0"/>
    <w:pPr>
      <w:numPr>
        <w:ilvl w:val="0"/>
        <w:numId w:val="5"/>
      </w:numPr>
      <w:adjustRightInd w:val="0"/>
      <w:snapToGrid w:val="0"/>
      <w:jc w:val="center"/>
    </w:pPr>
    <w:rPr>
      <w:rFonts w:ascii="Times New Roman" w:hAnsi="Times New Roman" w:eastAsia="宋体" w:cs="Times New Roman"/>
      <w:color w:val="FFFFFF"/>
      <w:sz w:val="10"/>
      <w:lang w:val="en-US" w:eastAsia="zh-CN" w:bidi="ar-SA"/>
    </w:rPr>
  </w:style>
  <w:style w:type="paragraph" w:customStyle="1" w:styleId="116">
    <w:name w:val="附录图一级"/>
    <w:next w:val="2"/>
    <w:uiPriority w:val="0"/>
    <w:pPr>
      <w:numPr>
        <w:ilvl w:val="0"/>
        <w:numId w:val="6"/>
      </w:numPr>
      <w:jc w:val="center"/>
    </w:pPr>
    <w:rPr>
      <w:rFonts w:ascii="Times New Roman" w:hAnsi="Times New Roman" w:eastAsia="宋体" w:cs="Times New Roman"/>
      <w:sz w:val="10"/>
      <w:lang w:val="en-US" w:eastAsia="zh-CN" w:bidi="ar-SA"/>
    </w:rPr>
  </w:style>
  <w:style w:type="paragraph" w:customStyle="1" w:styleId="117">
    <w:name w:val="c企业封面文件号"/>
    <w:basedOn w:val="1"/>
    <w:qFormat/>
    <w:uiPriority w:val="0"/>
    <w:pPr>
      <w:ind w:right="566"/>
      <w:jc w:val="right"/>
    </w:pPr>
    <w:rPr>
      <w:rFonts w:ascii="黑体" w:eastAsia="黑体"/>
      <w:sz w:val="28"/>
      <w:szCs w:val="28"/>
    </w:rPr>
  </w:style>
  <w:style w:type="paragraph" w:customStyle="1" w:styleId="118">
    <w:name w:val="c企业封面文件类型"/>
    <w:basedOn w:val="1"/>
    <w:uiPriority w:val="0"/>
    <w:pPr>
      <w:jc w:val="center"/>
    </w:pPr>
    <w:rPr>
      <w:rFonts w:ascii="宋体" w:hAnsi="宋体"/>
      <w:sz w:val="30"/>
      <w:szCs w:val="48"/>
    </w:rPr>
  </w:style>
  <w:style w:type="paragraph" w:customStyle="1" w:styleId="119">
    <w:name w:val="c企业封面文件名称"/>
    <w:basedOn w:val="1"/>
    <w:qFormat/>
    <w:uiPriority w:val="0"/>
    <w:pPr>
      <w:jc w:val="center"/>
    </w:pPr>
    <w:rPr>
      <w:rFonts w:ascii="黑体" w:eastAsia="黑体"/>
      <w:sz w:val="48"/>
      <w:szCs w:val="48"/>
    </w:rPr>
  </w:style>
  <w:style w:type="paragraph" w:customStyle="1" w:styleId="120">
    <w:name w:val="前言文件号"/>
    <w:basedOn w:val="1"/>
    <w:uiPriority w:val="0"/>
    <w:rPr>
      <w:rFonts w:ascii="黑体" w:eastAsia="黑体"/>
      <w:szCs w:val="21"/>
    </w:rPr>
  </w:style>
  <w:style w:type="paragraph" w:customStyle="1" w:styleId="121">
    <w:name w:val="其它类正文"/>
    <w:basedOn w:val="1"/>
    <w:uiPriority w:val="0"/>
    <w:pPr>
      <w:jc w:val="left"/>
    </w:pPr>
    <w:rPr>
      <w:rFonts w:ascii="宋体" w:hAnsi="宋体"/>
      <w:szCs w:val="20"/>
    </w:rPr>
  </w:style>
  <w:style w:type="paragraph" w:customStyle="1" w:styleId="122">
    <w:name w:val="正文页眉"/>
    <w:basedOn w:val="25"/>
    <w:uiPriority w:val="0"/>
    <w:pPr>
      <w:spacing w:afterLines="100"/>
      <w:ind w:firstLine="482"/>
    </w:pPr>
  </w:style>
  <w:style w:type="paragraph" w:customStyle="1" w:styleId="123">
    <w:name w:val="图章"/>
    <w:basedOn w:val="95"/>
    <w:qFormat/>
    <w:uiPriority w:val="0"/>
    <w:pPr>
      <w:numPr>
        <w:numId w:val="0"/>
      </w:numPr>
      <w:adjustRightInd/>
      <w:snapToGrid/>
      <w:spacing w:line="240" w:lineRule="auto"/>
    </w:pPr>
  </w:style>
  <w:style w:type="paragraph" w:customStyle="1" w:styleId="124">
    <w:name w:val="表章"/>
    <w:basedOn w:val="123"/>
    <w:qFormat/>
    <w:uiPriority w:val="0"/>
  </w:style>
  <w:style w:type="paragraph" w:customStyle="1" w:styleId="125">
    <w:name w:val="c标准部门"/>
    <w:basedOn w:val="1"/>
    <w:next w:val="1"/>
    <w:uiPriority w:val="0"/>
    <w:pPr>
      <w:jc w:val="right"/>
    </w:pPr>
    <w:rPr>
      <w:rFonts w:ascii="黑体" w:eastAsia="黑体"/>
      <w:sz w:val="32"/>
      <w:szCs w:val="20"/>
    </w:rPr>
  </w:style>
  <w:style w:type="character" w:customStyle="1" w:styleId="126">
    <w:name w:val="正文文本 字符"/>
    <w:basedOn w:val="32"/>
    <w:link w:val="22"/>
    <w:qFormat/>
    <w:uiPriority w:val="0"/>
    <w:rPr>
      <w:kern w:val="2"/>
      <w:sz w:val="24"/>
      <w:szCs w:val="24"/>
    </w:rPr>
  </w:style>
  <w:style w:type="paragraph" w:customStyle="1" w:styleId="127">
    <w:name w:val="c封面标准编号"/>
    <w:basedOn w:val="1"/>
    <w:next w:val="74"/>
    <w:uiPriority w:val="0"/>
    <w:pPr>
      <w:jc w:val="right"/>
    </w:pPr>
    <w:rPr>
      <w:rFonts w:ascii="宋体"/>
      <w:b/>
      <w:kern w:val="0"/>
      <w:sz w:val="28"/>
      <w:szCs w:val="20"/>
    </w:rPr>
  </w:style>
  <w:style w:type="paragraph" w:customStyle="1" w:styleId="128">
    <w:name w:val="c封面标准分类号"/>
    <w:basedOn w:val="1"/>
    <w:uiPriority w:val="0"/>
    <w:rPr>
      <w:rFonts w:ascii="宋体"/>
      <w:b/>
      <w:kern w:val="0"/>
      <w:sz w:val="28"/>
      <w:szCs w:val="20"/>
    </w:rPr>
  </w:style>
  <w:style w:type="paragraph" w:customStyle="1" w:styleId="129">
    <w:name w:val="c封面标准名称"/>
    <w:basedOn w:val="1"/>
    <w:qFormat/>
    <w:uiPriority w:val="0"/>
    <w:pPr>
      <w:jc w:val="center"/>
    </w:pPr>
    <w:rPr>
      <w:rFonts w:eastAsia="黑体"/>
      <w:kern w:val="0"/>
      <w:sz w:val="44"/>
    </w:rPr>
  </w:style>
  <w:style w:type="paragraph" w:customStyle="1" w:styleId="130">
    <w:name w:val="c封面标准英文名称"/>
    <w:basedOn w:val="1"/>
    <w:qFormat/>
    <w:uiPriority w:val="0"/>
    <w:pPr>
      <w:jc w:val="center"/>
    </w:pPr>
    <w:rPr>
      <w:b/>
      <w:sz w:val="28"/>
      <w:szCs w:val="20"/>
    </w:rPr>
  </w:style>
  <w:style w:type="paragraph" w:customStyle="1" w:styleId="131">
    <w:name w:val="c封面发布日期"/>
    <w:basedOn w:val="1"/>
    <w:qFormat/>
    <w:uiPriority w:val="0"/>
    <w:rPr>
      <w:rFonts w:eastAsia="黑体"/>
      <w:kern w:val="0"/>
      <w:sz w:val="28"/>
      <w:szCs w:val="20"/>
    </w:rPr>
  </w:style>
  <w:style w:type="paragraph" w:customStyle="1" w:styleId="132">
    <w:name w:val="c封面密级"/>
    <w:basedOn w:val="1"/>
    <w:uiPriority w:val="0"/>
    <w:rPr>
      <w:rFonts w:eastAsia="黑体"/>
      <w:sz w:val="32"/>
      <w:szCs w:val="20"/>
    </w:rPr>
  </w:style>
  <w:style w:type="paragraph" w:customStyle="1" w:styleId="133">
    <w:name w:val="c封面实施日期"/>
    <w:basedOn w:val="1"/>
    <w:qFormat/>
    <w:uiPriority w:val="0"/>
    <w:pPr>
      <w:jc w:val="right"/>
    </w:pPr>
    <w:rPr>
      <w:rFonts w:eastAsia="黑体"/>
      <w:sz w:val="28"/>
      <w:szCs w:val="20"/>
    </w:rPr>
  </w:style>
  <w:style w:type="paragraph" w:customStyle="1" w:styleId="134">
    <w:name w:val="标准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35">
    <w:name w:val="标准书脚_奇数页"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36">
    <w:name w:val="标准书眉_偶数页"/>
    <w:basedOn w:val="1"/>
    <w:next w:val="1"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137">
    <w:name w:val="标准书眉_奇数页"/>
    <w:next w:val="1"/>
    <w:uiPriority w:val="0"/>
    <w:pPr>
      <w:tabs>
        <w:tab w:val="center" w:pos="4154"/>
        <w:tab w:val="right" w:pos="8306"/>
      </w:tabs>
      <w:spacing w:after="120"/>
      <w:jc w:val="right"/>
    </w:pPr>
    <w:rPr>
      <w:rFonts w:ascii="宋体" w:hAnsi="宋体" w:eastAsia="宋体" w:cs="Times New Roman"/>
      <w:b/>
      <w:sz w:val="21"/>
      <w:lang w:val="en-US" w:eastAsia="zh-CN" w:bidi="ar-SA"/>
    </w:rPr>
  </w:style>
  <w:style w:type="paragraph" w:customStyle="1" w:styleId="138">
    <w:name w:val="附录图标题1"/>
    <w:next w:val="2"/>
    <w:qFormat/>
    <w:uiPriority w:val="0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39">
    <w:name w:val="样式 字母编号 + 左侧:  0.85 厘米 首行缩进:  0 厘米"/>
    <w:basedOn w:val="112"/>
    <w:qFormat/>
    <w:uiPriority w:val="0"/>
    <w:pPr>
      <w:numPr>
        <w:ilvl w:val="0"/>
        <w:numId w:val="0"/>
      </w:numPr>
      <w:tabs>
        <w:tab w:val="left" w:pos="1247"/>
      </w:tabs>
      <w:ind w:left="2325" w:hanging="1304"/>
    </w:pPr>
    <w:rPr>
      <w:rFonts w:cs="宋体"/>
    </w:rPr>
  </w:style>
  <w:style w:type="paragraph" w:customStyle="1" w:styleId="140">
    <w:name w:val="样式1"/>
    <w:basedOn w:val="112"/>
    <w:qFormat/>
    <w:uiPriority w:val="0"/>
    <w:pPr>
      <w:numPr>
        <w:ilvl w:val="0"/>
        <w:numId w:val="18"/>
      </w:numPr>
    </w:pPr>
  </w:style>
  <w:style w:type="paragraph" w:customStyle="1" w:styleId="141">
    <w:name w:val="字母编号不带括号"/>
    <w:basedOn w:val="112"/>
    <w:uiPriority w:val="0"/>
    <w:pPr>
      <w:numPr>
        <w:numId w:val="0"/>
      </w:numPr>
    </w:pPr>
  </w:style>
  <w:style w:type="paragraph" w:customStyle="1" w:styleId="142">
    <w:name w:val="样式2"/>
    <w:basedOn w:val="141"/>
    <w:qFormat/>
    <w:uiPriority w:val="0"/>
    <w:pPr>
      <w:numPr>
        <w:ilvl w:val="0"/>
        <w:numId w:val="19"/>
      </w:numPr>
    </w:pPr>
  </w:style>
  <w:style w:type="paragraph" w:customStyle="1" w:styleId="143">
    <w:name w:val="样式3"/>
    <w:basedOn w:val="45"/>
    <w:uiPriority w:val="0"/>
    <w:pPr>
      <w:numPr>
        <w:ilvl w:val="0"/>
        <w:numId w:val="0"/>
      </w:numPr>
      <w:spacing w:before="193" w:after="193"/>
    </w:pPr>
  </w:style>
  <w:style w:type="paragraph" w:customStyle="1" w:styleId="144">
    <w:name w:val="样式4"/>
    <w:basedOn w:val="2"/>
    <w:uiPriority w:val="0"/>
    <w:pPr>
      <w:ind w:firstLine="489"/>
    </w:pPr>
  </w:style>
  <w:style w:type="paragraph" w:customStyle="1" w:styleId="145">
    <w:name w:val="c封面文件号"/>
    <w:basedOn w:val="132"/>
    <w:qFormat/>
    <w:uiPriority w:val="0"/>
    <w:pPr>
      <w:snapToGrid/>
      <w:spacing w:line="240" w:lineRule="auto"/>
      <w:jc w:val="center"/>
    </w:pPr>
    <w:rPr>
      <w:rFonts w:ascii="黑体"/>
      <w:sz w:val="28"/>
      <w:szCs w:val="28"/>
    </w:rPr>
  </w:style>
  <w:style w:type="paragraph" w:customStyle="1" w:styleId="146">
    <w:name w:val="c封面部门"/>
    <w:basedOn w:val="129"/>
    <w:uiPriority w:val="0"/>
    <w:pPr>
      <w:snapToGrid/>
      <w:spacing w:line="240" w:lineRule="auto"/>
    </w:pPr>
    <w:rPr>
      <w:rFonts w:ascii="黑体" w:hAnsi="宋体"/>
      <w:sz w:val="32"/>
      <w:szCs w:val="44"/>
    </w:rPr>
  </w:style>
  <w:style w:type="character" w:customStyle="1" w:styleId="147">
    <w:name w:val="字母编号 Char"/>
    <w:basedOn w:val="32"/>
    <w:link w:val="112"/>
    <w:uiPriority w:val="0"/>
    <w:rPr>
      <w:rFonts w:ascii="宋体" w:hAnsi="宋体"/>
      <w:sz w:val="24"/>
    </w:rPr>
  </w:style>
  <w:style w:type="character" w:customStyle="1" w:styleId="148">
    <w:name w:val="段 Char"/>
    <w:basedOn w:val="32"/>
    <w:link w:val="2"/>
    <w:uiPriority w:val="0"/>
    <w:rPr>
      <w:rFonts w:ascii="宋体"/>
      <w:sz w:val="24"/>
    </w:rPr>
  </w:style>
  <w:style w:type="paragraph" w:styleId="149">
    <w:name w:val="List Paragraph"/>
    <w:basedOn w:val="1"/>
    <w:qFormat/>
    <w:uiPriority w:val="34"/>
    <w:pPr>
      <w:ind w:firstLine="420" w:firstLineChars="200"/>
    </w:pPr>
  </w:style>
  <w:style w:type="character" w:customStyle="1" w:styleId="150">
    <w:name w:val="页脚 字符"/>
    <w:basedOn w:val="32"/>
    <w:link w:val="24"/>
    <w:uiPriority w:val="99"/>
    <w:rPr>
      <w:kern w:val="2"/>
      <w:sz w:val="18"/>
      <w:szCs w:val="18"/>
    </w:rPr>
  </w:style>
  <w:style w:type="paragraph" w:customStyle="1" w:styleId="151">
    <w:name w:val="表格自定义样式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wordWrap w:val="0"/>
      <w:topLinePunct/>
      <w:spacing w:line="240" w:lineRule="auto"/>
    </w:pPr>
    <w:rPr>
      <w:rFonts w:cs="Arial"/>
      <w:snapToGrid w:val="0"/>
      <w:kern w:val="0"/>
      <w:sz w:val="22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png"/><Relationship Id="rId14" Type="http://schemas.openxmlformats.org/officeDocument/2006/relationships/image" Target="media/image2.emf"/><Relationship Id="rId13" Type="http://schemas.openxmlformats.org/officeDocument/2006/relationships/oleObject" Target="embeddings/oleObject1.bin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houq\&#26700;&#38754;\2017&#29256;&#32534;&#36753;&#22120;\&#25991;&#26723;&#32534;&#36753;&#22120;&#26356;&#26032;20170306\&#26631;&#20934;&#27169;&#26495;\&#21512;&#2418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96EDFF-4069-43A1-BBBE-092C7CC54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合并.dot</Template>
  <Pages>9</Pages>
  <Words>746</Words>
  <Characters>4254</Characters>
  <Lines>35</Lines>
  <Paragraphs>9</Paragraphs>
  <TotalTime>0</TotalTime>
  <ScaleCrop>false</ScaleCrop>
  <LinksUpToDate>false</LinksUpToDate>
  <CharactersWithSpaces>4991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2022-09-07T03:18:00Z</dcterms:created>
  <dc:creator>周奇</dc:creator>
  <cp:lastModifiedBy>煙ず殇狠</cp:lastModifiedBy>
  <cp:lastPrinted>2411-12-31T15:59:00Z</cp:lastPrinted>
  <dcterms:modified xsi:type="dcterms:W3CDTF">2023-12-18T06:43:56Z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0</vt:i4>
  </property>
  <property fmtid="{D5CDD505-2E9C-101B-9397-08002B2CF9AE}" pid="3" name="系统名称">
    <vt:lpwstr>XXX系统</vt:lpwstr>
  </property>
  <property fmtid="{D5CDD505-2E9C-101B-9397-08002B2CF9AE}" pid="4" name="设备名称">
    <vt:lpwstr>XXX设备</vt:lpwstr>
  </property>
  <property fmtid="{D5CDD505-2E9C-101B-9397-08002B2CF9AE}" pid="5" name="文件名称">
    <vt:lpwstr>软件需求规格说明</vt:lpwstr>
  </property>
  <property fmtid="{D5CDD505-2E9C-101B-9397-08002B2CF9AE}" pid="6" name="部门">
    <vt:lpwstr>中国船舶重工集团公司第七○九研究所</vt:lpwstr>
  </property>
  <property fmtid="{D5CDD505-2E9C-101B-9397-08002B2CF9AE}" pid="7" name="文件号">
    <vt:lpwstr>XXXXFD</vt:lpwstr>
  </property>
  <property fmtid="{D5CDD505-2E9C-101B-9397-08002B2CF9AE}" pid="8" name="保密年限">
    <vt:lpwstr/>
  </property>
  <property fmtid="{D5CDD505-2E9C-101B-9397-08002B2CF9AE}" pid="9" name="附录数目">
    <vt:i4>0</vt:i4>
  </property>
  <property fmtid="{D5CDD505-2E9C-101B-9397-08002B2CF9AE}" pid="10" name="是否有索引项">
    <vt:lpwstr>否</vt:lpwstr>
  </property>
  <property fmtid="{D5CDD505-2E9C-101B-9397-08002B2CF9AE}" pid="11" name="KSOProductBuildVer">
    <vt:lpwstr>2052-12.1.0.15990</vt:lpwstr>
  </property>
  <property fmtid="{D5CDD505-2E9C-101B-9397-08002B2CF9AE}" pid="12" name="ICV">
    <vt:lpwstr>670118D818444602B1FFC67A30C5E054</vt:lpwstr>
  </property>
</Properties>
</file>