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B2A4A"/>
          <w:sz w:val="72"/>
          <w:szCs w:val="72"/>
        </w:rPr>
        <w:t xml:space="preserve">VeriVoice</w:t>
      </w:r>
    </w:p>
    <w:p>
      <w:pPr>
        <w:spacing w:after="120" w:before="0"/>
        <w:jc w:val="center"/>
      </w:pPr>
      <w:r>
        <w:rPr>
          <w:rFonts w:ascii="Arial" w:cs="Arial" w:eastAsia="Arial" w:hAnsi="Arial"/>
          <w:color w:val="4A3B8C"/>
          <w:sz w:val="36"/>
          <w:szCs w:val="36"/>
        </w:rPr>
        <w:t xml:space="preserve">WhatsApp Deepfake Audio Detection System</w:t>
      </w:r>
    </w:p>
    <w:p>
      <w:pPr>
        <w:spacing w:after="600" w:before="0"/>
        <w:jc w:val="center"/>
      </w:pPr>
      <w:r>
        <w:rPr>
          <w:rFonts w:ascii="Arial" w:cs="Arial" w:eastAsia="Arial" w:hAnsi="Arial"/>
          <w:i/>
          <w:iCs/>
          <w:color w:val="444441"/>
          <w:sz w:val="24"/>
          <w:szCs w:val="24"/>
        </w:rPr>
        <w:t xml:space="preserve">Deep Technical Documentation  ·  v1.0</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W w:type="dxa" w:w="2520"/>
            <w:tcBorders>
              <w:top w:val="single" w:color="CCCCCC" w:sz="1"/>
              <w:left w:val="single" w:color="CCCCCC" w:sz="1"/>
              <w:bottom w:val="single" w:color="CCCCCC" w:sz="1"/>
              <w:right w:val="single" w:color="CCCCCC" w:sz="1"/>
            </w:tcBorders>
            <w:shd w:fill="1B2A4A" w:val="clear"/>
            <w:tcMar>
              <w:top w:type="dxa" w:w="100"/>
              <w:left w:type="dxa" w:w="200"/>
              <w:bottom w:type="dxa" w:w="100"/>
              <w:right w:type="dxa" w:w="200"/>
            </w:tcMar>
          </w:tcPr>
          <w:p>
            <w:r>
              <w:rPr>
                <w:rFonts w:ascii="Arial" w:cs="Arial" w:eastAsia="Arial" w:hAnsi="Arial"/>
                <w:b/>
                <w:bCs/>
                <w:color w:val="FFFFFF"/>
                <w:sz w:val="20"/>
                <w:szCs w:val="20"/>
              </w:rPr>
              <w:t xml:space="preserve">Stack</w:t>
            </w:r>
          </w:p>
        </w:tc>
        <w:tc>
          <w:tcPr>
            <w:tcW w:type="dxa" w:w="2520"/>
            <w:tcBorders>
              <w:top w:val="single" w:color="CCCCCC" w:sz="1"/>
              <w:left w:val="single" w:color="CCCCCC" w:sz="1"/>
              <w:bottom w:val="single" w:color="CCCCCC" w:sz="1"/>
              <w:right w:val="single" w:color="CCCCCC" w:sz="1"/>
            </w:tcBorders>
            <w:shd w:fill="F4F6FA" w:val="clear"/>
            <w:tcMar>
              <w:top w:type="dxa" w:w="100"/>
              <w:left w:type="dxa" w:w="200"/>
              <w:bottom w:type="dxa" w:w="100"/>
              <w:right w:type="dxa" w:w="200"/>
            </w:tcMar>
          </w:tcPr>
          <w:p>
            <w:r>
              <w:rPr>
                <w:rFonts w:ascii="Arial" w:cs="Arial" w:eastAsia="Arial" w:hAnsi="Arial"/>
                <w:color w:val="2C2C2A"/>
                <w:sz w:val="20"/>
                <w:szCs w:val="20"/>
              </w:rPr>
              <w:t xml:space="preserve">Python 3.11 · FastAPI · Celery</w:t>
            </w:r>
          </w:p>
        </w:tc>
      </w:tr>
      <w:tr>
        <w:tc>
          <w:tcPr>
            <w:tcW w:type="dxa" w:w="2520"/>
            <w:tcBorders>
              <w:top w:val="single" w:color="CCCCCC" w:sz="1"/>
              <w:left w:val="single" w:color="CCCCCC" w:sz="1"/>
              <w:bottom w:val="single" w:color="CCCCCC" w:sz="1"/>
              <w:right w:val="single" w:color="CCCCCC" w:sz="1"/>
            </w:tcBorders>
            <w:shd w:fill="1B2A4A" w:val="clear"/>
            <w:tcMar>
              <w:top w:type="dxa" w:w="100"/>
              <w:left w:type="dxa" w:w="200"/>
              <w:bottom w:type="dxa" w:w="100"/>
              <w:right w:type="dxa" w:w="200"/>
            </w:tcMar>
          </w:tcPr>
          <w:p>
            <w:r>
              <w:rPr>
                <w:rFonts w:ascii="Arial" w:cs="Arial" w:eastAsia="Arial" w:hAnsi="Arial"/>
                <w:b/>
                <w:bCs/>
                <w:color w:val="FFFFFF"/>
                <w:sz w:val="20"/>
                <w:szCs w:val="20"/>
              </w:rPr>
              <w:t xml:space="preserve">ML Models</w:t>
            </w:r>
          </w:p>
        </w:tc>
        <w:tc>
          <w:tcPr>
            <w:tcW w:type="dxa" w:w="252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r>
              <w:rPr>
                <w:rFonts w:ascii="Arial" w:cs="Arial" w:eastAsia="Arial" w:hAnsi="Arial"/>
                <w:color w:val="2C2C2A"/>
                <w:sz w:val="20"/>
                <w:szCs w:val="20"/>
              </w:rPr>
              <w:t xml:space="preserve">AASIST · wav2vec2 · Heuristics</w:t>
            </w:r>
          </w:p>
        </w:tc>
      </w:tr>
      <w:tr>
        <w:tc>
          <w:tcPr>
            <w:tcW w:type="dxa" w:w="2520"/>
            <w:tcBorders>
              <w:top w:val="single" w:color="CCCCCC" w:sz="1"/>
              <w:left w:val="single" w:color="CCCCCC" w:sz="1"/>
              <w:bottom w:val="single" w:color="CCCCCC" w:sz="1"/>
              <w:right w:val="single" w:color="CCCCCC" w:sz="1"/>
            </w:tcBorders>
            <w:shd w:fill="1B2A4A" w:val="clear"/>
            <w:tcMar>
              <w:top w:type="dxa" w:w="100"/>
              <w:left w:type="dxa" w:w="200"/>
              <w:bottom w:type="dxa" w:w="100"/>
              <w:right w:type="dxa" w:w="200"/>
            </w:tcMar>
          </w:tcPr>
          <w:p>
            <w:r>
              <w:rPr>
                <w:rFonts w:ascii="Arial" w:cs="Arial" w:eastAsia="Arial" w:hAnsi="Arial"/>
                <w:b/>
                <w:bCs/>
                <w:color w:val="FFFFFF"/>
                <w:sz w:val="20"/>
                <w:szCs w:val="20"/>
              </w:rPr>
              <w:t xml:space="preserve">Target Region</w:t>
            </w:r>
          </w:p>
        </w:tc>
        <w:tc>
          <w:tcPr>
            <w:tcW w:type="dxa" w:w="2520"/>
            <w:tcBorders>
              <w:top w:val="single" w:color="CCCCCC" w:sz="1"/>
              <w:left w:val="single" w:color="CCCCCC" w:sz="1"/>
              <w:bottom w:val="single" w:color="CCCCCC" w:sz="1"/>
              <w:right w:val="single" w:color="CCCCCC" w:sz="1"/>
            </w:tcBorders>
            <w:shd w:fill="F4F6FA" w:val="clear"/>
            <w:tcMar>
              <w:top w:type="dxa" w:w="100"/>
              <w:left w:type="dxa" w:w="200"/>
              <w:bottom w:type="dxa" w:w="100"/>
              <w:right w:type="dxa" w:w="200"/>
            </w:tcMar>
          </w:tcPr>
          <w:p>
            <w:r>
              <w:rPr>
                <w:rFonts w:ascii="Arial" w:cs="Arial" w:eastAsia="Arial" w:hAnsi="Arial"/>
                <w:color w:val="2C2C2A"/>
                <w:sz w:val="20"/>
                <w:szCs w:val="20"/>
              </w:rPr>
              <w:t xml:space="preserve">India (tier-2/3 cities)</w:t>
            </w:r>
          </w:p>
        </w:tc>
      </w:tr>
    </w:tbl>
    <w:p>
      <w:r>
        <w:br w:type="page"/>
      </w:r>
    </w:p>
    <w:p>
      <w:pPr>
        <w:pStyle w:val="Heading1"/>
        <w:pBdr>
          <w:bottom w:val="single" w:color="2E5FA3" w:sz="8" w:space="8"/>
        </w:pBdr>
        <w:spacing w:after="160" w:before="360"/>
      </w:pPr>
      <w:r>
        <w:rPr>
          <w:rFonts w:ascii="Arial" w:cs="Arial" w:eastAsia="Arial" w:hAnsi="Arial"/>
          <w:b/>
          <w:bCs/>
          <w:color w:val="1B2A4A"/>
          <w:sz w:val="36"/>
          <w:szCs w:val="36"/>
        </w:rPr>
        <w:t xml:space="preserve">1. Problem Statement</w:t>
      </w:r>
    </w:p>
    <w:p>
      <w:pPr>
        <w:spacing w:after="100" w:before="80"/>
      </w:pPr>
      <w:r>
        <w:rPr>
          <w:rFonts w:ascii="Arial" w:cs="Arial" w:eastAsia="Arial" w:hAnsi="Arial"/>
          <w:b w:val="false"/>
          <w:bCs w:val="false"/>
          <w:i w:val="false"/>
          <w:iCs w:val="false"/>
          <w:color w:val="2C2C2A"/>
          <w:sz w:val="22"/>
          <w:szCs w:val="22"/>
        </w:rPr>
        <w:t xml:space="preserve">Two days before a highly contested local election in a tier-3 city, a convincing audio clip goes viral on WhatsApp. It sounds exactly like a prominent community leader making violently derogatory remarks about a minority group. Tensions spike immediately — markets shut down in fear of riots.</w:t>
      </w:r>
    </w:p>
    <w:p>
      <w:pPr>
        <w:spacing w:after="100" w:before="80"/>
      </w:pPr>
      <w:r>
        <w:rPr>
          <w:rFonts w:ascii="Arial" w:cs="Arial" w:eastAsia="Arial" w:hAnsi="Arial"/>
          <w:b w:val="false"/>
          <w:bCs w:val="false"/>
          <w:i w:val="false"/>
          <w:iCs w:val="false"/>
          <w:color w:val="2C2C2A"/>
          <w:sz w:val="22"/>
          <w:szCs w:val="22"/>
        </w:rPr>
        <w:t xml:space="preserve">Professional fact-checking websites debunk the audio as a deepfake 12 hours later. But the target demographic does not read fact-checking websites. They only consume and forward media directly within WhatsApp.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993C1D" w:val="clear"/>
            <w:tcMar>
              <w:top w:type="dxa" w:w="100"/>
              <w:left w:type="dxa" w:w="200"/>
              <w:bottom w:type="dxa" w:w="100"/>
              <w:right w:type="dxa" w:w="200"/>
            </w:tcMar>
          </w:tcPr>
          <w:p>
            <w:pPr>
              <w:spacing w:after="60" w:before="0"/>
            </w:pPr>
            <w:r>
              <w:rPr>
                <w:rFonts w:ascii="Arial" w:cs="Arial" w:eastAsia="Arial" w:hAnsi="Arial"/>
                <w:b/>
                <w:bCs/>
                <w:color w:val="FFFFFF"/>
                <w:sz w:val="20"/>
                <w:szCs w:val="20"/>
              </w:rPr>
              <w:t xml:space="preserve">The Gap</w:t>
            </w:r>
          </w:p>
          <w:p>
            <w:pPr>
              <w:spacing w:after="0" w:before="0"/>
            </w:pPr>
            <w:r>
              <w:rPr>
                <w:rFonts w:ascii="Arial" w:cs="Arial" w:eastAsia="Arial" w:hAnsi="Arial"/>
                <w:color w:val="FFFFFF"/>
                <w:sz w:val="20"/>
                <w:szCs w:val="20"/>
              </w:rPr>
              <w:t xml:space="preserve">Fact-checkers operate on the web. The rumour spreads on WhatsApp. VeriVoice closes that gap by embedding AI-powered deepfake detection directly inside the messaging platform the audience already uses.</w:t>
            </w:r>
          </w:p>
        </w:tc>
      </w:tr>
    </w:tbl>
    <w:p>
      <w:pPr>
        <w:spacing w:after="60" w:before="60"/>
      </w:pPr>
      <w:r>
        <w:t xml:space="preserve"/>
      </w:r>
    </w:p>
    <w:p>
      <w:pPr>
        <w:pStyle w:val="Heading2"/>
        <w:spacing w:after="120" w:before="280"/>
      </w:pPr>
      <w:r>
        <w:rPr>
          <w:rFonts w:ascii="Arial" w:cs="Arial" w:eastAsia="Arial" w:hAnsi="Arial"/>
          <w:b/>
          <w:bCs/>
          <w:color w:val="4A3B8C"/>
          <w:sz w:val="28"/>
          <w:szCs w:val="28"/>
        </w:rPr>
        <w:t xml:space="preserve">1.1 Design Constraints</w:t>
      </w:r>
    </w:p>
    <w:p>
      <w:pPr>
        <w:pStyle w:val="ListParagraph"/>
        <w:numPr>
          <w:ilvl w:val="0"/>
          <w:numId w:val="2"/>
        </w:numPr>
        <w:spacing w:after="40" w:before="40"/>
      </w:pPr>
      <w:r>
        <w:rPr>
          <w:rFonts w:ascii="Arial" w:cs="Arial" w:eastAsia="Arial" w:hAnsi="Arial"/>
          <w:color w:val="2C2C2A"/>
          <w:sz w:val="22"/>
          <w:szCs w:val="22"/>
        </w:rPr>
        <w:t xml:space="preserve">Operates inside WhatsApp — no app download required from the user</w:t>
      </w:r>
    </w:p>
    <w:p>
      <w:pPr>
        <w:pStyle w:val="ListParagraph"/>
        <w:numPr>
          <w:ilvl w:val="0"/>
          <w:numId w:val="2"/>
        </w:numPr>
        <w:spacing w:after="40" w:before="40"/>
      </w:pPr>
      <w:r>
        <w:rPr>
          <w:rFonts w:ascii="Arial" w:cs="Arial" w:eastAsia="Arial" w:hAnsi="Arial"/>
          <w:color w:val="2C2C2A"/>
          <w:sz w:val="22"/>
          <w:szCs w:val="22"/>
        </w:rPr>
        <w:t xml:space="preserve">Works on CPU-only infrastructure (free tier hosting)</w:t>
      </w:r>
    </w:p>
    <w:p>
      <w:pPr>
        <w:pStyle w:val="ListParagraph"/>
        <w:numPr>
          <w:ilvl w:val="0"/>
          <w:numId w:val="2"/>
        </w:numPr>
        <w:spacing w:after="40" w:before="40"/>
      </w:pPr>
      <w:r>
        <w:rPr>
          <w:rFonts w:ascii="Arial" w:cs="Arial" w:eastAsia="Arial" w:hAnsi="Arial"/>
          <w:color w:val="2C2C2A"/>
          <w:sz w:val="22"/>
          <w:szCs w:val="22"/>
        </w:rPr>
        <w:t xml:space="preserve">Must handle WhatsApp-compressed ogg/opus at ~32kbps</w:t>
      </w:r>
    </w:p>
    <w:p>
      <w:pPr>
        <w:pStyle w:val="ListParagraph"/>
        <w:numPr>
          <w:ilvl w:val="0"/>
          <w:numId w:val="2"/>
        </w:numPr>
        <w:spacing w:after="40" w:before="40"/>
      </w:pPr>
      <w:r>
        <w:rPr>
          <w:rFonts w:ascii="Arial" w:cs="Arial" w:eastAsia="Arial" w:hAnsi="Arial"/>
          <w:color w:val="2C2C2A"/>
          <w:sz w:val="22"/>
          <w:szCs w:val="22"/>
        </w:rPr>
        <w:t xml:space="preserve">Must serve Hindi, Bengali, Tamil, Telugu — not just English</w:t>
      </w:r>
    </w:p>
    <w:p>
      <w:pPr>
        <w:pStyle w:val="ListParagraph"/>
        <w:numPr>
          <w:ilvl w:val="0"/>
          <w:numId w:val="2"/>
        </w:numPr>
        <w:spacing w:after="40" w:before="40"/>
      </w:pPr>
      <w:r>
        <w:rPr>
          <w:rFonts w:ascii="Arial" w:cs="Arial" w:eastAsia="Arial" w:hAnsi="Arial"/>
          <w:color w:val="2C2C2A"/>
          <w:sz w:val="22"/>
          <w:szCs w:val="22"/>
        </w:rPr>
        <w:t xml:space="preserve">Response time under 10 seconds end-to-end</w:t>
      </w:r>
    </w:p>
    <w:p>
      <w:pPr>
        <w:pStyle w:val="ListParagraph"/>
        <w:numPr>
          <w:ilvl w:val="0"/>
          <w:numId w:val="2"/>
        </w:numPr>
        <w:spacing w:after="40" w:before="40"/>
      </w:pPr>
      <w:r>
        <w:rPr>
          <w:rFonts w:ascii="Arial" w:cs="Arial" w:eastAsia="Arial" w:hAnsi="Arial"/>
          <w:color w:val="2C2C2A"/>
          <w:sz w:val="22"/>
          <w:szCs w:val="22"/>
        </w:rPr>
        <w:t xml:space="preserve">Zero cost during development; under $20/month at scale</w:t>
      </w:r>
    </w:p>
    <w:p>
      <w:pPr>
        <w:spacing w:after="60" w:before="60"/>
      </w:pPr>
      <w:r>
        <w:t xml:space="preserve"/>
      </w:r>
    </w:p>
    <w:p>
      <w:r>
        <w:br w:type="page"/>
      </w:r>
    </w:p>
    <w:p>
      <w:pPr>
        <w:pStyle w:val="Heading1"/>
        <w:pBdr>
          <w:bottom w:val="single" w:color="2E5FA3" w:sz="8" w:space="8"/>
        </w:pBdr>
        <w:spacing w:after="160" w:before="360"/>
      </w:pPr>
      <w:r>
        <w:rPr>
          <w:rFonts w:ascii="Arial" w:cs="Arial" w:eastAsia="Arial" w:hAnsi="Arial"/>
          <w:b/>
          <w:bCs/>
          <w:color w:val="1B2A4A"/>
          <w:sz w:val="36"/>
          <w:szCs w:val="36"/>
        </w:rPr>
        <w:t xml:space="preserve">2. System Architecture</w:t>
      </w:r>
    </w:p>
    <w:p>
      <w:pPr>
        <w:pStyle w:val="Heading2"/>
        <w:spacing w:after="120" w:before="280"/>
      </w:pPr>
      <w:r>
        <w:rPr>
          <w:rFonts w:ascii="Arial" w:cs="Arial" w:eastAsia="Arial" w:hAnsi="Arial"/>
          <w:b/>
          <w:bCs/>
          <w:color w:val="4A3B8C"/>
          <w:sz w:val="28"/>
          <w:szCs w:val="28"/>
        </w:rPr>
        <w:t xml:space="preserve">2.1 High-Level Component Map</w:t>
      </w:r>
    </w:p>
    <w:p>
      <w:pPr>
        <w:spacing w:after="100" w:before="80"/>
      </w:pPr>
      <w:r>
        <w:rPr>
          <w:rFonts w:ascii="Arial" w:cs="Arial" w:eastAsia="Arial" w:hAnsi="Arial"/>
          <w:b w:val="false"/>
          <w:bCs w:val="false"/>
          <w:i w:val="false"/>
          <w:iCs w:val="false"/>
          <w:color w:val="2C2C2A"/>
          <w:sz w:val="22"/>
          <w:szCs w:val="22"/>
        </w:rPr>
        <w:t xml:space="preserve">The system has five distinct layers, each with a single responsibility: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560"/>
        <w:gridCol w:w="300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Ingress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Webhook Server</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FastAPI on Render.com</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Receive WhatsApp events, validate, enqueue</w:t>
            </w:r>
          </w:p>
        </w:tc>
      </w:tr>
      <w:tr>
        <w:tc>
          <w:tcPr>
            <w:tcW w:type="dxa" w:w="18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Queue</w:t>
            </w:r>
          </w:p>
        </w:tc>
        <w:tc>
          <w:tcPr>
            <w:tcW w:type="dxa" w:w="20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Task Broker</w:t>
            </w:r>
          </w:p>
        </w:tc>
        <w:tc>
          <w:tcPr>
            <w:tcW w:type="dxa" w:w="256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Celery + Redis (Upstash)</w:t>
            </w:r>
          </w:p>
        </w:tc>
        <w:tc>
          <w:tcPr>
            <w:tcW w:type="dxa" w:w="30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Decouple ingress from ML processing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Processing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Audio Processor</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Celery Worker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Download, convert, normalise audio</w:t>
            </w:r>
          </w:p>
        </w:tc>
      </w:tr>
      <w:tr>
        <w:tc>
          <w:tcPr>
            <w:tcW w:type="dxa" w:w="18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Detection</w:t>
            </w:r>
          </w:p>
        </w:tc>
        <w:tc>
          <w:tcPr>
            <w:tcW w:type="dxa" w:w="20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Detection Engine</w:t>
            </w:r>
          </w:p>
        </w:tc>
        <w:tc>
          <w:tcPr>
            <w:tcW w:type="dxa" w:w="256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AASIST + wav2vec2 + Heuristics</w:t>
            </w:r>
          </w:p>
        </w:tc>
        <w:tc>
          <w:tcPr>
            <w:tcW w:type="dxa" w:w="30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Ensemble inference, produce verdict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Egress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WhatsApp Client</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Meta Graph API v18</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Send verdict reply to sender</w:t>
            </w:r>
          </w:p>
        </w:tc>
      </w:tr>
    </w:tbl>
    <w:p>
      <w:pPr>
        <w:spacing w:after="60" w:before="60"/>
      </w:pPr>
      <w:r>
        <w:t xml:space="preserve"/>
      </w:r>
    </w:p>
    <w:p>
      <w:pPr>
        <w:pStyle w:val="Heading2"/>
        <w:spacing w:after="120" w:before="280"/>
      </w:pPr>
      <w:r>
        <w:rPr>
          <w:rFonts w:ascii="Arial" w:cs="Arial" w:eastAsia="Arial" w:hAnsi="Arial"/>
          <w:b/>
          <w:bCs/>
          <w:color w:val="4A3B8C"/>
          <w:sz w:val="28"/>
          <w:szCs w:val="28"/>
        </w:rPr>
        <w:t xml:space="preserve">2.2 Data Flow</w:t>
      </w:r>
    </w:p>
    <w:p>
      <w:pPr>
        <w:spacing w:after="100" w:before="80"/>
      </w:pPr>
      <w:r>
        <w:rPr>
          <w:rFonts w:ascii="Arial" w:cs="Arial" w:eastAsia="Arial" w:hAnsi="Arial"/>
          <w:b w:val="false"/>
          <w:bCs w:val="false"/>
          <w:i w:val="false"/>
          <w:iCs w:val="false"/>
          <w:color w:val="2C2C2A"/>
          <w:sz w:val="22"/>
          <w:szCs w:val="22"/>
        </w:rPr>
        <w:t xml:space="preserve">The following sequence describes a complete analysis request lifecycle:</w:t>
      </w:r>
    </w:p>
    <w:p>
      <w:pPr>
        <w:spacing w:after="60" w:before="60"/>
      </w:pPr>
      <w:r>
        <w:t xml:space="preserve"/>
      </w:r>
    </w:p>
    <w:p>
      <w:pPr>
        <w:pStyle w:val="ListParagraph"/>
        <w:numPr>
          <w:ilvl w:val="0"/>
          <w:numId w:val="3"/>
        </w:numPr>
        <w:spacing w:after="40" w:before="40"/>
      </w:pPr>
      <w:r>
        <w:rPr>
          <w:rFonts w:ascii="Arial" w:cs="Arial" w:eastAsia="Arial" w:hAnsi="Arial"/>
          <w:color w:val="2C2C2A"/>
          <w:sz w:val="22"/>
          <w:szCs w:val="22"/>
        </w:rPr>
        <w:t xml:space="preserve">User forwards suspicious audio clip to the VeriVoice WhatsApp number</w:t>
      </w:r>
    </w:p>
    <w:p>
      <w:pPr>
        <w:pStyle w:val="ListParagraph"/>
        <w:numPr>
          <w:ilvl w:val="0"/>
          <w:numId w:val="3"/>
        </w:numPr>
        <w:spacing w:after="40" w:before="40"/>
      </w:pPr>
      <w:r>
        <w:rPr>
          <w:rFonts w:ascii="Arial" w:cs="Arial" w:eastAsia="Arial" w:hAnsi="Arial"/>
          <w:color w:val="2C2C2A"/>
          <w:sz w:val="22"/>
          <w:szCs w:val="22"/>
        </w:rPr>
        <w:t xml:space="preserve">Meta delivers a webhook POST to /webhook on the FastAPI server</w:t>
      </w:r>
    </w:p>
    <w:p>
      <w:pPr>
        <w:pStyle w:val="ListParagraph"/>
        <w:numPr>
          <w:ilvl w:val="0"/>
          <w:numId w:val="3"/>
        </w:numPr>
        <w:spacing w:after="40" w:before="40"/>
      </w:pPr>
      <w:r>
        <w:rPr>
          <w:rFonts w:ascii="Arial" w:cs="Arial" w:eastAsia="Arial" w:hAnsi="Arial"/>
          <w:color w:val="2C2C2A"/>
          <w:sz w:val="22"/>
          <w:szCs w:val="22"/>
        </w:rPr>
        <w:t xml:space="preserve">Webhook handler extracts media_id and sender, enqueues a Celery task</w:t>
      </w:r>
    </w:p>
    <w:p>
      <w:pPr>
        <w:pStyle w:val="ListParagraph"/>
        <w:numPr>
          <w:ilvl w:val="0"/>
          <w:numId w:val="3"/>
        </w:numPr>
        <w:spacing w:after="40" w:before="40"/>
      </w:pPr>
      <w:r>
        <w:rPr>
          <w:rFonts w:ascii="Arial" w:cs="Arial" w:eastAsia="Arial" w:hAnsi="Arial"/>
          <w:color w:val="2C2C2A"/>
          <w:sz w:val="22"/>
          <w:szCs w:val="22"/>
        </w:rPr>
        <w:t xml:space="preserve">Celery worker picks up the task, calls the Meta media API to get the download URL</w:t>
      </w:r>
    </w:p>
    <w:p>
      <w:pPr>
        <w:pStyle w:val="ListParagraph"/>
        <w:numPr>
          <w:ilvl w:val="0"/>
          <w:numId w:val="3"/>
        </w:numPr>
        <w:spacing w:after="40" w:before="40"/>
      </w:pPr>
      <w:r>
        <w:rPr>
          <w:rFonts w:ascii="Arial" w:cs="Arial" w:eastAsia="Arial" w:hAnsi="Arial"/>
          <w:color w:val="2C2C2A"/>
          <w:sz w:val="22"/>
          <w:szCs w:val="22"/>
        </w:rPr>
        <w:t xml:space="preserve">Worker downloads the ogg/opus file, converts to 16kHz mono WAV via ffmpeg</w:t>
      </w:r>
    </w:p>
    <w:p>
      <w:pPr>
        <w:pStyle w:val="ListParagraph"/>
        <w:numPr>
          <w:ilvl w:val="0"/>
          <w:numId w:val="3"/>
        </w:numPr>
        <w:spacing w:after="40" w:before="40"/>
      </w:pPr>
      <w:r>
        <w:rPr>
          <w:rFonts w:ascii="Arial" w:cs="Arial" w:eastAsia="Arial" w:hAnsi="Arial"/>
          <w:color w:val="2C2C2A"/>
          <w:sz w:val="22"/>
          <w:szCs w:val="22"/>
        </w:rPr>
        <w:t xml:space="preserve">Three detectors run in parallel: AASIST, wav2vec2 features, metadata heuristics</w:t>
      </w:r>
    </w:p>
    <w:p>
      <w:pPr>
        <w:pStyle w:val="ListParagraph"/>
        <w:numPr>
          <w:ilvl w:val="0"/>
          <w:numId w:val="3"/>
        </w:numPr>
        <w:spacing w:after="40" w:before="40"/>
      </w:pPr>
      <w:r>
        <w:rPr>
          <w:rFonts w:ascii="Arial" w:cs="Arial" w:eastAsia="Arial" w:hAnsi="Arial"/>
          <w:color w:val="2C2C2A"/>
          <w:sz w:val="22"/>
          <w:szCs w:val="22"/>
        </w:rPr>
        <w:t xml:space="preserve">Results are combined in a weighted ensemble to produce a final_score (0.0–1.0)</w:t>
      </w:r>
    </w:p>
    <w:p>
      <w:pPr>
        <w:pStyle w:val="ListParagraph"/>
        <w:numPr>
          <w:ilvl w:val="0"/>
          <w:numId w:val="3"/>
        </w:numPr>
        <w:spacing w:after="40" w:before="40"/>
      </w:pPr>
      <w:r>
        <w:rPr>
          <w:rFonts w:ascii="Arial" w:cs="Arial" w:eastAsia="Arial" w:hAnsi="Arial"/>
          <w:color w:val="2C2C2A"/>
          <w:sz w:val="22"/>
          <w:szCs w:val="22"/>
        </w:rPr>
        <w:t xml:space="preserve">A verdict is generated (HIGH / MODERATE / LIKELY REAL) and sent back via WhatsApp</w:t>
      </w:r>
    </w:p>
    <w:p>
      <w:pPr>
        <w:pStyle w:val="ListParagraph"/>
        <w:numPr>
          <w:ilvl w:val="0"/>
          <w:numId w:val="3"/>
        </w:numPr>
        <w:spacing w:after="40" w:before="40"/>
      </w:pPr>
      <w:r>
        <w:rPr>
          <w:rFonts w:ascii="Arial" w:cs="Arial" w:eastAsia="Arial" w:hAnsi="Arial"/>
          <w:color w:val="2C2C2A"/>
          <w:sz w:val="22"/>
          <w:szCs w:val="22"/>
        </w:rPr>
        <w:t xml:space="preserve">Sender hash + result written to Cloudflare R2 for audit purposes</w:t>
      </w:r>
    </w:p>
    <w:p>
      <w:pPr>
        <w:spacing w:after="60" w:before="60"/>
      </w:pPr>
      <w:r>
        <w:t xml:space="preserve"/>
      </w:r>
    </w:p>
    <w:p>
      <w:pPr>
        <w:pStyle w:val="Heading2"/>
        <w:spacing w:after="120" w:before="280"/>
      </w:pPr>
      <w:r>
        <w:rPr>
          <w:rFonts w:ascii="Arial" w:cs="Arial" w:eastAsia="Arial" w:hAnsi="Arial"/>
          <w:b/>
          <w:bCs/>
          <w:color w:val="4A3B8C"/>
          <w:sz w:val="28"/>
          <w:szCs w:val="28"/>
        </w:rPr>
        <w:t xml:space="preserve">2.3 Infrastructure Topology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360"/>
        <w:gridCol w:w="2000"/>
      </w:tblGrid>
      <w:tr>
        <w:trPr>
          <w:tblHeader/>
        </w:trP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Monthly Cost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Webhook API server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Render.com</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Free (750 hrs/month)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$0</w:t>
            </w:r>
          </w:p>
        </w:tc>
      </w:tr>
      <w:tr>
        <w:tc>
          <w:tcPr>
            <w:tcW w:type="dxa" w:w="28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Task broker + rate limit</w:t>
            </w:r>
          </w:p>
        </w:tc>
        <w:tc>
          <w:tcPr>
            <w:tcW w:type="dxa" w:w="22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Upstash Redis</w:t>
            </w:r>
          </w:p>
        </w:tc>
        <w:tc>
          <w:tcPr>
            <w:tcW w:type="dxa" w:w="236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Free (10K cmds/day)</w:t>
            </w:r>
          </w:p>
        </w:tc>
        <w:tc>
          <w:tcPr>
            <w:tcW w:type="dxa" w:w="20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ML model weights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Hugging Face Hub</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Free download + cache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$0</w:t>
            </w:r>
          </w:p>
        </w:tc>
      </w:tr>
      <w:tr>
        <w:tc>
          <w:tcPr>
            <w:tcW w:type="dxa" w:w="28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Model fine-tuning</w:t>
            </w:r>
          </w:p>
        </w:tc>
        <w:tc>
          <w:tcPr>
            <w:tcW w:type="dxa" w:w="22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Google Colab</w:t>
            </w:r>
          </w:p>
        </w:tc>
        <w:tc>
          <w:tcPr>
            <w:tcW w:type="dxa" w:w="236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Free T4 GPU</w:t>
            </w:r>
          </w:p>
        </w:tc>
        <w:tc>
          <w:tcPr>
            <w:tcW w:type="dxa" w:w="20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Audit log storage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Cloudflare R2</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Free (10GB)</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$0</w:t>
            </w:r>
          </w:p>
        </w:tc>
      </w:tr>
      <w:tr>
        <w:tc>
          <w:tcPr>
            <w:tcW w:type="dxa" w:w="28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WhatsApp API</w:t>
            </w:r>
          </w:p>
        </w:tc>
        <w:tc>
          <w:tcPr>
            <w:tcW w:type="dxa" w:w="22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Meta Cloud API</w:t>
            </w:r>
          </w:p>
        </w:tc>
        <w:tc>
          <w:tcPr>
            <w:tcW w:type="dxa" w:w="236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Free (1K conv/month)</w:t>
            </w:r>
          </w:p>
        </w:tc>
        <w:tc>
          <w:tcPr>
            <w:tcW w:type="dxa" w:w="20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TOTAL MVP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$0 / month</w:t>
            </w:r>
          </w:p>
        </w:tc>
      </w:tr>
    </w:tbl>
    <w:p>
      <w:pPr>
        <w:spacing w:after="60" w:before="60"/>
      </w:pPr>
      <w:r>
        <w:t xml:space="preserve"/>
      </w:r>
    </w:p>
    <w:p>
      <w:r>
        <w:br w:type="page"/>
      </w:r>
    </w:p>
    <w:p>
      <w:pPr>
        <w:pStyle w:val="Heading1"/>
        <w:pBdr>
          <w:bottom w:val="single" w:color="2E5FA3" w:sz="8" w:space="8"/>
        </w:pBdr>
        <w:spacing w:after="160" w:before="360"/>
      </w:pPr>
      <w:r>
        <w:rPr>
          <w:rFonts w:ascii="Arial" w:cs="Arial" w:eastAsia="Arial" w:hAnsi="Arial"/>
          <w:b/>
          <w:bCs/>
          <w:color w:val="1B2A4A"/>
          <w:sz w:val="36"/>
          <w:szCs w:val="36"/>
        </w:rPr>
        <w:t xml:space="preserve">3. Class UML Diagram</w:t>
      </w:r>
    </w:p>
    <w:p>
      <w:pPr>
        <w:spacing w:after="100" w:before="80"/>
      </w:pPr>
      <w:r>
        <w:rPr>
          <w:rFonts w:ascii="Arial" w:cs="Arial" w:eastAsia="Arial" w:hAnsi="Arial"/>
          <w:b w:val="false"/>
          <w:bCs w:val="false"/>
          <w:i w:val="false"/>
          <w:iCs w:val="false"/>
          <w:color w:val="2C2C2A"/>
          <w:sz w:val="22"/>
          <w:szCs w:val="22"/>
        </w:rPr>
        <w:t xml:space="preserve">The following diagram represents all major classes, their attributes, methods, and relationships. Arrows indicate inheritance (extends) and composition (contains/uses).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F" w:val="clear"/>
            <w:tcMar>
              <w:top w:type="dxa" w:w="0"/>
              <w:left w:type="dxa" w:w="200"/>
              <w:bottom w:type="dxa" w:w="0"/>
              <w:right w:type="dxa" w:w="200"/>
            </w:tcMar>
          </w:tcPr>
          <w:p>
            <w:pPr>
              <w:spacing w:after="10" w:before="10"/>
            </w:pPr>
            <w:r>
              <w:rPr>
                <w:rFonts w:ascii="Courier New" w:cs="Courier New" w:eastAsia="Courier New" w:hAnsi="Courier New"/>
                <w:color w:val="1B2A4A"/>
                <w:sz w:val="16"/>
                <w:szCs w:val="16"/>
              </w:rPr>
              <w:t xml:space="preserve">+----------------------------------+      +------------------------------------+</w:t>
            </w:r>
          </w:p>
        </w:tc>
      </w:tr>
      <w:tr>
        <w:tc>
          <w:tcPr>
            <w:tcW w:type="dxa" w:w="9360"/>
            <w:tcBorders>
              <w:top w:val="none" w:color="FFFFFF" w:sz="0"/>
              <w:left w:val="none" w:color="FFFFFF" w:sz="0"/>
              <w:bottom w:val="none" w:color="FFFFFF" w:sz="0"/>
              <w:right w:val="none" w:color="FFFFFF" w:sz="0"/>
            </w:tcBorders>
            <w:shd w:fill="F0F4FF" w:val="clear"/>
            <w:tcMar>
              <w:top w:type="dxa" w:w="0"/>
              <w:left w:type="dxa" w:w="200"/>
              <w:bottom w:type="dxa" w:w="0"/>
              <w:right w:type="dxa" w:w="200"/>
            </w:tcMar>
          </w:tcPr>
          <w:p>
            <w:pPr>
              <w:spacing w:after="10" w:before="10"/>
            </w:pPr>
            <w:r>
              <w:rPr>
                <w:rFonts w:ascii="Courier New" w:cs="Courier New" w:eastAsia="Courier New" w:hAnsi="Courier New"/>
                <w:color w:val="1B2A4A"/>
                <w:sz w:val="16"/>
                <w:szCs w:val="16"/>
              </w:rPr>
              <w:t xml:space="preserve">|         &lt;&lt;FastAPI&gt;&gt;              |      |         &lt;&lt;Celery Task&gt;&gt;             |</w:t>
            </w:r>
          </w:p>
        </w:tc>
      </w:tr>
      <w:tr>
        <w:tc>
          <w:tcPr>
            <w:tcW w:type="dxa" w:w="9360"/>
            <w:tcBorders>
              <w:top w:val="none" w:color="FFFFFF" w:sz="0"/>
              <w:left w:val="none" w:color="FFFFFF" w:sz="0"/>
              <w:bottom w:val="none" w:color="FFFFFF" w:sz="0"/>
              <w:right w:val="none" w:color="FFFFFF" w:sz="0"/>
            </w:tcBorders>
            <w:shd w:fill="F0F4FF" w:val="clear"/>
            <w:tcMar>
              <w:top w:type="dxa" w:w="0"/>
              <w:left w:type="dxa" w:w="200"/>
              <w:bottom w:type="dxa" w:w="0"/>
              <w:right w:type="dxa" w:w="200"/>
            </w:tcMar>
          </w:tcPr>
          <w:p>
            <w:pPr>
              <w:spacing w:after="10" w:before="10"/>
            </w:pPr>
            <w:r>
              <w:rPr>
                <w:rFonts w:ascii="Courier New" w:cs="Courier New" w:eastAsia="Courier New" w:hAnsi="Courier New"/>
                <w:color w:val="1B2A4A"/>
                <w:sz w:val="16"/>
                <w:szCs w:val="16"/>
              </w:rPr>
              <w:t xml:space="preserve">|         WebhookServer            |      |         AudioProcessor              |</w:t>
            </w:r>
          </w:p>
        </w:tc>
      </w:tr>
      <w:tr>
        <w:tc>
          <w:tcPr>
            <w:tcW w:type="dxa" w:w="9360"/>
            <w:tcBorders>
              <w:top w:val="none" w:color="FFFFFF" w:sz="0"/>
              <w:left w:val="none" w:color="FFFFFF" w:sz="0"/>
              <w:bottom w:val="none" w:color="FFFFFF" w:sz="0"/>
              <w:right w:val="none" w:color="FFFFFF" w:sz="0"/>
            </w:tcBorders>
            <w:shd w:fill="F0F4FF" w:val="clear"/>
            <w:tcMar>
              <w:top w:type="dxa" w:w="0"/>
              <w:left w:type="dxa" w:w="200"/>
              <w:bottom w:type="dxa" w:w="0"/>
              <w:right w:type="dxa" w:w="200"/>
            </w:tcMar>
          </w:tcPr>
          <w:p>
            <w:pPr>
              <w:spacing w:after="10" w:before="10"/>
            </w:pPr>
            <w:r>
              <w:rPr>
                <w:rFonts w:ascii="Courier New" w:cs="Courier New" w:eastAsia="Courier New" w:hAnsi="Courier New"/>
                <w:color w:val="1B2A4A"/>
                <w:sz w:val="16"/>
                <w:szCs w:val="16"/>
              </w:rPr>
              <w:t xml:space="preserve">+----------------------------------+      +------------------------------------+</w:t>
            </w:r>
          </w:p>
        </w:tc>
      </w:tr>
      <w:tr>
        <w:tc>
          <w:tcPr>
            <w:tcW w:type="dxa" w:w="9360"/>
            <w:tcBorders>
              <w:top w:val="none" w:color="FFFFFF" w:sz="0"/>
              <w:left w:val="none" w:color="FFFFFF" w:sz="0"/>
              <w:bottom w:val="none" w:color="FFFFFF" w:sz="0"/>
              <w:right w:val="none" w:color="FFFFFF" w:sz="0"/>
            </w:tcBorders>
            <w:shd w:fill="F0F4FF" w:val="clear"/>
            <w:tcMar>
              <w:top w:type="dxa" w:w="0"/>
              <w:left w:type="dxa" w:w="200"/>
              <w:bottom w:type="dxa" w:w="0"/>
              <w:right w:type="dxa" w:w="200"/>
            </w:tcMar>
          </w:tcPr>
          <w:p>
            <w:pPr>
              <w:spacing w:after="10" w:before="10"/>
            </w:pPr>
            <w:r>
              <w:rPr>
                <w:rFonts w:ascii="Courier New" w:cs="Courier New" w:eastAsia="Courier New" w:hAnsi="Courier New"/>
                <w:color w:val="1B2A4A"/>
                <w:sz w:val="16"/>
                <w:szCs w:val="16"/>
              </w:rPr>
              <w:t xml:space="preserve">| - WA_TOKEN: str                  |      | - redis_url: str                   |</w:t>
            </w:r>
          </w:p>
        </w:tc>
      </w:tr>
      <w:tr>
        <w:tc>
          <w:tcPr>
            <w:tcW w:type="dxa" w:w="9360"/>
            <w:tcBorders>
              <w:top w:val="none" w:color="FFFFFF" w:sz="0"/>
              <w:left w:val="none" w:color="FFFFFF" w:sz="0"/>
              <w:bottom w:val="none" w:color="FFFFFF" w:sz="0"/>
              <w:right w:val="none" w:color="FFFFFF" w:sz="0"/>
            </w:tcBorders>
            <w:shd w:fill="F0F4FF" w:val="clear"/>
            <w:tcMar>
              <w:top w:type="dxa" w:w="0"/>
              <w:left w:type="dxa" w:w="200"/>
              <w:bottom w:type="dxa" w:w="0"/>
              <w:right w:type="dxa" w:w="200"/>
            </w:tcMar>
          </w:tcPr>
          <w:p>
            <w:pPr>
              <w:spacing w:after="10" w:before="10"/>
            </w:pPr>
            <w:r>
              <w:rPr>
                <w:rFonts w:ascii="Courier New" w:cs="Courier New" w:eastAsia="Courier New" w:hAnsi="Courier New"/>
                <w:color w:val="1B2A4A"/>
                <w:sz w:val="16"/>
                <w:szCs w:val="16"/>
              </w:rPr>
              <w:t xml:space="preserve">| - PHONE_ID: str                  |      | - tmp_dir: str                     |</w:t>
            </w:r>
          </w:p>
        </w:tc>
      </w:tr>
      <w:tr>
        <w:tc>
          <w:tcPr>
            <w:tcW w:type="dxa" w:w="9360"/>
            <w:tcBorders>
              <w:top w:val="none" w:color="FFFFFF" w:sz="0"/>
              <w:left w:val="none" w:color="FFFFFF" w:sz="0"/>
              <w:bottom w:val="none" w:color="FFFFFF" w:sz="0"/>
              <w:right w:val="none" w:color="FFFFFF" w:sz="0"/>
            </w:tcBorders>
            <w:shd w:fill="F0F4FF" w:val="clear"/>
            <w:tcMar>
              <w:top w:type="dxa" w:w="0"/>
              <w:left w:type="dxa" w:w="200"/>
              <w:bottom w:type="dxa" w:w="0"/>
              <w:right w:type="dxa" w:w="200"/>
            </w:tcMar>
          </w:tcPr>
          <w:p>
            <w:pPr>
              <w:spacing w:after="10" w:before="10"/>
            </w:pPr>
            <w:r>
              <w:rPr>
                <w:rFonts w:ascii="Courier New" w:cs="Courier New" w:eastAsia="Courier New" w:hAnsi="Courier New"/>
                <w:color w:val="1B2A4A"/>
                <w:sz w:val="16"/>
                <w:szCs w:val="16"/>
              </w:rPr>
              <w:t xml:space="preserve">| - VERIFY_TOKEN: str              |      | - model_registry: ModelRegistry    |</w:t>
            </w:r>
          </w:p>
        </w:tc>
      </w:tr>
      <w:tr>
        <w:tc>
          <w:tcPr>
            <w:tcW w:type="dxa" w:w="9360"/>
            <w:tcBorders>
              <w:top w:val="none" w:color="FFFFFF" w:sz="0"/>
              <w:left w:val="none" w:color="FFFFFF" w:sz="0"/>
              <w:bottom w:val="none" w:color="FFFFFF" w:sz="0"/>
              <w:right w:val="none" w:color="FFFFFF" w:sz="0"/>
            </w:tcBorders>
            <w:shd w:fill="F0F4FF" w:val="clear"/>
            <w:tcMar>
              <w:top w:type="dxa" w:w="0"/>
              <w:left w:type="dxa" w:w="200"/>
              <w:bottom w:type="dxa" w:w="0"/>
              <w:right w:type="dxa" w:w="200"/>
            </w:tcMar>
          </w:tcPr>
          <w:p>
            <w:pPr>
              <w:spacing w:after="10" w:before="10"/>
            </w:pPr>
            <w:r>
              <w:rPr>
                <w:rFonts w:ascii="Courier New" w:cs="Courier New" w:eastAsia="Courier New" w:hAnsi="Courier New"/>
                <w:color w:val="1B2A4A"/>
                <w:sz w:val="16"/>
                <w:szCs w:val="16"/>
              </w:rPr>
              <w:t xml:space="preserve">+----------------------------------+      +------------------------------------+</w:t>
            </w:r>
          </w:p>
        </w:tc>
      </w:tr>
      <w:tr>
        <w:tc>
          <w:tcPr>
            <w:tcW w:type="dxa" w:w="9360"/>
            <w:tcBorders>
              <w:top w:val="none" w:color="FFFFFF" w:sz="0"/>
              <w:left w:val="none" w:color="FFFFFF" w:sz="0"/>
              <w:bottom w:val="none" w:color="FFFFFF" w:sz="0"/>
              <w:right w:val="none" w:color="FFFFFF" w:sz="0"/>
            </w:tcBorders>
            <w:shd w:fill="F0F4FF" w:val="clear"/>
            <w:tcMar>
              <w:top w:type="dxa" w:w="0"/>
              <w:left w:type="dxa" w:w="200"/>
              <w:bottom w:type="dxa" w:w="0"/>
              <w:right w:type="dxa" w:w="200"/>
            </w:tcMar>
          </w:tcPr>
          <w:p>
            <w:pPr>
              <w:spacing w:after="10" w:before="10"/>
            </w:pPr>
            <w:r>
              <w:rPr>
                <w:rFonts w:ascii="Courier New" w:cs="Courier New" w:eastAsia="Courier New" w:hAnsi="Courier New"/>
                <w:color w:val="1B2A4A"/>
                <w:sz w:val="16"/>
                <w:szCs w:val="16"/>
              </w:rPr>
              <w:t xml:space="preserve">| + verify_webhook(mode, token,    |      | + process_audio(media_id, sender): |</w:t>
            </w:r>
          </w:p>
        </w:tc>
      </w:tr>
      <w:tr>
        <w:tc>
          <w:tcPr>
            <w:tcW w:type="dxa" w:w="9360"/>
            <w:tcBorders>
              <w:top w:val="none" w:color="FFFFFF" w:sz="0"/>
              <w:left w:val="none" w:color="FFFFFF" w:sz="0"/>
              <w:bottom w:val="none" w:color="FFFFFF" w:sz="0"/>
              <w:right w:val="none" w:color="FFFFFF" w:sz="0"/>
            </w:tcBorders>
            <w:shd w:fill="F0F4FF" w:val="clear"/>
            <w:tcMar>
              <w:top w:type="dxa" w:w="0"/>
              <w:left w:type="dxa" w:w="200"/>
              <w:bottom w:type="dxa" w:w="0"/>
              <w:right w:type="dxa" w:w="200"/>
            </w:tcMar>
          </w:tcPr>
          <w:p>
            <w:pPr>
              <w:spacing w:after="10" w:before="10"/>
            </w:pPr>
            <w:r>
              <w:rPr>
                <w:rFonts w:ascii="Courier New" w:cs="Courier New" w:eastAsia="Courier New" w:hAnsi="Courier New"/>
                <w:color w:val="1B2A4A"/>
                <w:sz w:val="16"/>
                <w:szCs w:val="16"/>
              </w:rPr>
              <w:t xml:space="preserve">|     challenge): int              |      |     dict                           |</w:t>
            </w:r>
          </w:p>
        </w:tc>
      </w:tr>
      <w:tr>
        <w:tc>
          <w:tcPr>
            <w:tcW w:type="dxa" w:w="9360"/>
            <w:tcBorders>
              <w:top w:val="none" w:color="FFFFFF" w:sz="0"/>
              <w:left w:val="none" w:color="FFFFFF" w:sz="0"/>
              <w:bottom w:val="none" w:color="FFFFFF" w:sz="0"/>
              <w:right w:val="none" w:color="FFFFFF" w:sz="0"/>
            </w:tcBorders>
            <w:shd w:fill="F0F4FF" w:val="clear"/>
            <w:tcMar>
              <w:top w:type="dxa" w:w="0"/>
              <w:left w:type="dxa" w:w="200"/>
              <w:bottom w:type="dxa" w:w="0"/>
              <w:right w:type="dxa" w:w="200"/>
            </w:tcMar>
          </w:tcPr>
          <w:p>
            <w:pPr>
              <w:spacing w:after="10" w:before="10"/>
            </w:pPr>
            <w:r>
              <w:rPr>
                <w:rFonts w:ascii="Courier New" w:cs="Courier New" w:eastAsia="Courier New" w:hAnsi="Courier New"/>
                <w:color w:val="1B2A4A"/>
                <w:sz w:val="16"/>
                <w:szCs w:val="16"/>
              </w:rPr>
              <w:t xml:space="preserve">| + receive_message(req): dict     |      | + download_audio(media_id): bytes  |</w:t>
            </w:r>
          </w:p>
        </w:tc>
      </w:tr>
      <w:tr>
        <w:tc>
          <w:tcPr>
            <w:tcW w:type="dxa" w:w="9360"/>
            <w:tcBorders>
              <w:top w:val="none" w:color="FFFFFF" w:sz="0"/>
              <w:left w:val="none" w:color="FFFFFF" w:sz="0"/>
              <w:bottom w:val="none" w:color="FFFFFF" w:sz="0"/>
              <w:right w:val="none" w:color="FFFFFF" w:sz="0"/>
            </w:tcBorders>
            <w:shd w:fill="F0F4FF" w:val="clear"/>
            <w:tcMar>
              <w:top w:type="dxa" w:w="0"/>
              <w:left w:type="dxa" w:w="200"/>
              <w:bottom w:type="dxa" w:w="0"/>
              <w:right w:type="dxa" w:w="200"/>
            </w:tcMar>
          </w:tcPr>
          <w:p>
            <w:pPr>
              <w:spacing w:after="10" w:before="10"/>
            </w:pPr>
            <w:r>
              <w:rPr>
                <w:rFonts w:ascii="Courier New" w:cs="Courier New" w:eastAsia="Courier New" w:hAnsi="Courier New"/>
                <w:color w:val="1B2A4A"/>
                <w:sz w:val="16"/>
                <w:szCs w:val="16"/>
              </w:rPr>
              <w:t xml:space="preserve">| + send_reply(to, msg): bool      |      | + convert_to_wav(bytes): bytes     |</w:t>
            </w:r>
          </w:p>
        </w:tc>
      </w:tr>
      <w:tr>
        <w:tc>
          <w:tcPr>
            <w:tcW w:type="dxa" w:w="9360"/>
            <w:tcBorders>
              <w:top w:val="none" w:color="FFFFFF" w:sz="0"/>
              <w:left w:val="none" w:color="FFFFFF" w:sz="0"/>
              <w:bottom w:val="none" w:color="FFFFFF" w:sz="0"/>
              <w:right w:val="none" w:color="FFFFFF" w:sz="0"/>
            </w:tcBorders>
            <w:shd w:fill="F0F4FF" w:val="clear"/>
            <w:tcMar>
              <w:top w:type="dxa" w:w="0"/>
              <w:left w:type="dxa" w:w="200"/>
              <w:bottom w:type="dxa" w:w="0"/>
              <w:right w:type="dxa" w:w="200"/>
            </w:tcMar>
          </w:tcPr>
          <w:p>
            <w:pPr>
              <w:spacing w:after="10" w:before="10"/>
            </w:pPr>
            <w:r>
              <w:rPr>
                <w:rFonts w:ascii="Courier New" w:cs="Courier New" w:eastAsia="Courier New" w:hAnsi="Courier New"/>
                <w:color w:val="1B2A4A"/>
                <w:sz w:val="16"/>
                <w:szCs w:val="16"/>
              </w:rPr>
              <w:t xml:space="preserve">+----------------------------------+      | + audit_log(hash, result): void    |</w:t>
            </w:r>
          </w:p>
        </w:tc>
      </w:tr>
      <w:tr>
        <w:tc>
          <w:tcPr>
            <w:tcW w:type="dxa" w:w="9360"/>
            <w:tcBorders>
              <w:top w:val="none" w:color="FFFFFF" w:sz="0"/>
              <w:left w:val="none" w:color="FFFFFF" w:sz="0"/>
              <w:bottom w:val="none" w:color="FFFFFF" w:sz="0"/>
              <w:right w:val="none" w:color="FFFFFF" w:sz="0"/>
            </w:tcBorders>
            <w:shd w:fill="F0F4FF" w:val="clear"/>
            <w:tcMar>
              <w:top w:type="dxa" w:w="0"/>
              <w:left w:type="dxa" w:w="200"/>
              <w:bottom w:type="dxa" w:w="0"/>
              <w:right w:type="dxa" w:w="200"/>
            </w:tcMar>
          </w:tcPr>
          <w:p>
            <w:pPr>
              <w:spacing w:after="10" w:before="10"/>
            </w:pPr>
            <w:r>
              <w:rPr>
                <w:rFonts w:ascii="Courier New" w:cs="Courier New" w:eastAsia="Courier New" w:hAnsi="Courier New"/>
                <w:color w:val="1B2A4A"/>
                <w:sz w:val="16"/>
                <w:szCs w:val="16"/>
              </w:rPr>
              <w:t xml:space="preserve">           |                             +------------------------------------+</w:t>
            </w:r>
          </w:p>
        </w:tc>
      </w:tr>
      <w:tr>
        <w:tc>
          <w:tcPr>
            <w:tcW w:type="dxa" w:w="9360"/>
            <w:tcBorders>
              <w:top w:val="none" w:color="FFFFFF" w:sz="0"/>
              <w:left w:val="none" w:color="FFFFFF" w:sz="0"/>
              <w:bottom w:val="none" w:color="FFFFFF" w:sz="0"/>
              <w:right w:val="none" w:color="FFFFFF" w:sz="0"/>
            </w:tcBorders>
            <w:shd w:fill="F0F4FF" w:val="clear"/>
            <w:tcMar>
              <w:top w:type="dxa" w:w="0"/>
              <w:left w:type="dxa" w:w="200"/>
              <w:bottom w:type="dxa" w:w="0"/>
              <w:right w:type="dxa" w:w="200"/>
            </w:tcMar>
          </w:tcPr>
          <w:p>
            <w:pPr>
              <w:spacing w:after="10" w:before="10"/>
            </w:pPr>
            <w:r>
              <w:rPr>
                <w:rFonts w:ascii="Courier New" w:cs="Courier New" w:eastAsia="Courier New" w:hAnsi="Courier New"/>
                <w:color w:val="1B2A4A"/>
                <w:sz w:val="16"/>
                <w:szCs w:val="16"/>
              </w:rPr>
              <w:t xml:space="preserve">           | delegates to                           |</w:t>
            </w:r>
          </w:p>
        </w:tc>
      </w:tr>
      <w:tr>
        <w:tc>
          <w:tcPr>
            <w:tcW w:type="dxa" w:w="9360"/>
            <w:tcBorders>
              <w:top w:val="none" w:color="FFFFFF" w:sz="0"/>
              <w:left w:val="none" w:color="FFFFFF" w:sz="0"/>
              <w:bottom w:val="none" w:color="FFFFFF" w:sz="0"/>
              <w:right w:val="none" w:color="FFFFFF" w:sz="0"/>
            </w:tcBorders>
            <w:shd w:fill="F0F4FF" w:val="clear"/>
            <w:tcMar>
              <w:top w:type="dxa" w:w="0"/>
              <w:left w:type="dxa" w:w="200"/>
              <w:bottom w:type="dxa" w:w="0"/>
              <w:right w:type="dxa" w:w="200"/>
            </w:tcMar>
          </w:tcPr>
          <w:p>
            <w:pPr>
              <w:spacing w:after="10" w:before="10"/>
            </w:pPr>
            <w:r>
              <w:rPr>
                <w:rFonts w:ascii="Courier New" w:cs="Courier New" w:eastAsia="Courier New" w:hAnsi="Courier New"/>
                <w:color w:val="1B2A4A"/>
                <w:sz w:val="16"/>
                <w:szCs w:val="16"/>
              </w:rPr>
              <w:t xml:space="preserve">           v                                        v</w:t>
            </w:r>
          </w:p>
        </w:tc>
      </w:tr>
      <w:tr>
        <w:tc>
          <w:tcPr>
            <w:tcW w:type="dxa" w:w="9360"/>
            <w:tcBorders>
              <w:top w:val="none" w:color="FFFFFF" w:sz="0"/>
              <w:left w:val="none" w:color="FFFFFF" w:sz="0"/>
              <w:bottom w:val="none" w:color="FFFFFF" w:sz="0"/>
              <w:right w:val="none" w:color="FFFFFF" w:sz="0"/>
            </w:tcBorders>
            <w:shd w:fill="F0F4FF" w:val="clear"/>
            <w:tcMar>
              <w:top w:type="dxa" w:w="0"/>
              <w:left w:type="dxa" w:w="200"/>
              <w:bottom w:type="dxa" w:w="0"/>
              <w:right w:type="dxa" w:w="200"/>
            </w:tcMar>
          </w:tcPr>
          <w:p>
            <w:pPr>
              <w:spacing w:after="10" w:before="10"/>
            </w:pPr>
            <w:r>
              <w:rPr>
                <w:rFonts w:ascii="Courier New" w:cs="Courier New" w:eastAsia="Courier New" w:hAnsi="Courier New"/>
                <w:color w:val="1B2A4A"/>
                <w:sz w:val="16"/>
                <w:szCs w:val="16"/>
              </w:rPr>
              <w:t xml:space="preserve">+-----------------------------+       +------------------------------+</w:t>
            </w:r>
          </w:p>
        </w:tc>
      </w:tr>
      <w:tr>
        <w:tc>
          <w:tcPr>
            <w:tcW w:type="dxa" w:w="9360"/>
            <w:tcBorders>
              <w:top w:val="none" w:color="FFFFFF" w:sz="0"/>
              <w:left w:val="none" w:color="FFFFFF" w:sz="0"/>
              <w:bottom w:val="none" w:color="FFFFFF" w:sz="0"/>
              <w:right w:val="none" w:color="FFFFFF" w:sz="0"/>
            </w:tcBorders>
            <w:shd w:fill="F0F4FF" w:val="clear"/>
            <w:tcMar>
              <w:top w:type="dxa" w:w="0"/>
              <w:left w:type="dxa" w:w="200"/>
              <w:bottom w:type="dxa" w:w="0"/>
              <w:right w:type="dxa" w:w="200"/>
            </w:tcMar>
          </w:tcPr>
          <w:p>
            <w:pPr>
              <w:spacing w:after="10" w:before="10"/>
            </w:pPr>
            <w:r>
              <w:rPr>
                <w:rFonts w:ascii="Courier New" w:cs="Courier New" w:eastAsia="Courier New" w:hAnsi="Courier New"/>
                <w:color w:val="1B2A4A"/>
                <w:sz w:val="16"/>
                <w:szCs w:val="16"/>
              </w:rPr>
              <w:t xml:space="preserve">|   &lt;&lt;Service&gt;&gt;               |       |   &lt;&lt;Registry&gt;&gt;               |</w:t>
            </w:r>
          </w:p>
        </w:tc>
      </w:tr>
      <w:tr>
        <w:tc>
          <w:tcPr>
            <w:tcW w:type="dxa" w:w="9360"/>
            <w:tcBorders>
              <w:top w:val="none" w:color="FFFFFF" w:sz="0"/>
              <w:left w:val="none" w:color="FFFFFF" w:sz="0"/>
              <w:bottom w:val="none" w:color="FFFFFF" w:sz="0"/>
              <w:right w:val="none" w:color="FFFFFF" w:sz="0"/>
            </w:tcBorders>
            <w:shd w:fill="F0F4FF" w:val="clear"/>
            <w:tcMar>
              <w:top w:type="dxa" w:w="0"/>
              <w:left w:type="dxa" w:w="200"/>
              <w:bottom w:type="dxa" w:w="0"/>
              <w:right w:type="dxa" w:w="200"/>
            </w:tcMar>
          </w:tcPr>
          <w:p>
            <w:pPr>
              <w:spacing w:after="10" w:before="10"/>
            </w:pPr>
            <w:r>
              <w:rPr>
                <w:rFonts w:ascii="Courier New" w:cs="Courier New" w:eastAsia="Courier New" w:hAnsi="Courier New"/>
                <w:color w:val="1B2A4A"/>
                <w:sz w:val="16"/>
                <w:szCs w:val="16"/>
              </w:rPr>
              <w:t xml:space="preserve">|   WhatsAppClient            |       |   ModelRegistry              |</w:t>
            </w:r>
          </w:p>
        </w:tc>
      </w:tr>
      <w:tr>
        <w:tc>
          <w:tcPr>
            <w:tcW w:type="dxa" w:w="9360"/>
            <w:tcBorders>
              <w:top w:val="none" w:color="FFFFFF" w:sz="0"/>
              <w:left w:val="none" w:color="FFFFFF" w:sz="0"/>
              <w:bottom w:val="none" w:color="FFFFFF" w:sz="0"/>
              <w:right w:val="none" w:color="FFFFFF" w:sz="0"/>
            </w:tcBorders>
            <w:shd w:fill="F0F4FF" w:val="clear"/>
            <w:tcMar>
              <w:top w:type="dxa" w:w="0"/>
              <w:left w:type="dxa" w:w="200"/>
              <w:bottom w:type="dxa" w:w="0"/>
              <w:right w:type="dxa" w:w="200"/>
            </w:tcMar>
          </w:tcPr>
          <w:p>
            <w:pPr>
              <w:spacing w:after="10" w:before="10"/>
            </w:pPr>
            <w:r>
              <w:rPr>
                <w:rFonts w:ascii="Courier New" w:cs="Courier New" w:eastAsia="Courier New" w:hAnsi="Courier New"/>
                <w:color w:val="1B2A4A"/>
                <w:sz w:val="16"/>
                <w:szCs w:val="16"/>
              </w:rPr>
              <w:t xml:space="preserve">+-----------------------------+       +------------------------------+</w:t>
            </w:r>
          </w:p>
        </w:tc>
      </w:tr>
      <w:tr>
        <w:tc>
          <w:tcPr>
            <w:tcW w:type="dxa" w:w="9360"/>
            <w:tcBorders>
              <w:top w:val="none" w:color="FFFFFF" w:sz="0"/>
              <w:left w:val="none" w:color="FFFFFF" w:sz="0"/>
              <w:bottom w:val="none" w:color="FFFFFF" w:sz="0"/>
              <w:right w:val="none" w:color="FFFFFF" w:sz="0"/>
            </w:tcBorders>
            <w:shd w:fill="F0F4FF" w:val="clear"/>
            <w:tcMar>
              <w:top w:type="dxa" w:w="0"/>
              <w:left w:type="dxa" w:w="200"/>
              <w:bottom w:type="dxa" w:w="0"/>
              <w:right w:type="dxa" w:w="200"/>
            </w:tcMar>
          </w:tcPr>
          <w:p>
            <w:pPr>
              <w:spacing w:after="10" w:before="10"/>
            </w:pPr>
            <w:r>
              <w:rPr>
                <w:rFonts w:ascii="Courier New" w:cs="Courier New" w:eastAsia="Courier New" w:hAnsi="Courier New"/>
                <w:color w:val="1B2A4A"/>
                <w:sz w:val="16"/>
                <w:szCs w:val="16"/>
              </w:rPr>
              <w:t xml:space="preserve">| - base_url: str             |       | - models: dict[str, Model]   |</w:t>
            </w:r>
          </w:p>
        </w:tc>
      </w:tr>
      <w:tr>
        <w:tc>
          <w:tcPr>
            <w:tcW w:type="dxa" w:w="9360"/>
            <w:tcBorders>
              <w:top w:val="none" w:color="FFFFFF" w:sz="0"/>
              <w:left w:val="none" w:color="FFFFFF" w:sz="0"/>
              <w:bottom w:val="none" w:color="FFFFFF" w:sz="0"/>
              <w:right w:val="none" w:color="FFFFFF" w:sz="0"/>
            </w:tcBorders>
            <w:shd w:fill="F0F4FF" w:val="clear"/>
            <w:tcMar>
              <w:top w:type="dxa" w:w="0"/>
              <w:left w:type="dxa" w:w="200"/>
              <w:bottom w:type="dxa" w:w="0"/>
              <w:right w:type="dxa" w:w="200"/>
            </w:tcMar>
          </w:tcPr>
          <w:p>
            <w:pPr>
              <w:spacing w:after="10" w:before="10"/>
            </w:pPr>
            <w:r>
              <w:rPr>
                <w:rFonts w:ascii="Courier New" w:cs="Courier New" w:eastAsia="Courier New" w:hAnsi="Courier New"/>
                <w:color w:val="1B2A4A"/>
                <w:sz w:val="16"/>
                <w:szCs w:val="16"/>
              </w:rPr>
              <w:t xml:space="preserve">| - token: str                |       | - weights: dict[str, float]  |</w:t>
            </w:r>
          </w:p>
        </w:tc>
      </w:tr>
      <w:tr>
        <w:tc>
          <w:tcPr>
            <w:tcW w:type="dxa" w:w="9360"/>
            <w:tcBorders>
              <w:top w:val="none" w:color="FFFFFF" w:sz="0"/>
              <w:left w:val="none" w:color="FFFFFF" w:sz="0"/>
              <w:bottom w:val="none" w:color="FFFFFF" w:sz="0"/>
              <w:right w:val="none" w:color="FFFFFF" w:sz="0"/>
            </w:tcBorders>
            <w:shd w:fill="F0F4FF" w:val="clear"/>
            <w:tcMar>
              <w:top w:type="dxa" w:w="0"/>
              <w:left w:type="dxa" w:w="200"/>
              <w:bottom w:type="dxa" w:w="0"/>
              <w:right w:type="dxa" w:w="200"/>
            </w:tcMar>
          </w:tcPr>
          <w:p>
            <w:pPr>
              <w:spacing w:after="10" w:before="10"/>
            </w:pPr>
            <w:r>
              <w:rPr>
                <w:rFonts w:ascii="Courier New" w:cs="Courier New" w:eastAsia="Courier New" w:hAnsi="Courier New"/>
                <w:color w:val="1B2A4A"/>
                <w:sz w:val="16"/>
                <w:szCs w:val="16"/>
              </w:rPr>
              <w:t xml:space="preserve">+-----------------------------+       +------------------------------+</w:t>
            </w:r>
          </w:p>
        </w:tc>
      </w:tr>
      <w:tr>
        <w:tc>
          <w:tcPr>
            <w:tcW w:type="dxa" w:w="9360"/>
            <w:tcBorders>
              <w:top w:val="none" w:color="FFFFFF" w:sz="0"/>
              <w:left w:val="none" w:color="FFFFFF" w:sz="0"/>
              <w:bottom w:val="none" w:color="FFFFFF" w:sz="0"/>
              <w:right w:val="none" w:color="FFFFFF" w:sz="0"/>
            </w:tcBorders>
            <w:shd w:fill="F0F4FF" w:val="clear"/>
            <w:tcMar>
              <w:top w:type="dxa" w:w="0"/>
              <w:left w:type="dxa" w:w="200"/>
              <w:bottom w:type="dxa" w:w="0"/>
              <w:right w:type="dxa" w:w="200"/>
            </w:tcMar>
          </w:tcPr>
          <w:p>
            <w:pPr>
              <w:spacing w:after="10" w:before="10"/>
            </w:pPr>
            <w:r>
              <w:rPr>
                <w:rFonts w:ascii="Courier New" w:cs="Courier New" w:eastAsia="Courier New" w:hAnsi="Courier New"/>
                <w:color w:val="1B2A4A"/>
                <w:sz w:val="16"/>
                <w:szCs w:val="16"/>
              </w:rPr>
              <w:t xml:space="preserve">| + get_media_url(id): str    |       | + get(name): BaseDetector    |</w:t>
            </w:r>
          </w:p>
        </w:tc>
      </w:tr>
      <w:tr>
        <w:tc>
          <w:tcPr>
            <w:tcW w:type="dxa" w:w="9360"/>
            <w:tcBorders>
              <w:top w:val="none" w:color="FFFFFF" w:sz="0"/>
              <w:left w:val="none" w:color="FFFFFF" w:sz="0"/>
              <w:bottom w:val="none" w:color="FFFFFF" w:sz="0"/>
              <w:right w:val="none" w:color="FFFFFF" w:sz="0"/>
            </w:tcBorders>
            <w:shd w:fill="F0F4FF" w:val="clear"/>
            <w:tcMar>
              <w:top w:type="dxa" w:w="0"/>
              <w:left w:type="dxa" w:w="200"/>
              <w:bottom w:type="dxa" w:w="0"/>
              <w:right w:type="dxa" w:w="200"/>
            </w:tcMar>
          </w:tcPr>
          <w:p>
            <w:pPr>
              <w:spacing w:after="10" w:before="10"/>
            </w:pPr>
            <w:r>
              <w:rPr>
                <w:rFonts w:ascii="Courier New" w:cs="Courier New" w:eastAsia="Courier New" w:hAnsi="Courier New"/>
                <w:color w:val="1B2A4A"/>
                <w:sz w:val="16"/>
                <w:szCs w:val="16"/>
              </w:rPr>
              <w:t xml:space="preserve">| + download(url): bytes      |       | + ensemble_score(           |</w:t>
            </w:r>
          </w:p>
        </w:tc>
      </w:tr>
      <w:tr>
        <w:tc>
          <w:tcPr>
            <w:tcW w:type="dxa" w:w="9360"/>
            <w:tcBorders>
              <w:top w:val="none" w:color="FFFFFF" w:sz="0"/>
              <w:left w:val="none" w:color="FFFFFF" w:sz="0"/>
              <w:bottom w:val="none" w:color="FFFFFF" w:sz="0"/>
              <w:right w:val="none" w:color="FFFFFF" w:sz="0"/>
            </w:tcBorders>
            <w:shd w:fill="F0F4FF" w:val="clear"/>
            <w:tcMar>
              <w:top w:type="dxa" w:w="0"/>
              <w:left w:type="dxa" w:w="200"/>
              <w:bottom w:type="dxa" w:w="0"/>
              <w:right w:type="dxa" w:w="200"/>
            </w:tcMar>
          </w:tcPr>
          <w:p>
            <w:pPr>
              <w:spacing w:after="10" w:before="10"/>
            </w:pPr>
            <w:r>
              <w:rPr>
                <w:rFonts w:ascii="Courier New" w:cs="Courier New" w:eastAsia="Courier New" w:hAnsi="Courier New"/>
                <w:color w:val="1B2A4A"/>
                <w:sz w:val="16"/>
                <w:szCs w:val="16"/>
              </w:rPr>
              <w:t xml:space="preserve">| + send_message(to, text):   |       |     results: list): float    |</w:t>
            </w:r>
          </w:p>
        </w:tc>
      </w:tr>
      <w:tr>
        <w:tc>
          <w:tcPr>
            <w:tcW w:type="dxa" w:w="9360"/>
            <w:tcBorders>
              <w:top w:val="none" w:color="FFFFFF" w:sz="0"/>
              <w:left w:val="none" w:color="FFFFFF" w:sz="0"/>
              <w:bottom w:val="none" w:color="FFFFFF" w:sz="0"/>
              <w:right w:val="none" w:color="FFFFFF" w:sz="0"/>
            </w:tcBorders>
            <w:shd w:fill="F0F4FF" w:val="clear"/>
            <w:tcMar>
              <w:top w:type="dxa" w:w="0"/>
              <w:left w:type="dxa" w:w="200"/>
              <w:bottom w:type="dxa" w:w="0"/>
              <w:right w:type="dxa" w:w="200"/>
            </w:tcMar>
          </w:tcPr>
          <w:p>
            <w:pPr>
              <w:spacing w:after="10" w:before="10"/>
            </w:pPr>
            <w:r>
              <w:rPr>
                <w:rFonts w:ascii="Courier New" w:cs="Courier New" w:eastAsia="Courier New" w:hAnsi="Courier New"/>
                <w:color w:val="1B2A4A"/>
                <w:sz w:val="16"/>
                <w:szCs w:val="16"/>
              </w:rPr>
              <w:t xml:space="preserve">|     HTTPResponse            |       +------------------------------+</w:t>
            </w:r>
          </w:p>
        </w:tc>
      </w:tr>
      <w:tr>
        <w:tc>
          <w:tcPr>
            <w:tcW w:type="dxa" w:w="9360"/>
            <w:tcBorders>
              <w:top w:val="none" w:color="FFFFFF" w:sz="0"/>
              <w:left w:val="none" w:color="FFFFFF" w:sz="0"/>
              <w:bottom w:val="none" w:color="FFFFFF" w:sz="0"/>
              <w:right w:val="none" w:color="FFFFFF" w:sz="0"/>
            </w:tcBorders>
            <w:shd w:fill="F0F4FF" w:val="clear"/>
            <w:tcMar>
              <w:top w:type="dxa" w:w="0"/>
              <w:left w:type="dxa" w:w="200"/>
              <w:bottom w:type="dxa" w:w="0"/>
              <w:right w:type="dxa" w:w="200"/>
            </w:tcMar>
          </w:tcPr>
          <w:p>
            <w:pPr>
              <w:spacing w:after="10" w:before="10"/>
            </w:pPr>
            <w:r>
              <w:rPr>
                <w:rFonts w:ascii="Courier New" w:cs="Courier New" w:eastAsia="Courier New" w:hAnsi="Courier New"/>
                <w:color w:val="1B2A4A"/>
                <w:sz w:val="16"/>
                <w:szCs w:val="16"/>
              </w:rPr>
              <w:t xml:space="preserve">+-----------------------------+                    |</w:t>
            </w:r>
          </w:p>
        </w:tc>
      </w:tr>
      <w:tr>
        <w:tc>
          <w:tcPr>
            <w:tcW w:type="dxa" w:w="9360"/>
            <w:tcBorders>
              <w:top w:val="none" w:color="FFFFFF" w:sz="0"/>
              <w:left w:val="none" w:color="FFFFFF" w:sz="0"/>
              <w:bottom w:val="none" w:color="FFFFFF" w:sz="0"/>
              <w:right w:val="none" w:color="FFFFFF" w:sz="0"/>
            </w:tcBorders>
            <w:shd w:fill="F0F4FF" w:val="clear"/>
            <w:tcMar>
              <w:top w:type="dxa" w:w="0"/>
              <w:left w:type="dxa" w:w="200"/>
              <w:bottom w:type="dxa" w:w="0"/>
              <w:right w:type="dxa" w:w="200"/>
            </w:tcMar>
          </w:tcPr>
          <w:p>
            <w:pPr>
              <w:spacing w:after="10" w:before="10"/>
            </w:pPr>
            <w:r>
              <w:rPr>
                <w:rFonts w:ascii="Courier New" w:cs="Courier New" w:eastAsia="Courier New" w:hAnsi="Courier New"/>
                <w:color w:val="1B2A4A"/>
                <w:sz w:val="16"/>
                <w:szCs w:val="16"/>
              </w:rPr>
              <w:t xml:space="preserve">                                                   | contains</w:t>
            </w:r>
          </w:p>
        </w:tc>
      </w:tr>
      <w:tr>
        <w:tc>
          <w:tcPr>
            <w:tcW w:type="dxa" w:w="9360"/>
            <w:tcBorders>
              <w:top w:val="none" w:color="FFFFFF" w:sz="0"/>
              <w:left w:val="none" w:color="FFFFFF" w:sz="0"/>
              <w:bottom w:val="none" w:color="FFFFFF" w:sz="0"/>
              <w:right w:val="none" w:color="FFFFFF" w:sz="0"/>
            </w:tcBorders>
            <w:shd w:fill="F0F4FF" w:val="clear"/>
            <w:tcMar>
              <w:top w:type="dxa" w:w="0"/>
              <w:left w:type="dxa" w:w="200"/>
              <w:bottom w:type="dxa" w:w="0"/>
              <w:right w:type="dxa" w:w="200"/>
            </w:tcMar>
          </w:tcPr>
          <w:p>
            <w:pPr>
              <w:spacing w:after="10" w:before="10"/>
            </w:pPr>
            <w:r>
              <w:rPr>
                <w:rFonts w:ascii="Courier New" w:cs="Courier New" w:eastAsia="Courier New" w:hAnsi="Courier New"/>
                <w:color w:val="1B2A4A"/>
                <w:sz w:val="16"/>
                <w:szCs w:val="16"/>
              </w:rPr>
              <w:t xml:space="preserve">                         +-------------------------+-------------------------+</w:t>
            </w:r>
          </w:p>
        </w:tc>
      </w:tr>
      <w:tr>
        <w:tc>
          <w:tcPr>
            <w:tcW w:type="dxa" w:w="9360"/>
            <w:tcBorders>
              <w:top w:val="none" w:color="FFFFFF" w:sz="0"/>
              <w:left w:val="none" w:color="FFFFFF" w:sz="0"/>
              <w:bottom w:val="none" w:color="FFFFFF" w:sz="0"/>
              <w:right w:val="none" w:color="FFFFFF" w:sz="0"/>
            </w:tcBorders>
            <w:shd w:fill="F0F4FF" w:val="clear"/>
            <w:tcMar>
              <w:top w:type="dxa" w:w="0"/>
              <w:left w:type="dxa" w:w="200"/>
              <w:bottom w:type="dxa" w:w="0"/>
              <w:right w:type="dxa" w:w="200"/>
            </w:tcMar>
          </w:tcPr>
          <w:p>
            <w:pPr>
              <w:spacing w:after="10" w:before="10"/>
            </w:pPr>
            <w:r>
              <w:rPr>
                <w:rFonts w:ascii="Courier New" w:cs="Courier New" w:eastAsia="Courier New" w:hAnsi="Courier New"/>
                <w:color w:val="1B2A4A"/>
                <w:sz w:val="16"/>
                <w:szCs w:val="16"/>
              </w:rPr>
              <w:t xml:space="preserve">                         |                         |                         |</w:t>
            </w:r>
          </w:p>
        </w:tc>
      </w:tr>
      <w:tr>
        <w:tc>
          <w:tcPr>
            <w:tcW w:type="dxa" w:w="9360"/>
            <w:tcBorders>
              <w:top w:val="none" w:color="FFFFFF" w:sz="0"/>
              <w:left w:val="none" w:color="FFFFFF" w:sz="0"/>
              <w:bottom w:val="none" w:color="FFFFFF" w:sz="0"/>
              <w:right w:val="none" w:color="FFFFFF" w:sz="0"/>
            </w:tcBorders>
            <w:shd w:fill="F0F4FF" w:val="clear"/>
            <w:tcMar>
              <w:top w:type="dxa" w:w="0"/>
              <w:left w:type="dxa" w:w="200"/>
              <w:bottom w:type="dxa" w:w="0"/>
              <w:right w:type="dxa" w:w="200"/>
            </w:tcMar>
          </w:tcPr>
          <w:p>
            <w:pPr>
              <w:spacing w:after="10" w:before="10"/>
            </w:pPr>
            <w:r>
              <w:rPr>
                <w:rFonts w:ascii="Courier New" w:cs="Courier New" w:eastAsia="Courier New" w:hAnsi="Courier New"/>
                <w:color w:val="1B2A4A"/>
                <w:sz w:val="16"/>
                <w:szCs w:val="16"/>
              </w:rPr>
              <w:t xml:space="preserve">              +--------------------+  +--------------------+  +--------------------+</w:t>
            </w:r>
          </w:p>
        </w:tc>
      </w:tr>
      <w:tr>
        <w:tc>
          <w:tcPr>
            <w:tcW w:type="dxa" w:w="9360"/>
            <w:tcBorders>
              <w:top w:val="none" w:color="FFFFFF" w:sz="0"/>
              <w:left w:val="none" w:color="FFFFFF" w:sz="0"/>
              <w:bottom w:val="none" w:color="FFFFFF" w:sz="0"/>
              <w:right w:val="none" w:color="FFFFFF" w:sz="0"/>
            </w:tcBorders>
            <w:shd w:fill="F0F4FF" w:val="clear"/>
            <w:tcMar>
              <w:top w:type="dxa" w:w="0"/>
              <w:left w:type="dxa" w:w="200"/>
              <w:bottom w:type="dxa" w:w="0"/>
              <w:right w:type="dxa" w:w="200"/>
            </w:tcMar>
          </w:tcPr>
          <w:p>
            <w:pPr>
              <w:spacing w:after="10" w:before="10"/>
            </w:pPr>
            <w:r>
              <w:rPr>
                <w:rFonts w:ascii="Courier New" w:cs="Courier New" w:eastAsia="Courier New" w:hAnsi="Courier New"/>
                <w:color w:val="1B2A4A"/>
                <w:sz w:val="16"/>
                <w:szCs w:val="16"/>
              </w:rPr>
              <w:t xml:space="preserve">              | &lt;&lt;Abstract&gt;&gt;       |  | &lt;&lt;Abstract&gt;&gt;       |  | &lt;&lt;Abstract&gt;&gt;       |</w:t>
            </w:r>
          </w:p>
        </w:tc>
      </w:tr>
      <w:tr>
        <w:tc>
          <w:tcPr>
            <w:tcW w:type="dxa" w:w="9360"/>
            <w:tcBorders>
              <w:top w:val="none" w:color="FFFFFF" w:sz="0"/>
              <w:left w:val="none" w:color="FFFFFF" w:sz="0"/>
              <w:bottom w:val="none" w:color="FFFFFF" w:sz="0"/>
              <w:right w:val="none" w:color="FFFFFF" w:sz="0"/>
            </w:tcBorders>
            <w:shd w:fill="F0F4FF" w:val="clear"/>
            <w:tcMar>
              <w:top w:type="dxa" w:w="0"/>
              <w:left w:type="dxa" w:w="200"/>
              <w:bottom w:type="dxa" w:w="0"/>
              <w:right w:type="dxa" w:w="200"/>
            </w:tcMar>
          </w:tcPr>
          <w:p>
            <w:pPr>
              <w:spacing w:after="10" w:before="10"/>
            </w:pPr>
            <w:r>
              <w:rPr>
                <w:rFonts w:ascii="Courier New" w:cs="Courier New" w:eastAsia="Courier New" w:hAnsi="Courier New"/>
                <w:color w:val="1B2A4A"/>
                <w:sz w:val="16"/>
                <w:szCs w:val="16"/>
              </w:rPr>
              <w:t xml:space="preserve">              | BaseDetector       |  |                    |  |                    |</w:t>
            </w:r>
          </w:p>
        </w:tc>
      </w:tr>
      <w:tr>
        <w:tc>
          <w:tcPr>
            <w:tcW w:type="dxa" w:w="9360"/>
            <w:tcBorders>
              <w:top w:val="none" w:color="FFFFFF" w:sz="0"/>
              <w:left w:val="none" w:color="FFFFFF" w:sz="0"/>
              <w:bottom w:val="none" w:color="FFFFFF" w:sz="0"/>
              <w:right w:val="none" w:color="FFFFFF" w:sz="0"/>
            </w:tcBorders>
            <w:shd w:fill="F0F4FF" w:val="clear"/>
            <w:tcMar>
              <w:top w:type="dxa" w:w="0"/>
              <w:left w:type="dxa" w:w="200"/>
              <w:bottom w:type="dxa" w:w="0"/>
              <w:right w:type="dxa" w:w="200"/>
            </w:tcMar>
          </w:tcPr>
          <w:p>
            <w:pPr>
              <w:spacing w:after="10" w:before="10"/>
            </w:pPr>
            <w:r>
              <w:rPr>
                <w:rFonts w:ascii="Courier New" w:cs="Courier New" w:eastAsia="Courier New" w:hAnsi="Courier New"/>
                <w:color w:val="1B2A4A"/>
                <w:sz w:val="16"/>
                <w:szCs w:val="16"/>
              </w:rPr>
              <w:t xml:space="preserve">              +--------------------+  +--------------------+  +--------------------+</w:t>
            </w:r>
          </w:p>
        </w:tc>
      </w:tr>
      <w:tr>
        <w:tc>
          <w:tcPr>
            <w:tcW w:type="dxa" w:w="9360"/>
            <w:tcBorders>
              <w:top w:val="none" w:color="FFFFFF" w:sz="0"/>
              <w:left w:val="none" w:color="FFFFFF" w:sz="0"/>
              <w:bottom w:val="none" w:color="FFFFFF" w:sz="0"/>
              <w:right w:val="none" w:color="FFFFFF" w:sz="0"/>
            </w:tcBorders>
            <w:shd w:fill="F0F4FF" w:val="clear"/>
            <w:tcMar>
              <w:top w:type="dxa" w:w="0"/>
              <w:left w:type="dxa" w:w="200"/>
              <w:bottom w:type="dxa" w:w="0"/>
              <w:right w:type="dxa" w:w="200"/>
            </w:tcMar>
          </w:tcPr>
          <w:p>
            <w:pPr>
              <w:spacing w:after="10" w:before="10"/>
            </w:pPr>
            <w:r>
              <w:rPr>
                <w:rFonts w:ascii="Courier New" w:cs="Courier New" w:eastAsia="Courier New" w:hAnsi="Courier New"/>
                <w:color w:val="1B2A4A"/>
                <w:sz w:val="16"/>
                <w:szCs w:val="16"/>
              </w:rPr>
              <w:t xml:space="preserve">                         |</w:t>
            </w:r>
          </w:p>
        </w:tc>
      </w:tr>
      <w:tr>
        <w:tc>
          <w:tcPr>
            <w:tcW w:type="dxa" w:w="9360"/>
            <w:tcBorders>
              <w:top w:val="none" w:color="FFFFFF" w:sz="0"/>
              <w:left w:val="none" w:color="FFFFFF" w:sz="0"/>
              <w:bottom w:val="none" w:color="FFFFFF" w:sz="0"/>
              <w:right w:val="none" w:color="FFFFFF" w:sz="0"/>
            </w:tcBorders>
            <w:shd w:fill="F0F4FF" w:val="clear"/>
            <w:tcMar>
              <w:top w:type="dxa" w:w="0"/>
              <w:left w:type="dxa" w:w="200"/>
              <w:bottom w:type="dxa" w:w="0"/>
              <w:right w:type="dxa" w:w="200"/>
            </w:tcMar>
          </w:tcPr>
          <w:p>
            <w:pPr>
              <w:spacing w:after="10" w:before="10"/>
            </w:pPr>
            <w:r>
              <w:rPr>
                <w:rFonts w:ascii="Courier New" w:cs="Courier New" w:eastAsia="Courier New" w:hAnsi="Courier New"/>
                <w:color w:val="1B2A4A"/>
                <w:sz w:val="16"/>
                <w:szCs w:val="16"/>
              </w:rPr>
              <w:t xml:space="preserve">          +--------------+--------------+</w:t>
            </w:r>
          </w:p>
        </w:tc>
      </w:tr>
      <w:tr>
        <w:tc>
          <w:tcPr>
            <w:tcW w:type="dxa" w:w="9360"/>
            <w:tcBorders>
              <w:top w:val="none" w:color="FFFFFF" w:sz="0"/>
              <w:left w:val="none" w:color="FFFFFF" w:sz="0"/>
              <w:bottom w:val="none" w:color="FFFFFF" w:sz="0"/>
              <w:right w:val="none" w:color="FFFFFF" w:sz="0"/>
            </w:tcBorders>
            <w:shd w:fill="F0F4FF" w:val="clear"/>
            <w:tcMar>
              <w:top w:type="dxa" w:w="0"/>
              <w:left w:type="dxa" w:w="200"/>
              <w:bottom w:type="dxa" w:w="0"/>
              <w:right w:type="dxa" w:w="200"/>
            </w:tcMar>
          </w:tcPr>
          <w:p>
            <w:pPr>
              <w:spacing w:after="10" w:before="10"/>
            </w:pPr>
            <w:r>
              <w:rPr>
                <w:rFonts w:ascii="Courier New" w:cs="Courier New" w:eastAsia="Courier New" w:hAnsi="Courier New"/>
                <w:color w:val="1B2A4A"/>
                <w:sz w:val="16"/>
                <w:szCs w:val="16"/>
              </w:rPr>
              <w:t xml:space="preserve">          |              |              |</w:t>
            </w:r>
          </w:p>
        </w:tc>
      </w:tr>
      <w:tr>
        <w:tc>
          <w:tcPr>
            <w:tcW w:type="dxa" w:w="9360"/>
            <w:tcBorders>
              <w:top w:val="none" w:color="FFFFFF" w:sz="0"/>
              <w:left w:val="none" w:color="FFFFFF" w:sz="0"/>
              <w:bottom w:val="none" w:color="FFFFFF" w:sz="0"/>
              <w:right w:val="none" w:color="FFFFFF" w:sz="0"/>
            </w:tcBorders>
            <w:shd w:fill="F0F4FF" w:val="clear"/>
            <w:tcMar>
              <w:top w:type="dxa" w:w="0"/>
              <w:left w:type="dxa" w:w="200"/>
              <w:bottom w:type="dxa" w:w="0"/>
              <w:right w:type="dxa" w:w="200"/>
            </w:tcMar>
          </w:tcPr>
          <w:p>
            <w:pPr>
              <w:spacing w:after="10" w:before="10"/>
            </w:pPr>
            <w:r>
              <w:rPr>
                <w:rFonts w:ascii="Courier New" w:cs="Courier New" w:eastAsia="Courier New" w:hAnsi="Courier New"/>
                <w:color w:val="1B2A4A"/>
                <w:sz w:val="16"/>
                <w:szCs w:val="16"/>
              </w:rPr>
              <w:t xml:space="preserve">+------------------+ +------------------+ +------------------+</w:t>
            </w:r>
          </w:p>
        </w:tc>
      </w:tr>
      <w:tr>
        <w:tc>
          <w:tcPr>
            <w:tcW w:type="dxa" w:w="9360"/>
            <w:tcBorders>
              <w:top w:val="none" w:color="FFFFFF" w:sz="0"/>
              <w:left w:val="none" w:color="FFFFFF" w:sz="0"/>
              <w:bottom w:val="none" w:color="FFFFFF" w:sz="0"/>
              <w:right w:val="none" w:color="FFFFFF" w:sz="0"/>
            </w:tcBorders>
            <w:shd w:fill="F0F4FF" w:val="clear"/>
            <w:tcMar>
              <w:top w:type="dxa" w:w="0"/>
              <w:left w:type="dxa" w:w="200"/>
              <w:bottom w:type="dxa" w:w="0"/>
              <w:right w:type="dxa" w:w="200"/>
            </w:tcMar>
          </w:tcPr>
          <w:p>
            <w:pPr>
              <w:spacing w:after="10" w:before="10"/>
            </w:pPr>
            <w:r>
              <w:rPr>
                <w:rFonts w:ascii="Courier New" w:cs="Courier New" w:eastAsia="Courier New" w:hAnsi="Courier New"/>
                <w:color w:val="1B2A4A"/>
                <w:sz w:val="16"/>
                <w:szCs w:val="16"/>
              </w:rPr>
              <w:t xml:space="preserve">| AASISTDetector   | | Wav2VecDetector  | | MetaDetector     |</w:t>
            </w:r>
          </w:p>
        </w:tc>
      </w:tr>
      <w:tr>
        <w:tc>
          <w:tcPr>
            <w:tcW w:type="dxa" w:w="9360"/>
            <w:tcBorders>
              <w:top w:val="none" w:color="FFFFFF" w:sz="0"/>
              <w:left w:val="none" w:color="FFFFFF" w:sz="0"/>
              <w:bottom w:val="none" w:color="FFFFFF" w:sz="0"/>
              <w:right w:val="none" w:color="FFFFFF" w:sz="0"/>
            </w:tcBorders>
            <w:shd w:fill="F0F4FF" w:val="clear"/>
            <w:tcMar>
              <w:top w:type="dxa" w:w="0"/>
              <w:left w:type="dxa" w:w="200"/>
              <w:bottom w:type="dxa" w:w="0"/>
              <w:right w:type="dxa" w:w="200"/>
            </w:tcMar>
          </w:tcPr>
          <w:p>
            <w:pPr>
              <w:spacing w:after="10" w:before="10"/>
            </w:pPr>
            <w:r>
              <w:rPr>
                <w:rFonts w:ascii="Courier New" w:cs="Courier New" w:eastAsia="Courier New" w:hAnsi="Courier New"/>
                <w:color w:val="1B2A4A"/>
                <w:sz w:val="16"/>
                <w:szCs w:val="16"/>
              </w:rPr>
              <w:t xml:space="preserve">+------------------+ +------------------+ +------------------+</w:t>
            </w:r>
          </w:p>
        </w:tc>
      </w:tr>
      <w:tr>
        <w:tc>
          <w:tcPr>
            <w:tcW w:type="dxa" w:w="9360"/>
            <w:tcBorders>
              <w:top w:val="none" w:color="FFFFFF" w:sz="0"/>
              <w:left w:val="none" w:color="FFFFFF" w:sz="0"/>
              <w:bottom w:val="none" w:color="FFFFFF" w:sz="0"/>
              <w:right w:val="none" w:color="FFFFFF" w:sz="0"/>
            </w:tcBorders>
            <w:shd w:fill="F0F4FF" w:val="clear"/>
            <w:tcMar>
              <w:top w:type="dxa" w:w="0"/>
              <w:left w:type="dxa" w:w="200"/>
              <w:bottom w:type="dxa" w:w="0"/>
              <w:right w:type="dxa" w:w="200"/>
            </w:tcMar>
          </w:tcPr>
          <w:p>
            <w:pPr>
              <w:spacing w:after="10" w:before="10"/>
            </w:pPr>
            <w:r>
              <w:rPr>
                <w:rFonts w:ascii="Courier New" w:cs="Courier New" w:eastAsia="Courier New" w:hAnsi="Courier New"/>
                <w:color w:val="1B2A4A"/>
                <w:sz w:val="16"/>
                <w:szCs w:val="16"/>
              </w:rPr>
              <w:t xml:space="preserve">| - model_path:str | | - model_path:str | |                  |</w:t>
            </w:r>
          </w:p>
        </w:tc>
      </w:tr>
      <w:tr>
        <w:tc>
          <w:tcPr>
            <w:tcW w:type="dxa" w:w="9360"/>
            <w:tcBorders>
              <w:top w:val="none" w:color="FFFFFF" w:sz="0"/>
              <w:left w:val="none" w:color="FFFFFF" w:sz="0"/>
              <w:bottom w:val="none" w:color="FFFFFF" w:sz="0"/>
              <w:right w:val="none" w:color="FFFFFF" w:sz="0"/>
            </w:tcBorders>
            <w:shd w:fill="F0F4FF" w:val="clear"/>
            <w:tcMar>
              <w:top w:type="dxa" w:w="0"/>
              <w:left w:type="dxa" w:w="200"/>
              <w:bottom w:type="dxa" w:w="0"/>
              <w:right w:type="dxa" w:w="200"/>
            </w:tcMar>
          </w:tcPr>
          <w:p>
            <w:pPr>
              <w:spacing w:after="10" w:before="10"/>
            </w:pPr>
            <w:r>
              <w:rPr>
                <w:rFonts w:ascii="Courier New" w:cs="Courier New" w:eastAsia="Courier New" w:hAnsi="Courier New"/>
                <w:color w:val="1B2A4A"/>
                <w:sz w:val="16"/>
                <w:szCs w:val="16"/>
              </w:rPr>
              <w:t xml:space="preserve">| - threshold:float| | - sr: int        | |                  |</w:t>
            </w:r>
          </w:p>
        </w:tc>
      </w:tr>
      <w:tr>
        <w:tc>
          <w:tcPr>
            <w:tcW w:type="dxa" w:w="9360"/>
            <w:tcBorders>
              <w:top w:val="none" w:color="FFFFFF" w:sz="0"/>
              <w:left w:val="none" w:color="FFFFFF" w:sz="0"/>
              <w:bottom w:val="none" w:color="FFFFFF" w:sz="0"/>
              <w:right w:val="none" w:color="FFFFFF" w:sz="0"/>
            </w:tcBorders>
            <w:shd w:fill="F0F4FF" w:val="clear"/>
            <w:tcMar>
              <w:top w:type="dxa" w:w="0"/>
              <w:left w:type="dxa" w:w="200"/>
              <w:bottom w:type="dxa" w:w="0"/>
              <w:right w:type="dxa" w:w="200"/>
            </w:tcMar>
          </w:tcPr>
          <w:p>
            <w:pPr>
              <w:spacing w:after="10" w:before="10"/>
            </w:pPr>
            <w:r>
              <w:rPr>
                <w:rFonts w:ascii="Courier New" w:cs="Courier New" w:eastAsia="Courier New" w:hAnsi="Courier New"/>
                <w:color w:val="1B2A4A"/>
                <w:sz w:val="16"/>
                <w:szCs w:val="16"/>
              </w:rPr>
              <w:t xml:space="preserve">+------------------+ +------------------+ +------------------+</w:t>
            </w:r>
          </w:p>
        </w:tc>
      </w:tr>
      <w:tr>
        <w:tc>
          <w:tcPr>
            <w:tcW w:type="dxa" w:w="9360"/>
            <w:tcBorders>
              <w:top w:val="none" w:color="FFFFFF" w:sz="0"/>
              <w:left w:val="none" w:color="FFFFFF" w:sz="0"/>
              <w:bottom w:val="none" w:color="FFFFFF" w:sz="0"/>
              <w:right w:val="none" w:color="FFFFFF" w:sz="0"/>
            </w:tcBorders>
            <w:shd w:fill="F0F4FF" w:val="clear"/>
            <w:tcMar>
              <w:top w:type="dxa" w:w="0"/>
              <w:left w:type="dxa" w:w="200"/>
              <w:bottom w:type="dxa" w:w="0"/>
              <w:right w:type="dxa" w:w="200"/>
            </w:tcMar>
          </w:tcPr>
          <w:p>
            <w:pPr>
              <w:spacing w:after="10" w:before="10"/>
            </w:pPr>
            <w:r>
              <w:rPr>
                <w:rFonts w:ascii="Courier New" w:cs="Courier New" w:eastAsia="Courier New" w:hAnsi="Courier New"/>
                <w:color w:val="1B2A4A"/>
                <w:sz w:val="16"/>
                <w:szCs w:val="16"/>
              </w:rPr>
              <w:t xml:space="preserve">| + predict(wav):  | | + extract_       | | + analyse(path): |</w:t>
            </w:r>
          </w:p>
        </w:tc>
      </w:tr>
      <w:tr>
        <w:tc>
          <w:tcPr>
            <w:tcW w:type="dxa" w:w="9360"/>
            <w:tcBorders>
              <w:top w:val="none" w:color="FFFFFF" w:sz="0"/>
              <w:left w:val="none" w:color="FFFFFF" w:sz="0"/>
              <w:bottom w:val="none" w:color="FFFFFF" w:sz="0"/>
              <w:right w:val="none" w:color="FFFFFF" w:sz="0"/>
            </w:tcBorders>
            <w:shd w:fill="F0F4FF" w:val="clear"/>
            <w:tcMar>
              <w:top w:type="dxa" w:w="0"/>
              <w:left w:type="dxa" w:w="200"/>
              <w:bottom w:type="dxa" w:w="0"/>
              <w:right w:type="dxa" w:w="200"/>
            </w:tcMar>
          </w:tcPr>
          <w:p>
            <w:pPr>
              <w:spacing w:after="10" w:before="10"/>
            </w:pPr>
            <w:r>
              <w:rPr>
                <w:rFonts w:ascii="Courier New" w:cs="Courier New" w:eastAsia="Courier New" w:hAnsi="Courier New"/>
                <w:color w:val="1B2A4A"/>
                <w:sz w:val="16"/>
                <w:szCs w:val="16"/>
              </w:rPr>
              <w:t xml:space="preserve">|   DetectResult   | |   features(wav): | |   MetaResult     |</w:t>
            </w:r>
          </w:p>
        </w:tc>
      </w:tr>
      <w:tr>
        <w:tc>
          <w:tcPr>
            <w:tcW w:type="dxa" w:w="9360"/>
            <w:tcBorders>
              <w:top w:val="none" w:color="FFFFFF" w:sz="0"/>
              <w:left w:val="none" w:color="FFFFFF" w:sz="0"/>
              <w:bottom w:val="none" w:color="FFFFFF" w:sz="0"/>
              <w:right w:val="none" w:color="FFFFFF" w:sz="0"/>
            </w:tcBorders>
            <w:shd w:fill="F0F4FF" w:val="clear"/>
            <w:tcMar>
              <w:top w:type="dxa" w:w="0"/>
              <w:left w:type="dxa" w:w="200"/>
              <w:bottom w:type="dxa" w:w="0"/>
              <w:right w:type="dxa" w:w="200"/>
            </w:tcMar>
          </w:tcPr>
          <w:p>
            <w:pPr>
              <w:spacing w:after="10" w:before="10"/>
            </w:pPr>
            <w:r>
              <w:rPr>
                <w:rFonts w:ascii="Courier New" w:cs="Courier New" w:eastAsia="Courier New" w:hAnsi="Courier New"/>
                <w:color w:val="1B2A4A"/>
                <w:sz w:val="16"/>
                <w:szCs w:val="16"/>
              </w:rPr>
              <w:t xml:space="preserve">+------------------+ |   np.ndarray     | | + flag_anomaly() |</w:t>
            </w:r>
          </w:p>
        </w:tc>
      </w:tr>
      <w:tr>
        <w:tc>
          <w:tcPr>
            <w:tcW w:type="dxa" w:w="9360"/>
            <w:tcBorders>
              <w:top w:val="none" w:color="FFFFFF" w:sz="0"/>
              <w:left w:val="none" w:color="FFFFFF" w:sz="0"/>
              <w:bottom w:val="none" w:color="FFFFFF" w:sz="0"/>
              <w:right w:val="none" w:color="FFFFFF" w:sz="0"/>
            </w:tcBorders>
            <w:shd w:fill="F0F4FF" w:val="clear"/>
            <w:tcMar>
              <w:top w:type="dxa" w:w="0"/>
              <w:left w:type="dxa" w:w="200"/>
              <w:bottom w:type="dxa" w:w="0"/>
              <w:right w:type="dxa" w:w="200"/>
            </w:tcMar>
          </w:tcPr>
          <w:p>
            <w:pPr>
              <w:spacing w:after="10" w:before="10"/>
            </w:pPr>
            <w:r>
              <w:rPr>
                <w:rFonts w:ascii="Courier New" w:cs="Courier New" w:eastAsia="Courier New" w:hAnsi="Courier New"/>
                <w:color w:val="1B2A4A"/>
                <w:sz w:val="16"/>
                <w:szCs w:val="16"/>
              </w:rPr>
              <w:t xml:space="preserve">                     | + score(feat):   | |   :list[str]     |</w:t>
            </w:r>
          </w:p>
        </w:tc>
      </w:tr>
      <w:tr>
        <w:tc>
          <w:tcPr>
            <w:tcW w:type="dxa" w:w="9360"/>
            <w:tcBorders>
              <w:top w:val="none" w:color="FFFFFF" w:sz="0"/>
              <w:left w:val="none" w:color="FFFFFF" w:sz="0"/>
              <w:bottom w:val="none" w:color="FFFFFF" w:sz="0"/>
              <w:right w:val="none" w:color="FFFFFF" w:sz="0"/>
            </w:tcBorders>
            <w:shd w:fill="F0F4FF" w:val="clear"/>
            <w:tcMar>
              <w:top w:type="dxa" w:w="0"/>
              <w:left w:type="dxa" w:w="200"/>
              <w:bottom w:type="dxa" w:w="0"/>
              <w:right w:type="dxa" w:w="200"/>
            </w:tcMar>
          </w:tcPr>
          <w:p>
            <w:pPr>
              <w:spacing w:after="10" w:before="10"/>
            </w:pPr>
            <w:r>
              <w:rPr>
                <w:rFonts w:ascii="Courier New" w:cs="Courier New" w:eastAsia="Courier New" w:hAnsi="Courier New"/>
                <w:color w:val="1B2A4A"/>
                <w:sz w:val="16"/>
                <w:szCs w:val="16"/>
              </w:rPr>
              <w:t xml:space="preserve">                     |   float          | +------------------+</w:t>
            </w:r>
          </w:p>
        </w:tc>
      </w:tr>
      <w:tr>
        <w:tc>
          <w:tcPr>
            <w:tcW w:type="dxa" w:w="9360"/>
            <w:tcBorders>
              <w:top w:val="none" w:color="FFFFFF" w:sz="0"/>
              <w:left w:val="none" w:color="FFFFFF" w:sz="0"/>
              <w:bottom w:val="none" w:color="FFFFFF" w:sz="0"/>
              <w:right w:val="none" w:color="FFFFFF" w:sz="0"/>
            </w:tcBorders>
            <w:shd w:fill="F0F4FF" w:val="clear"/>
            <w:tcMar>
              <w:top w:type="dxa" w:w="0"/>
              <w:left w:type="dxa" w:w="200"/>
              <w:bottom w:type="dxa" w:w="0"/>
              <w:right w:type="dxa" w:w="200"/>
            </w:tcMar>
          </w:tcPr>
          <w:p>
            <w:pPr>
              <w:spacing w:after="10" w:before="10"/>
            </w:pPr>
            <w:r>
              <w:rPr>
                <w:rFonts w:ascii="Courier New" w:cs="Courier New" w:eastAsia="Courier New" w:hAnsi="Courier New"/>
                <w:color w:val="1B2A4A"/>
                <w:sz w:val="16"/>
                <w:szCs w:val="16"/>
              </w:rPr>
              <w:t xml:space="preserve">                     +------------------+</w:t>
            </w:r>
          </w:p>
        </w:tc>
      </w:tr>
      <w:tr>
        <w:tc>
          <w:tcPr>
            <w:tcW w:type="dxa" w:w="9360"/>
            <w:tcBorders>
              <w:top w:val="none" w:color="FFFFFF" w:sz="0"/>
              <w:left w:val="none" w:color="FFFFFF" w:sz="0"/>
              <w:bottom w:val="none" w:color="FFFFFF" w:sz="0"/>
              <w:right w:val="none" w:color="FFFFFF" w:sz="0"/>
            </w:tcBorders>
            <w:shd w:fill="F0F4FF" w:val="clear"/>
            <w:tcMar>
              <w:top w:type="dxa" w:w="0"/>
              <w:left w:type="dxa" w:w="200"/>
              <w:bottom w:type="dxa" w:w="0"/>
              <w:right w:type="dxa" w:w="200"/>
            </w:tcMar>
          </w:tcPr>
          <w:p>
            <w:pPr>
              <w:spacing w:after="10" w:before="10"/>
            </w:pPr>
            <w:r>
              <w:rPr>
                <w:rFonts w:ascii="Courier New" w:cs="Courier New" w:eastAsia="Courier New" w:hAnsi="Courier New"/>
                <w:color w:val="1B2A4A"/>
                <w:sz w:val="16"/>
                <w:szCs w:val="16"/>
              </w:rPr>
              <w:t xml:space="preserve"> </w:t>
            </w:r>
          </w:p>
        </w:tc>
      </w:tr>
      <w:tr>
        <w:tc>
          <w:tcPr>
            <w:tcW w:type="dxa" w:w="9360"/>
            <w:tcBorders>
              <w:top w:val="none" w:color="FFFFFF" w:sz="0"/>
              <w:left w:val="none" w:color="FFFFFF" w:sz="0"/>
              <w:bottom w:val="none" w:color="FFFFFF" w:sz="0"/>
              <w:right w:val="none" w:color="FFFFFF" w:sz="0"/>
            </w:tcBorders>
            <w:shd w:fill="F0F4FF" w:val="clear"/>
            <w:tcMar>
              <w:top w:type="dxa" w:w="0"/>
              <w:left w:type="dxa" w:w="200"/>
              <w:bottom w:type="dxa" w:w="0"/>
              <w:right w:type="dxa" w:w="200"/>
            </w:tcMar>
          </w:tcPr>
          <w:p>
            <w:pPr>
              <w:spacing w:after="10" w:before="10"/>
            </w:pPr>
            <w:r>
              <w:rPr>
                <w:rFonts w:ascii="Courier New" w:cs="Courier New" w:eastAsia="Courier New" w:hAnsi="Courier New"/>
                <w:color w:val="1B2A4A"/>
                <w:sz w:val="16"/>
                <w:szCs w:val="16"/>
              </w:rPr>
              <w:t xml:space="preserve">&lt;&lt;DataClass&gt;&gt; DetectResult         &lt;&lt;DataClass&gt;&gt; MetaResult</w:t>
            </w:r>
          </w:p>
        </w:tc>
      </w:tr>
      <w:tr>
        <w:tc>
          <w:tcPr>
            <w:tcW w:type="dxa" w:w="9360"/>
            <w:tcBorders>
              <w:top w:val="none" w:color="FFFFFF" w:sz="0"/>
              <w:left w:val="none" w:color="FFFFFF" w:sz="0"/>
              <w:bottom w:val="none" w:color="FFFFFF" w:sz="0"/>
              <w:right w:val="none" w:color="FFFFFF" w:sz="0"/>
            </w:tcBorders>
            <w:shd w:fill="F0F4FF" w:val="clear"/>
            <w:tcMar>
              <w:top w:type="dxa" w:w="0"/>
              <w:left w:type="dxa" w:w="200"/>
              <w:bottom w:type="dxa" w:w="0"/>
              <w:right w:type="dxa" w:w="200"/>
            </w:tcMar>
          </w:tcPr>
          <w:p>
            <w:pPr>
              <w:spacing w:after="10" w:before="10"/>
            </w:pPr>
            <w:r>
              <w:rPr>
                <w:rFonts w:ascii="Courier New" w:cs="Courier New" w:eastAsia="Courier New" w:hAnsi="Courier New"/>
                <w:color w:val="1B2A4A"/>
                <w:sz w:val="16"/>
                <w:szCs w:val="16"/>
              </w:rPr>
              <w:t xml:space="preserve">+----------------------------+     +----------------------------+</w:t>
            </w:r>
          </w:p>
        </w:tc>
      </w:tr>
      <w:tr>
        <w:tc>
          <w:tcPr>
            <w:tcW w:type="dxa" w:w="9360"/>
            <w:tcBorders>
              <w:top w:val="none" w:color="FFFFFF" w:sz="0"/>
              <w:left w:val="none" w:color="FFFFFF" w:sz="0"/>
              <w:bottom w:val="none" w:color="FFFFFF" w:sz="0"/>
              <w:right w:val="none" w:color="FFFFFF" w:sz="0"/>
            </w:tcBorders>
            <w:shd w:fill="F0F4FF" w:val="clear"/>
            <w:tcMar>
              <w:top w:type="dxa" w:w="0"/>
              <w:left w:type="dxa" w:w="200"/>
              <w:bottom w:type="dxa" w:w="0"/>
              <w:right w:type="dxa" w:w="200"/>
            </w:tcMar>
          </w:tcPr>
          <w:p>
            <w:pPr>
              <w:spacing w:after="10" w:before="10"/>
            </w:pPr>
            <w:r>
              <w:rPr>
                <w:rFonts w:ascii="Courier New" w:cs="Courier New" w:eastAsia="Courier New" w:hAnsi="Courier New"/>
                <w:color w:val="1B2A4A"/>
                <w:sz w:val="16"/>
                <w:szCs w:val="16"/>
              </w:rPr>
              <w:t xml:space="preserve">| label: str  (real|fake)    |     | flags: list[str]           |</w:t>
            </w:r>
          </w:p>
        </w:tc>
      </w:tr>
      <w:tr>
        <w:tc>
          <w:tcPr>
            <w:tcW w:type="dxa" w:w="9360"/>
            <w:tcBorders>
              <w:top w:val="none" w:color="FFFFFF" w:sz="0"/>
              <w:left w:val="none" w:color="FFFFFF" w:sz="0"/>
              <w:bottom w:val="none" w:color="FFFFFF" w:sz="0"/>
              <w:right w:val="none" w:color="FFFFFF" w:sz="0"/>
            </w:tcBorders>
            <w:shd w:fill="F0F4FF" w:val="clear"/>
            <w:tcMar>
              <w:top w:type="dxa" w:w="0"/>
              <w:left w:type="dxa" w:w="200"/>
              <w:bottom w:type="dxa" w:w="0"/>
              <w:right w:type="dxa" w:w="200"/>
            </w:tcMar>
          </w:tcPr>
          <w:p>
            <w:pPr>
              <w:spacing w:after="10" w:before="10"/>
            </w:pPr>
            <w:r>
              <w:rPr>
                <w:rFonts w:ascii="Courier New" w:cs="Courier New" w:eastAsia="Courier New" w:hAnsi="Courier New"/>
                <w:color w:val="1B2A4A"/>
                <w:sz w:val="16"/>
                <w:szCs w:val="16"/>
              </w:rPr>
              <w:t xml:space="preserve">| score: float  (0.0-1.0)    |     | bitrate: int               |</w:t>
            </w:r>
          </w:p>
        </w:tc>
      </w:tr>
      <w:tr>
        <w:tc>
          <w:tcPr>
            <w:tcW w:type="dxa" w:w="9360"/>
            <w:tcBorders>
              <w:top w:val="none" w:color="FFFFFF" w:sz="0"/>
              <w:left w:val="none" w:color="FFFFFF" w:sz="0"/>
              <w:bottom w:val="none" w:color="FFFFFF" w:sz="0"/>
              <w:right w:val="none" w:color="FFFFFF" w:sz="0"/>
            </w:tcBorders>
            <w:shd w:fill="F0F4FF" w:val="clear"/>
            <w:tcMar>
              <w:top w:type="dxa" w:w="0"/>
              <w:left w:type="dxa" w:w="200"/>
              <w:bottom w:type="dxa" w:w="0"/>
              <w:right w:type="dxa" w:w="200"/>
            </w:tcMar>
          </w:tcPr>
          <w:p>
            <w:pPr>
              <w:spacing w:after="10" w:before="10"/>
            </w:pPr>
            <w:r>
              <w:rPr>
                <w:rFonts w:ascii="Courier New" w:cs="Courier New" w:eastAsia="Courier New" w:hAnsi="Courier New"/>
                <w:color w:val="1B2A4A"/>
                <w:sz w:val="16"/>
                <w:szCs w:val="16"/>
              </w:rPr>
              <w:t xml:space="preserve">| model: str                 |     | codec: str                 |</w:t>
            </w:r>
          </w:p>
        </w:tc>
      </w:tr>
      <w:tr>
        <w:tc>
          <w:tcPr>
            <w:tcW w:type="dxa" w:w="9360"/>
            <w:tcBorders>
              <w:top w:val="none" w:color="FFFFFF" w:sz="0"/>
              <w:left w:val="none" w:color="FFFFFF" w:sz="0"/>
              <w:bottom w:val="none" w:color="FFFFFF" w:sz="0"/>
              <w:right w:val="none" w:color="FFFFFF" w:sz="0"/>
            </w:tcBorders>
            <w:shd w:fill="F0F4FF" w:val="clear"/>
            <w:tcMar>
              <w:top w:type="dxa" w:w="0"/>
              <w:left w:type="dxa" w:w="200"/>
              <w:bottom w:type="dxa" w:w="0"/>
              <w:right w:type="dxa" w:w="200"/>
            </w:tcMar>
          </w:tcPr>
          <w:p>
            <w:pPr>
              <w:spacing w:after="10" w:before="10"/>
            </w:pPr>
            <w:r>
              <w:rPr>
                <w:rFonts w:ascii="Courier New" w:cs="Courier New" w:eastAsia="Courier New" w:hAnsi="Courier New"/>
                <w:color w:val="1B2A4A"/>
                <w:sz w:val="16"/>
                <w:szCs w:val="16"/>
              </w:rPr>
              <w:t xml:space="preserve">| latency_ms: int            |     | suspicious: bool           |</w:t>
            </w:r>
          </w:p>
        </w:tc>
      </w:tr>
      <w:tr>
        <w:tc>
          <w:tcPr>
            <w:tcW w:type="dxa" w:w="9360"/>
            <w:tcBorders>
              <w:top w:val="none" w:color="FFFFFF" w:sz="0"/>
              <w:left w:val="none" w:color="FFFFFF" w:sz="0"/>
              <w:bottom w:val="none" w:color="FFFFFF" w:sz="0"/>
              <w:right w:val="none" w:color="FFFFFF" w:sz="0"/>
            </w:tcBorders>
            <w:shd w:fill="F0F4FF" w:val="clear"/>
            <w:tcMar>
              <w:top w:type="dxa" w:w="0"/>
              <w:left w:type="dxa" w:w="200"/>
              <w:bottom w:type="dxa" w:w="0"/>
              <w:right w:type="dxa" w:w="200"/>
            </w:tcMar>
          </w:tcPr>
          <w:p>
            <w:pPr>
              <w:spacing w:after="10" w:before="10"/>
            </w:pPr>
            <w:r>
              <w:rPr>
                <w:rFonts w:ascii="Courier New" w:cs="Courier New" w:eastAsia="Courier New" w:hAnsi="Courier New"/>
                <w:color w:val="1B2A4A"/>
                <w:sz w:val="16"/>
                <w:szCs w:val="16"/>
              </w:rPr>
              <w:t xml:space="preserve">+----------------------------+     +----------------------------+</w:t>
            </w:r>
          </w:p>
        </w:tc>
      </w:tr>
      <w:tr>
        <w:tc>
          <w:tcPr>
            <w:tcW w:type="dxa" w:w="9360"/>
            <w:tcBorders>
              <w:top w:val="none" w:color="FFFFFF" w:sz="0"/>
              <w:left w:val="none" w:color="FFFFFF" w:sz="0"/>
              <w:bottom w:val="none" w:color="FFFFFF" w:sz="0"/>
              <w:right w:val="none" w:color="FFFFFF" w:sz="0"/>
            </w:tcBorders>
            <w:shd w:fill="F0F4FF" w:val="clear"/>
            <w:tcMar>
              <w:top w:type="dxa" w:w="0"/>
              <w:left w:type="dxa" w:w="200"/>
              <w:bottom w:type="dxa" w:w="0"/>
              <w:right w:type="dxa" w:w="200"/>
            </w:tcMar>
          </w:tcPr>
          <w:p>
            <w:pPr>
              <w:spacing w:after="10" w:before="10"/>
            </w:pPr>
            <w:r>
              <w:rPr>
                <w:rFonts w:ascii="Courier New" w:cs="Courier New" w:eastAsia="Courier New" w:hAnsi="Courier New"/>
                <w:color w:val="1B2A4A"/>
                <w:sz w:val="16"/>
                <w:szCs w:val="16"/>
              </w:rPr>
              <w:t xml:space="preserve"> </w:t>
            </w:r>
          </w:p>
        </w:tc>
      </w:tr>
      <w:tr>
        <w:tc>
          <w:tcPr>
            <w:tcW w:type="dxa" w:w="9360"/>
            <w:tcBorders>
              <w:top w:val="none" w:color="FFFFFF" w:sz="0"/>
              <w:left w:val="none" w:color="FFFFFF" w:sz="0"/>
              <w:bottom w:val="none" w:color="FFFFFF" w:sz="0"/>
              <w:right w:val="none" w:color="FFFFFF" w:sz="0"/>
            </w:tcBorders>
            <w:shd w:fill="F0F4FF" w:val="clear"/>
            <w:tcMar>
              <w:top w:type="dxa" w:w="0"/>
              <w:left w:type="dxa" w:w="200"/>
              <w:bottom w:type="dxa" w:w="0"/>
              <w:right w:type="dxa" w:w="200"/>
            </w:tcMar>
          </w:tcPr>
          <w:p>
            <w:pPr>
              <w:spacing w:after="10" w:before="10"/>
            </w:pPr>
            <w:r>
              <w:rPr>
                <w:rFonts w:ascii="Courier New" w:cs="Courier New" w:eastAsia="Courier New" w:hAnsi="Courier New"/>
                <w:color w:val="1B2A4A"/>
                <w:sz w:val="16"/>
                <w:szCs w:val="16"/>
              </w:rPr>
              <w:t xml:space="preserve">&lt;&lt;DataClass&gt;&gt; EnsembleResult       &lt;&lt;Service&gt;&gt; RateLimiter</w:t>
            </w:r>
          </w:p>
        </w:tc>
      </w:tr>
      <w:tr>
        <w:tc>
          <w:tcPr>
            <w:tcW w:type="dxa" w:w="9360"/>
            <w:tcBorders>
              <w:top w:val="none" w:color="FFFFFF" w:sz="0"/>
              <w:left w:val="none" w:color="FFFFFF" w:sz="0"/>
              <w:bottom w:val="none" w:color="FFFFFF" w:sz="0"/>
              <w:right w:val="none" w:color="FFFFFF" w:sz="0"/>
            </w:tcBorders>
            <w:shd w:fill="F0F4FF" w:val="clear"/>
            <w:tcMar>
              <w:top w:type="dxa" w:w="0"/>
              <w:left w:type="dxa" w:w="200"/>
              <w:bottom w:type="dxa" w:w="0"/>
              <w:right w:type="dxa" w:w="200"/>
            </w:tcMar>
          </w:tcPr>
          <w:p>
            <w:pPr>
              <w:spacing w:after="10" w:before="10"/>
            </w:pPr>
            <w:r>
              <w:rPr>
                <w:rFonts w:ascii="Courier New" w:cs="Courier New" w:eastAsia="Courier New" w:hAnsi="Courier New"/>
                <w:color w:val="1B2A4A"/>
                <w:sz w:val="16"/>
                <w:szCs w:val="16"/>
              </w:rPr>
              <w:t xml:space="preserve">+----------------------------+     +----------------------------+</w:t>
            </w:r>
          </w:p>
        </w:tc>
      </w:tr>
      <w:tr>
        <w:tc>
          <w:tcPr>
            <w:tcW w:type="dxa" w:w="9360"/>
            <w:tcBorders>
              <w:top w:val="none" w:color="FFFFFF" w:sz="0"/>
              <w:left w:val="none" w:color="FFFFFF" w:sz="0"/>
              <w:bottom w:val="none" w:color="FFFFFF" w:sz="0"/>
              <w:right w:val="none" w:color="FFFFFF" w:sz="0"/>
            </w:tcBorders>
            <w:shd w:fill="F0F4FF" w:val="clear"/>
            <w:tcMar>
              <w:top w:type="dxa" w:w="0"/>
              <w:left w:type="dxa" w:w="200"/>
              <w:bottom w:type="dxa" w:w="0"/>
              <w:right w:type="dxa" w:w="200"/>
            </w:tcMar>
          </w:tcPr>
          <w:p>
            <w:pPr>
              <w:spacing w:after="10" w:before="10"/>
            </w:pPr>
            <w:r>
              <w:rPr>
                <w:rFonts w:ascii="Courier New" w:cs="Courier New" w:eastAsia="Courier New" w:hAnsi="Courier New"/>
                <w:color w:val="1B2A4A"/>
                <w:sz w:val="16"/>
                <w:szCs w:val="16"/>
              </w:rPr>
              <w:t xml:space="preserve">| final_score: float         |     | - redis: Redis             |</w:t>
            </w:r>
          </w:p>
        </w:tc>
      </w:tr>
      <w:tr>
        <w:tc>
          <w:tcPr>
            <w:tcW w:type="dxa" w:w="9360"/>
            <w:tcBorders>
              <w:top w:val="none" w:color="FFFFFF" w:sz="0"/>
              <w:left w:val="none" w:color="FFFFFF" w:sz="0"/>
              <w:bottom w:val="none" w:color="FFFFFF" w:sz="0"/>
              <w:right w:val="none" w:color="FFFFFF" w:sz="0"/>
            </w:tcBorders>
            <w:shd w:fill="F0F4FF" w:val="clear"/>
            <w:tcMar>
              <w:top w:type="dxa" w:w="0"/>
              <w:left w:type="dxa" w:w="200"/>
              <w:bottom w:type="dxa" w:w="0"/>
              <w:right w:type="dxa" w:w="200"/>
            </w:tcMar>
          </w:tcPr>
          <w:p>
            <w:pPr>
              <w:spacing w:after="10" w:before="10"/>
            </w:pPr>
            <w:r>
              <w:rPr>
                <w:rFonts w:ascii="Courier New" w:cs="Courier New" w:eastAsia="Courier New" w:hAnsi="Courier New"/>
                <w:color w:val="1B2A4A"/>
                <w:sz w:val="16"/>
                <w:szCs w:val="16"/>
              </w:rPr>
              <w:t xml:space="preserve">| label: str                 |     | - daily_limit: int         |</w:t>
            </w:r>
          </w:p>
        </w:tc>
      </w:tr>
      <w:tr>
        <w:tc>
          <w:tcPr>
            <w:tcW w:type="dxa" w:w="9360"/>
            <w:tcBorders>
              <w:top w:val="none" w:color="FFFFFF" w:sz="0"/>
              <w:left w:val="none" w:color="FFFFFF" w:sz="0"/>
              <w:bottom w:val="none" w:color="FFFFFF" w:sz="0"/>
              <w:right w:val="none" w:color="FFFFFF" w:sz="0"/>
            </w:tcBorders>
            <w:shd w:fill="F0F4FF" w:val="clear"/>
            <w:tcMar>
              <w:top w:type="dxa" w:w="0"/>
              <w:left w:type="dxa" w:w="200"/>
              <w:bottom w:type="dxa" w:w="0"/>
              <w:right w:type="dxa" w:w="200"/>
            </w:tcMar>
          </w:tcPr>
          <w:p>
            <w:pPr>
              <w:spacing w:after="10" w:before="10"/>
            </w:pPr>
            <w:r>
              <w:rPr>
                <w:rFonts w:ascii="Courier New" w:cs="Courier New" w:eastAsia="Courier New" w:hAnsi="Courier New"/>
                <w:color w:val="1B2A4A"/>
                <w:sz w:val="16"/>
                <w:szCs w:val="16"/>
              </w:rPr>
              <w:t xml:space="preserve">| confidence_pct: int        |     +----------------------------+</w:t>
            </w:r>
          </w:p>
        </w:tc>
      </w:tr>
      <w:tr>
        <w:tc>
          <w:tcPr>
            <w:tcW w:type="dxa" w:w="9360"/>
            <w:tcBorders>
              <w:top w:val="none" w:color="FFFFFF" w:sz="0"/>
              <w:left w:val="none" w:color="FFFFFF" w:sz="0"/>
              <w:bottom w:val="none" w:color="FFFFFF" w:sz="0"/>
              <w:right w:val="none" w:color="FFFFFF" w:sz="0"/>
            </w:tcBorders>
            <w:shd w:fill="F0F4FF" w:val="clear"/>
            <w:tcMar>
              <w:top w:type="dxa" w:w="0"/>
              <w:left w:type="dxa" w:w="200"/>
              <w:bottom w:type="dxa" w:w="0"/>
              <w:right w:type="dxa" w:w="200"/>
            </w:tcMar>
          </w:tcPr>
          <w:p>
            <w:pPr>
              <w:spacing w:after="10" w:before="10"/>
            </w:pPr>
            <w:r>
              <w:rPr>
                <w:rFonts w:ascii="Courier New" w:cs="Courier New" w:eastAsia="Courier New" w:hAnsi="Courier New"/>
                <w:color w:val="1B2A4A"/>
                <w:sz w:val="16"/>
                <w:szCs w:val="16"/>
              </w:rPr>
              <w:t xml:space="preserve">| model_scores: dict         |     | + check(sender): bool      |</w:t>
            </w:r>
          </w:p>
        </w:tc>
      </w:tr>
      <w:tr>
        <w:tc>
          <w:tcPr>
            <w:tcW w:type="dxa" w:w="9360"/>
            <w:tcBorders>
              <w:top w:val="none" w:color="FFFFFF" w:sz="0"/>
              <w:left w:val="none" w:color="FFFFFF" w:sz="0"/>
              <w:bottom w:val="none" w:color="FFFFFF" w:sz="0"/>
              <w:right w:val="none" w:color="FFFFFF" w:sz="0"/>
            </w:tcBorders>
            <w:shd w:fill="F0F4FF" w:val="clear"/>
            <w:tcMar>
              <w:top w:type="dxa" w:w="0"/>
              <w:left w:type="dxa" w:w="200"/>
              <w:bottom w:type="dxa" w:w="0"/>
              <w:right w:type="dxa" w:w="200"/>
            </w:tcMar>
          </w:tcPr>
          <w:p>
            <w:pPr>
              <w:spacing w:after="10" w:before="10"/>
            </w:pPr>
            <w:r>
              <w:rPr>
                <w:rFonts w:ascii="Courier New" w:cs="Courier New" w:eastAsia="Courier New" w:hAnsi="Courier New"/>
                <w:color w:val="1B2A4A"/>
                <w:sz w:val="16"/>
                <w:szCs w:val="16"/>
              </w:rPr>
              <w:t xml:space="preserve">| meta_flags: list[str]      |     | + increment(sender): int   |</w:t>
            </w:r>
          </w:p>
        </w:tc>
      </w:tr>
      <w:tr>
        <w:tc>
          <w:tcPr>
            <w:tcW w:type="dxa" w:w="9360"/>
            <w:tcBorders>
              <w:top w:val="none" w:color="FFFFFF" w:sz="0"/>
              <w:left w:val="none" w:color="FFFFFF" w:sz="0"/>
              <w:bottom w:val="none" w:color="FFFFFF" w:sz="0"/>
              <w:right w:val="none" w:color="FFFFFF" w:sz="0"/>
            </w:tcBorders>
            <w:shd w:fill="F0F4FF" w:val="clear"/>
            <w:tcMar>
              <w:top w:type="dxa" w:w="0"/>
              <w:left w:type="dxa" w:w="200"/>
              <w:bottom w:type="dxa" w:w="0"/>
              <w:right w:type="dxa" w:w="200"/>
            </w:tcMar>
          </w:tcPr>
          <w:p>
            <w:pPr>
              <w:spacing w:after="10" w:before="10"/>
            </w:pPr>
            <w:r>
              <w:rPr>
                <w:rFonts w:ascii="Courier New" w:cs="Courier New" w:eastAsia="Courier New" w:hAnsi="Courier New"/>
                <w:color w:val="1B2A4A"/>
                <w:sz w:val="16"/>
                <w:szCs w:val="16"/>
              </w:rPr>
              <w:t xml:space="preserve">| verdict_text: str          |     +----------------------------+</w:t>
            </w:r>
          </w:p>
        </w:tc>
      </w:tr>
      <w:tr>
        <w:tc>
          <w:tcPr>
            <w:tcW w:type="dxa" w:w="9360"/>
            <w:tcBorders>
              <w:top w:val="none" w:color="FFFFFF" w:sz="0"/>
              <w:left w:val="none" w:color="FFFFFF" w:sz="0"/>
              <w:bottom w:val="none" w:color="FFFFFF" w:sz="0"/>
              <w:right w:val="none" w:color="FFFFFF" w:sz="0"/>
            </w:tcBorders>
            <w:shd w:fill="F0F4FF" w:val="clear"/>
            <w:tcMar>
              <w:top w:type="dxa" w:w="0"/>
              <w:left w:type="dxa" w:w="200"/>
              <w:bottom w:type="dxa" w:w="0"/>
              <w:right w:type="dxa" w:w="200"/>
            </w:tcMar>
          </w:tcPr>
          <w:p>
            <w:pPr>
              <w:spacing w:after="10" w:before="10"/>
            </w:pPr>
            <w:r>
              <w:rPr>
                <w:rFonts w:ascii="Courier New" w:cs="Courier New" w:eastAsia="Courier New" w:hAnsi="Courier New"/>
                <w:color w:val="1B2A4A"/>
                <w:sz w:val="16"/>
                <w:szCs w:val="16"/>
              </w:rPr>
              <w:t xml:space="preserve">+----------------------------+</w:t>
            </w:r>
          </w:p>
        </w:tc>
      </w:tr>
    </w:tbl>
    <w:p>
      <w:pPr>
        <w:spacing w:after="60" w:before="60"/>
      </w:pPr>
      <w:r>
        <w:t xml:space="preserve"/>
      </w:r>
    </w:p>
    <w:p>
      <w:pPr>
        <w:pStyle w:val="Heading2"/>
        <w:spacing w:after="120" w:before="280"/>
      </w:pPr>
      <w:r>
        <w:rPr>
          <w:rFonts w:ascii="Arial" w:cs="Arial" w:eastAsia="Arial" w:hAnsi="Arial"/>
          <w:b/>
          <w:bCs/>
          <w:color w:val="4A3B8C"/>
          <w:sz w:val="28"/>
          <w:szCs w:val="28"/>
        </w:rPr>
        <w:t xml:space="preserve">3.1 Class Descriptions</w:t>
      </w:r>
    </w:p>
    <w:p>
      <w:pPr>
        <w:pStyle w:val="Heading3"/>
        <w:spacing w:after="80" w:before="200"/>
      </w:pPr>
      <w:r>
        <w:rPr>
          <w:rFonts w:ascii="Arial" w:cs="Arial" w:eastAsia="Arial" w:hAnsi="Arial"/>
          <w:b/>
          <w:bCs/>
          <w:color w:val="0F6E56"/>
          <w:sz w:val="24"/>
          <w:szCs w:val="24"/>
        </w:rPr>
        <w:t xml:space="preserve">WebhookServer</w:t>
      </w:r>
    </w:p>
    <w:p>
      <w:pPr>
        <w:spacing w:after="100" w:before="80"/>
      </w:pPr>
      <w:r>
        <w:rPr>
          <w:rFonts w:ascii="Arial" w:cs="Arial" w:eastAsia="Arial" w:hAnsi="Arial"/>
          <w:b w:val="false"/>
          <w:bCs w:val="false"/>
          <w:i w:val="false"/>
          <w:iCs w:val="false"/>
          <w:color w:val="2C2C2A"/>
          <w:sz w:val="22"/>
          <w:szCs w:val="22"/>
        </w:rPr>
        <w:t xml:space="preserve">FastAPI application class. Handles two endpoints: GET /webhook for Meta's verification handshake, and POST /webhook for incoming message events. Validates the HMAC signature on every incoming request. Delegates all heavy processing to the Celery task queue immediately, returning HTTP 200 to Meta within 2 seconds (Meta drops connections that take longer).</w:t>
      </w:r>
    </w:p>
    <w:p>
      <w:pPr>
        <w:spacing w:after="60" w:before="60"/>
      </w:pPr>
      <w:r>
        <w:t xml:space="preserve"/>
      </w:r>
    </w:p>
    <w:p>
      <w:pPr>
        <w:pStyle w:val="Heading3"/>
        <w:spacing w:after="80" w:before="200"/>
      </w:pPr>
      <w:r>
        <w:rPr>
          <w:rFonts w:ascii="Arial" w:cs="Arial" w:eastAsia="Arial" w:hAnsi="Arial"/>
          <w:b/>
          <w:bCs/>
          <w:color w:val="0F6E56"/>
          <w:sz w:val="24"/>
          <w:szCs w:val="24"/>
        </w:rPr>
        <w:t xml:space="preserve">AudioProcessor (Celery Task)</w:t>
      </w:r>
    </w:p>
    <w:p>
      <w:pPr>
        <w:spacing w:after="100" w:before="80"/>
      </w:pPr>
      <w:r>
        <w:rPr>
          <w:rFonts w:ascii="Arial" w:cs="Arial" w:eastAsia="Arial" w:hAnsi="Arial"/>
          <w:b w:val="false"/>
          <w:bCs w:val="false"/>
          <w:i w:val="false"/>
          <w:iCs w:val="false"/>
          <w:color w:val="2C2C2A"/>
          <w:sz w:val="22"/>
          <w:szCs w:val="22"/>
        </w:rPr>
        <w:t xml:space="preserve">The central worker task. Orchestrates the full pipeline: download → convert → detect → reply → audit. Owns the tmp directory lifecycle (creates/cleans up temp files). Holds a reference to ModelRegistry so it can swap detection models without code changes. All methods are synchronous — Celery runs them in a thread pool.</w:t>
      </w:r>
    </w:p>
    <w:p>
      <w:pPr>
        <w:spacing w:after="60" w:before="60"/>
      </w:pPr>
      <w:r>
        <w:t xml:space="preserve"/>
      </w:r>
    </w:p>
    <w:p>
      <w:pPr>
        <w:pStyle w:val="Heading3"/>
        <w:spacing w:after="80" w:before="200"/>
      </w:pPr>
      <w:r>
        <w:rPr>
          <w:rFonts w:ascii="Arial" w:cs="Arial" w:eastAsia="Arial" w:hAnsi="Arial"/>
          <w:b/>
          <w:bCs/>
          <w:color w:val="0F6E56"/>
          <w:sz w:val="24"/>
          <w:szCs w:val="24"/>
        </w:rPr>
        <w:t xml:space="preserve">ModelRegistry</w:t>
      </w:r>
    </w:p>
    <w:p>
      <w:pPr>
        <w:spacing w:after="100" w:before="80"/>
      </w:pPr>
      <w:r>
        <w:rPr>
          <w:rFonts w:ascii="Arial" w:cs="Arial" w:eastAsia="Arial" w:hAnsi="Arial"/>
          <w:b w:val="false"/>
          <w:bCs w:val="false"/>
          <w:i w:val="false"/>
          <w:iCs w:val="false"/>
          <w:color w:val="2C2C2A"/>
          <w:sz w:val="22"/>
          <w:szCs w:val="22"/>
        </w:rPr>
        <w:t xml:space="preserve">Singleton that loads and caches all ML models at worker startup. Exposes a get(name) method for lazy lookup. Owns the ensemble_score() logic with hardcoded weights (AASIST 0.55, wav2vec2 0.30, metadata 0.15). Weights were empirically tuned against the ASVspoof 2021 evaluation set.</w:t>
      </w:r>
    </w:p>
    <w:p>
      <w:pPr>
        <w:spacing w:after="60" w:before="60"/>
      </w:pPr>
      <w:r>
        <w:t xml:space="preserve"/>
      </w:r>
    </w:p>
    <w:p>
      <w:pPr>
        <w:pStyle w:val="Heading3"/>
        <w:spacing w:after="80" w:before="200"/>
      </w:pPr>
      <w:r>
        <w:rPr>
          <w:rFonts w:ascii="Arial" w:cs="Arial" w:eastAsia="Arial" w:hAnsi="Arial"/>
          <w:b/>
          <w:bCs/>
          <w:color w:val="0F6E56"/>
          <w:sz w:val="24"/>
          <w:szCs w:val="24"/>
        </w:rPr>
        <w:t xml:space="preserve">AASISTDetector</w:t>
      </w:r>
    </w:p>
    <w:p>
      <w:pPr>
        <w:spacing w:after="100" w:before="80"/>
      </w:pPr>
      <w:r>
        <w:rPr>
          <w:rFonts w:ascii="Arial" w:cs="Arial" w:eastAsia="Arial" w:hAnsi="Arial"/>
          <w:b w:val="false"/>
          <w:bCs w:val="false"/>
          <w:i w:val="false"/>
          <w:iCs w:val="false"/>
          <w:color w:val="2C2C2A"/>
          <w:sz w:val="22"/>
          <w:szCs w:val="22"/>
        </w:rPr>
        <w:t xml:space="preserve">Wraps the AASIST graph neural network. Loads from a local .pt file or from Hugging Face Hub on first run. Runs on CPU using torch.no_grad(). The predict() method returns a DetectResult with label (real|fake) and a calibrated probability score. Model size: 8MB. Inference time: ~300ms on CPU.</w:t>
      </w:r>
    </w:p>
    <w:p>
      <w:pPr>
        <w:spacing w:after="60" w:before="60"/>
      </w:pPr>
      <w:r>
        <w:t xml:space="preserve"/>
      </w:r>
    </w:p>
    <w:p>
      <w:pPr>
        <w:pStyle w:val="Heading3"/>
        <w:spacing w:after="80" w:before="200"/>
      </w:pPr>
      <w:r>
        <w:rPr>
          <w:rFonts w:ascii="Arial" w:cs="Arial" w:eastAsia="Arial" w:hAnsi="Arial"/>
          <w:b/>
          <w:bCs/>
          <w:color w:val="0F6E56"/>
          <w:sz w:val="24"/>
          <w:szCs w:val="24"/>
        </w:rPr>
        <w:t xml:space="preserve">Wav2VecDetector</w:t>
      </w:r>
    </w:p>
    <w:p>
      <w:pPr>
        <w:spacing w:after="100" w:before="80"/>
      </w:pPr>
      <w:r>
        <w:rPr>
          <w:rFonts w:ascii="Arial" w:cs="Arial" w:eastAsia="Arial" w:hAnsi="Arial"/>
          <w:b w:val="false"/>
          <w:bCs w:val="false"/>
          <w:i w:val="false"/>
          <w:iCs w:val="false"/>
          <w:color w:val="2C2C2A"/>
          <w:sz w:val="22"/>
          <w:szCs w:val="22"/>
        </w:rPr>
        <w:t xml:space="preserve">Uses a wav2vec2-base checkpoint to extract contextual speech embeddings, then runs a lightweight anomaly scorer on top. Unlike AASIST, this model's strength is detecting temporal inconsistencies — spliced or stitched audio. Adds ~700ms but improves ensemble accuracy by 4 percentage points on the ASVspoof benchmark.</w:t>
      </w:r>
    </w:p>
    <w:p>
      <w:pPr>
        <w:spacing w:after="60" w:before="60"/>
      </w:pPr>
      <w:r>
        <w:t xml:space="preserve"/>
      </w:r>
    </w:p>
    <w:p>
      <w:pPr>
        <w:pStyle w:val="Heading3"/>
        <w:spacing w:after="80" w:before="200"/>
      </w:pPr>
      <w:r>
        <w:rPr>
          <w:rFonts w:ascii="Arial" w:cs="Arial" w:eastAsia="Arial" w:hAnsi="Arial"/>
          <w:b/>
          <w:bCs/>
          <w:color w:val="0F6E56"/>
          <w:sz w:val="24"/>
          <w:szCs w:val="24"/>
        </w:rPr>
        <w:t xml:space="preserve">MetaDetector</w:t>
      </w:r>
    </w:p>
    <w:p>
      <w:pPr>
        <w:spacing w:after="100" w:before="80"/>
      </w:pPr>
      <w:r>
        <w:rPr>
          <w:rFonts w:ascii="Arial" w:cs="Arial" w:eastAsia="Arial" w:hAnsi="Arial"/>
          <w:b w:val="false"/>
          <w:bCs w:val="false"/>
          <w:i w:val="false"/>
          <w:iCs w:val="false"/>
          <w:color w:val="2C2C2A"/>
          <w:sz w:val="22"/>
          <w:szCs w:val="22"/>
        </w:rPr>
        <w:t xml:space="preserve">Heuristic-only detector. Uses ffprobe to inspect codec, bitrate, sample rate, and channel layout. Flags clips with unusually low bitrate (&lt;32kbps after WhatsApp re-encoding implies double compression), unexpected codec chains, or suspiciously uniform silence regions (common in TTS-generated audio). Score is deterministic — no ML involved.</w:t>
      </w:r>
    </w:p>
    <w:p>
      <w:pPr>
        <w:spacing w:after="60" w:before="60"/>
      </w:pPr>
      <w:r>
        <w:t xml:space="preserve"/>
      </w:r>
    </w:p>
    <w:p>
      <w:pPr>
        <w:pStyle w:val="Heading3"/>
        <w:spacing w:after="80" w:before="200"/>
      </w:pPr>
      <w:r>
        <w:rPr>
          <w:rFonts w:ascii="Arial" w:cs="Arial" w:eastAsia="Arial" w:hAnsi="Arial"/>
          <w:b/>
          <w:bCs/>
          <w:color w:val="0F6E56"/>
          <w:sz w:val="24"/>
          <w:szCs w:val="24"/>
        </w:rPr>
        <w:t xml:space="preserve">RateLimiter</w:t>
      </w:r>
    </w:p>
    <w:p>
      <w:pPr>
        <w:spacing w:after="100" w:before="80"/>
      </w:pPr>
      <w:r>
        <w:rPr>
          <w:rFonts w:ascii="Arial" w:cs="Arial" w:eastAsia="Arial" w:hAnsi="Arial"/>
          <w:b w:val="false"/>
          <w:bCs w:val="false"/>
          <w:i w:val="false"/>
          <w:iCs w:val="false"/>
          <w:color w:val="2C2C2A"/>
          <w:sz w:val="22"/>
          <w:szCs w:val="22"/>
        </w:rPr>
        <w:t xml:space="preserve">Redis-backed per-sender limiter. Increments a daily counter keyed by sender_hash:YYYY-MM-DD. On each request it checks the counter first; if above the threshold (default 10), the task short-circuits and returns a limit message. TTL is set to 86400 seconds on first write. Prevents abuse and protects free-tier Redis quota.</w:t>
      </w:r>
    </w:p>
    <w:p>
      <w:pPr>
        <w:spacing w:after="60" w:before="60"/>
      </w:pPr>
      <w:r>
        <w:t xml:space="preserve"/>
      </w:r>
    </w:p>
    <w:p>
      <w:r>
        <w:br w:type="page"/>
      </w:r>
    </w:p>
    <w:p>
      <w:pPr>
        <w:pStyle w:val="Heading1"/>
        <w:pBdr>
          <w:bottom w:val="single" w:color="2E5FA3" w:sz="8" w:space="8"/>
        </w:pBdr>
        <w:spacing w:after="160" w:before="360"/>
      </w:pPr>
      <w:r>
        <w:rPr>
          <w:rFonts w:ascii="Arial" w:cs="Arial" w:eastAsia="Arial" w:hAnsi="Arial"/>
          <w:b/>
          <w:bCs/>
          <w:color w:val="1B2A4A"/>
          <w:sz w:val="36"/>
          <w:szCs w:val="36"/>
        </w:rPr>
        <w:t xml:space="preserve">4. Detection Engine Deep Dive</w:t>
      </w:r>
    </w:p>
    <w:p>
      <w:pPr>
        <w:pStyle w:val="Heading2"/>
        <w:spacing w:after="120" w:before="280"/>
      </w:pPr>
      <w:r>
        <w:rPr>
          <w:rFonts w:ascii="Arial" w:cs="Arial" w:eastAsia="Arial" w:hAnsi="Arial"/>
          <w:b/>
          <w:bCs/>
          <w:color w:val="4A3B8C"/>
          <w:sz w:val="28"/>
          <w:szCs w:val="28"/>
        </w:rPr>
        <w:t xml:space="preserve">4.1 AASIST — Primary Model</w:t>
      </w:r>
    </w:p>
    <w:p>
      <w:pPr>
        <w:spacing w:after="100" w:before="80"/>
      </w:pPr>
      <w:r>
        <w:rPr>
          <w:rFonts w:ascii="Arial" w:cs="Arial" w:eastAsia="Arial" w:hAnsi="Arial"/>
          <w:b w:val="false"/>
          <w:bCs w:val="false"/>
          <w:i w:val="false"/>
          <w:iCs w:val="false"/>
          <w:color w:val="2C2C2A"/>
          <w:sz w:val="22"/>
          <w:szCs w:val="22"/>
        </w:rPr>
        <w:t xml:space="preserve">AASIST (Audio Anti-Spoofing using Integrated Spectro-Temporal Graph Attention Networks) is the state-of-the-art model from CLOVA AI. It ranked first in the ASVspoof 2021 challenge. Key properties:</w:t>
      </w:r>
    </w:p>
    <w:p>
      <w:pPr>
        <w:pStyle w:val="ListParagraph"/>
        <w:numPr>
          <w:ilvl w:val="0"/>
          <w:numId w:val="2"/>
        </w:numPr>
        <w:spacing w:after="40" w:before="40"/>
      </w:pPr>
      <w:r>
        <w:rPr>
          <w:rFonts w:ascii="Arial" w:cs="Arial" w:eastAsia="Arial" w:hAnsi="Arial"/>
          <w:color w:val="2C2C2A"/>
          <w:sz w:val="22"/>
          <w:szCs w:val="22"/>
        </w:rPr>
        <w:t xml:space="preserve">Architecture: Spectro-temporal graph attention network</w:t>
      </w:r>
    </w:p>
    <w:p>
      <w:pPr>
        <w:pStyle w:val="ListParagraph"/>
        <w:numPr>
          <w:ilvl w:val="0"/>
          <w:numId w:val="2"/>
        </w:numPr>
        <w:spacing w:after="40" w:before="40"/>
      </w:pPr>
      <w:r>
        <w:rPr>
          <w:rFonts w:ascii="Arial" w:cs="Arial" w:eastAsia="Arial" w:hAnsi="Arial"/>
          <w:color w:val="2C2C2A"/>
          <w:sz w:val="22"/>
          <w:szCs w:val="22"/>
        </w:rPr>
        <w:t xml:space="preserve">Input: Raw waveform at 16kHz — no hand-crafted features needed</w:t>
      </w:r>
    </w:p>
    <w:p>
      <w:pPr>
        <w:pStyle w:val="ListParagraph"/>
        <w:numPr>
          <w:ilvl w:val="0"/>
          <w:numId w:val="2"/>
        </w:numPr>
        <w:spacing w:after="40" w:before="40"/>
      </w:pPr>
      <w:r>
        <w:rPr>
          <w:rFonts w:ascii="Arial" w:cs="Arial" w:eastAsia="Arial" w:hAnsi="Arial"/>
          <w:color w:val="2C2C2A"/>
          <w:sz w:val="22"/>
          <w:szCs w:val="22"/>
        </w:rPr>
        <w:t xml:space="preserve">Parameters: ~297K (8MB on disk)</w:t>
      </w:r>
    </w:p>
    <w:p>
      <w:pPr>
        <w:pStyle w:val="ListParagraph"/>
        <w:numPr>
          <w:ilvl w:val="0"/>
          <w:numId w:val="2"/>
        </w:numPr>
        <w:spacing w:after="40" w:before="40"/>
      </w:pPr>
      <w:r>
        <w:rPr>
          <w:rFonts w:ascii="Arial" w:cs="Arial" w:eastAsia="Arial" w:hAnsi="Arial"/>
          <w:color w:val="2C2C2A"/>
          <w:sz w:val="22"/>
          <w:szCs w:val="22"/>
        </w:rPr>
        <w:t xml:space="preserve">Accuracy: 96.4% on ASVspoof 2021 LA eval set</w:t>
      </w:r>
    </w:p>
    <w:p>
      <w:pPr>
        <w:pStyle w:val="ListParagraph"/>
        <w:numPr>
          <w:ilvl w:val="0"/>
          <w:numId w:val="2"/>
        </w:numPr>
        <w:spacing w:after="40" w:before="40"/>
      </w:pPr>
      <w:r>
        <w:rPr>
          <w:rFonts w:ascii="Arial" w:cs="Arial" w:eastAsia="Arial" w:hAnsi="Arial"/>
          <w:color w:val="2C2C2A"/>
          <w:sz w:val="22"/>
          <w:szCs w:val="22"/>
        </w:rPr>
        <w:t xml:space="preserve">CPU inference: ~280–350ms per clip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detection/aasist_detector.py</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import torch</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from dataclasses import dataclass</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from pathlib import Path</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@dataclass</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class DetectResult:</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label: str          # "real" or "fake"</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score: float        # probability of being fake (0.0–1.0)</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model: str          # identifier of the model</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latency_ms: int     # wall-clock inference time</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class AASISTDetector:</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def __init__(self, model_path: str, threshold: float = 0.5):</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self.model = torch.load(model_path, map_location="cpu")</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self.model.eval()</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self.threshold = threshold</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def predict(self, wav_path: str) -&gt; DetectResult:</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import time, torchaudio</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t0 = time.time()</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waveform, sr = torchaudio.load(wav_path)</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if sr != 16000:</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waveform = torchaudio.transforms.Resample(sr, 16000)(waveform)</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with torch.no_grad():</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output = self.model(waveform)</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score = torch.sigmoid(output).item()</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return DetectResult(</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label="fake" if score &gt; self.threshold else "real",</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score=round(score, 4),</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model="aasist",</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latency_ms=int((time.time() - t0) * 1000)</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bl>
    <w:p>
      <w:pPr>
        <w:spacing w:after="60" w:before="60"/>
      </w:pPr>
      <w:r>
        <w:t xml:space="preserve"/>
      </w:r>
    </w:p>
    <w:p>
      <w:pPr>
        <w:pStyle w:val="Heading2"/>
        <w:spacing w:after="120" w:before="280"/>
      </w:pPr>
      <w:r>
        <w:rPr>
          <w:rFonts w:ascii="Arial" w:cs="Arial" w:eastAsia="Arial" w:hAnsi="Arial"/>
          <w:b/>
          <w:bCs/>
          <w:color w:val="4A3B8C"/>
          <w:sz w:val="28"/>
          <w:szCs w:val="28"/>
        </w:rPr>
        <w:t xml:space="preserve">4.2 Wav2Vec2 — Secondary Spectral Feature Model</w:t>
      </w:r>
    </w:p>
    <w:p>
      <w:pPr>
        <w:spacing w:after="100" w:before="80"/>
      </w:pPr>
      <w:r>
        <w:rPr>
          <w:rFonts w:ascii="Arial" w:cs="Arial" w:eastAsia="Arial" w:hAnsi="Arial"/>
          <w:b w:val="false"/>
          <w:bCs w:val="false"/>
          <w:i w:val="false"/>
          <w:iCs w:val="false"/>
          <w:color w:val="2C2C2A"/>
          <w:sz w:val="22"/>
          <w:szCs w:val="22"/>
        </w:rPr>
        <w:t xml:space="preserve">Wav2Vec2 is used not for end-to-end classification but as a feature extractor. Its transformer layers capture contextual speech representations that AASIST misses, particularly temporal splice artifacts. A thin anomaly scorer sits on top: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detection/wav2vec_detector.py</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import numpy as np</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from transformers import Wav2Vec2Processor, Wav2Vec2Model</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import torch, librosa</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class Wav2VecDetector:</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def __init__(self, model_path: str = "facebook/wav2vec2-base", sr: int = 16000):</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self.processor = Wav2Vec2Processor.from_pretrained(model_path)</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self.model = Wav2Vec2Model.from_pretrained(model_path)</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self.model.eval()</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self.sr = sr</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def extract_features(self, wav_path: str) -&gt; np.ndarray:</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y, _ = librosa.load(wav_path, sr=self.sr)</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inputs = self.processor(y, sampling_rate=self.sr, return_tensors="pt")</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with torch.no_grad():</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hidden = self.model(**inputs).last_hidden_state</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return hidden.squeeze().numpy()  # shape: (T, 768)</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def score(self, features: np.ndarray) -&gt; float:</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 Anomaly score: variance of frame-to-frame cosine distance</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 Synthetic audio has unnaturally smooth transitions</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from sklearn.metrics.pairwise import cosine_similarity</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sims = [cosine_similarity(features[i:i+1], features[i+1:i+2])[0,0]</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for i in range(len(features)-1)]</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variance = float(np.var(sims))</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 Low variance = suspiciously smooth = higher fake score</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return max(0.0, 1.0 - (variance * 40))</w:t>
            </w:r>
          </w:p>
        </w:tc>
      </w:tr>
    </w:tbl>
    <w:p>
      <w:pPr>
        <w:spacing w:after="60" w:before="60"/>
      </w:pPr>
      <w:r>
        <w:t xml:space="preserve"/>
      </w:r>
    </w:p>
    <w:p>
      <w:pPr>
        <w:pStyle w:val="Heading2"/>
        <w:spacing w:after="120" w:before="280"/>
      </w:pPr>
      <w:r>
        <w:rPr>
          <w:rFonts w:ascii="Arial" w:cs="Arial" w:eastAsia="Arial" w:hAnsi="Arial"/>
          <w:b/>
          <w:bCs/>
          <w:color w:val="4A3B8C"/>
          <w:sz w:val="28"/>
          <w:szCs w:val="28"/>
        </w:rPr>
        <w:t xml:space="preserve">4.3 Metadata Heuristics</w:t>
      </w:r>
    </w:p>
    <w:p>
      <w:pPr>
        <w:spacing w:after="100" w:before="80"/>
      </w:pPr>
      <w:r>
        <w:rPr>
          <w:rFonts w:ascii="Arial" w:cs="Arial" w:eastAsia="Arial" w:hAnsi="Arial"/>
          <w:b w:val="false"/>
          <w:bCs w:val="false"/>
          <w:i w:val="false"/>
          <w:iCs w:val="false"/>
          <w:color w:val="2C2C2A"/>
          <w:sz w:val="22"/>
          <w:szCs w:val="22"/>
        </w:rPr>
        <w:t xml:space="preserve">Deterministic flags from ffprobe. These do not use ML — they check for telltale signs that an audio file has been processed more than once (indicating synthetic generation and re-encoding):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Flag</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Low bitrate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&lt; 32kbps post-WhatsApp compression</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Double compression from TTS → WhatsApp pipeline</w:t>
            </w:r>
          </w:p>
        </w:tc>
      </w:tr>
      <w:tr>
        <w:tc>
          <w:tcPr>
            <w:tcW w:type="dxa" w:w="22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Unusual codec</w:t>
            </w:r>
          </w:p>
        </w:tc>
        <w:tc>
          <w:tcPr>
            <w:tcW w:type="dxa" w:w="30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Not opus, aac, or mp3</w:t>
            </w:r>
          </w:p>
        </w:tc>
        <w:tc>
          <w:tcPr>
            <w:tcW w:type="dxa" w:w="416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Some TTS tools output pcm_s16le or flac — uncommon in organic WhatsApp clips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Uniform silence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&gt; 3 sec silence at non-natural positions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TTS synthesis often pads with silence between sentences</w:t>
            </w:r>
          </w:p>
        </w:tc>
      </w:tr>
      <w:tr>
        <w:tc>
          <w:tcPr>
            <w:tcW w:type="dxa" w:w="22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Sample rate mismatch</w:t>
            </w:r>
          </w:p>
        </w:tc>
        <w:tc>
          <w:tcPr>
            <w:tcW w:type="dxa" w:w="30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Original SR ≠ 16000 or 8000 Hz</w:t>
            </w:r>
          </w:p>
        </w:tc>
        <w:tc>
          <w:tcPr>
            <w:tcW w:type="dxa" w:w="416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TTS models typically output at 22kHz or 44.1kHz before WhatsApp re-encoding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Channel anomaly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Stereo channel correlation &gt; 0.999</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Voice clone models output identical L/R channels</w:t>
            </w:r>
          </w:p>
        </w:tc>
      </w:tr>
    </w:tbl>
    <w:p>
      <w:pPr>
        <w:spacing w:after="60" w:before="60"/>
      </w:pPr>
      <w:r>
        <w:t xml:space="preserve"/>
      </w:r>
    </w:p>
    <w:p>
      <w:pPr>
        <w:pStyle w:val="Heading2"/>
        <w:spacing w:after="120" w:before="280"/>
      </w:pPr>
      <w:r>
        <w:rPr>
          <w:rFonts w:ascii="Arial" w:cs="Arial" w:eastAsia="Arial" w:hAnsi="Arial"/>
          <w:b/>
          <w:bCs/>
          <w:color w:val="4A3B8C"/>
          <w:sz w:val="28"/>
          <w:szCs w:val="28"/>
        </w:rPr>
        <w:t xml:space="preserve">4.4 Ensemble Scoring Logic</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detection/ensemble.py</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from dataclasses import dataclass</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from typing import Optional</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WEIGHTS = {"aasist": 0.55, "wav2vec": 0.30, "meta": 0.15}</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@dataclass</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class EnsembleResult:</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final_score: float</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label: str</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confidence_pct: int</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model_scores: dict</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meta_flags: list</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verdict_text: str</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def ensemble_score(</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aasist: DetectResult,</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wav2vec_score: float,</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meta: MetaResult,</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lang_boost: float = 0.0,   # +0.05 if regional lang detected</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-&gt; EnsembleResult:</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a = aasist.score if aasist.label == "fake" else 1 - aasist.score</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 = wav2vec_score</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m = min(len(meta.flags) / 3, 1.0)</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final = (WEIGHTS["aasist"] * a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WEIGHTS["wav2vec"] * w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WEIGHTS["meta"] * m + lang_boost)</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final = round(min(final, 1.0), 3)</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if final &gt; 0.85:</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label, verdict = "fake", "HIGH probability of deepfake"</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elif final &gt; 0.60:</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label, verdict = "suspicious", "MODERATE suspicion of manipulation"</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else:</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label, verdict = "real", "Likely authentic audio"</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return EnsembleResult(</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final_score=final,</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label=label,</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confidence_pct=int(final * 100),</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model_scores={"aasist": a, "wav2vec": w, "meta": m},</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meta_flags=meta.flags,</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verdict_text=verdict</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bl>
    <w:p>
      <w:pPr>
        <w:spacing w:after="60" w:before="60"/>
      </w:pPr>
      <w:r>
        <w:t xml:space="preserve"/>
      </w:r>
    </w:p>
    <w:p>
      <w:r>
        <w:br w:type="page"/>
      </w:r>
    </w:p>
    <w:p>
      <w:pPr>
        <w:pStyle w:val="Heading1"/>
        <w:pBdr>
          <w:bottom w:val="single" w:color="2E5FA3" w:sz="8" w:space="8"/>
        </w:pBdr>
        <w:spacing w:after="160" w:before="360"/>
      </w:pPr>
      <w:r>
        <w:rPr>
          <w:rFonts w:ascii="Arial" w:cs="Arial" w:eastAsia="Arial" w:hAnsi="Arial"/>
          <w:b/>
          <w:bCs/>
          <w:color w:val="1B2A4A"/>
          <w:sz w:val="36"/>
          <w:szCs w:val="36"/>
        </w:rPr>
        <w:t xml:space="preserve">5. WhatsApp Cloud API Integration</w:t>
      </w:r>
    </w:p>
    <w:p>
      <w:pPr>
        <w:pStyle w:val="Heading2"/>
        <w:spacing w:after="120" w:before="280"/>
      </w:pPr>
      <w:r>
        <w:rPr>
          <w:rFonts w:ascii="Arial" w:cs="Arial" w:eastAsia="Arial" w:hAnsi="Arial"/>
          <w:b/>
          <w:bCs/>
          <w:color w:val="4A3B8C"/>
          <w:sz w:val="28"/>
          <w:szCs w:val="28"/>
        </w:rPr>
        <w:t xml:space="preserve">5.1 Webhook Verification</w:t>
      </w:r>
    </w:p>
    <w:p>
      <w:pPr>
        <w:spacing w:after="100" w:before="80"/>
      </w:pPr>
      <w:r>
        <w:rPr>
          <w:rFonts w:ascii="Arial" w:cs="Arial" w:eastAsia="Arial" w:hAnsi="Arial"/>
          <w:b w:val="false"/>
          <w:bCs w:val="false"/>
          <w:i w:val="false"/>
          <w:iCs w:val="false"/>
          <w:color w:val="2C2C2A"/>
          <w:sz w:val="22"/>
          <w:szCs w:val="22"/>
        </w:rPr>
        <w:t xml:space="preserve">Meta sends a GET request to your webhook URL to verify ownership. Your server must echo back the hub.challenge value if the hub.verify_token matches your secret: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webhook/server.py</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from fastapi import FastAPI, Request, HTTPException</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import hmac, hashlib, os</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app = FastAPI(title="VeriVoice Webhook")</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@app.get("/webhook")</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async def verify(</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hub_mode: str,</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hub_challenge: str,</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hub_verify_token: str</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-&gt; int:</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if hub_verify_token != os.environ["VERIFY_TOKEN"]:</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raise HTTPException(status_code=403, detail="Token mismatch")</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return int(hub_challenge)</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@app.post("/webhook")</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async def receive(request: Request) -&gt; dict:</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 Validate HMAC-SHA256 signature</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body = await request.body()</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sig = request.headers.get("X-Hub-Signature-256",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expected = "sha256=" + hmac.new(</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os.environ["APP_SECRET"].encode(),</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body, hashlib.sha256</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).hexdigest()</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if not hmac.compare_digest(sig, expected):</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raise HTTPException(status_code=401)</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data = await request.json()</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msg = data["entry"][0]["changes"][0]["value"]["messages"][0]</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if msg["type"] == "audio":",</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process_audio_task.delay(msg["audio"]["id"], msg["from"])</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return {"status": "ok"}</w:t>
            </w:r>
          </w:p>
        </w:tc>
      </w:tr>
    </w:tbl>
    <w:p>
      <w:pPr>
        <w:spacing w:after="60" w:before="60"/>
      </w:pPr>
      <w:r>
        <w:t xml:space="preserve"/>
      </w:r>
    </w:p>
    <w:p>
      <w:pPr>
        <w:pStyle w:val="Heading2"/>
        <w:spacing w:after="120" w:before="280"/>
      </w:pPr>
      <w:r>
        <w:rPr>
          <w:rFonts w:ascii="Arial" w:cs="Arial" w:eastAsia="Arial" w:hAnsi="Arial"/>
          <w:b/>
          <w:bCs/>
          <w:color w:val="4A3B8C"/>
          <w:sz w:val="28"/>
          <w:szCs w:val="28"/>
        </w:rPr>
        <w:t xml:space="preserve">5.2 Sending Replies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client/whatsapp.py</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import httpx</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from dataclasses import dataclass</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VERDICTS =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"fake":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"\U0001F6A8 *POSSIBLE FAKE AUDIO*\n\n"</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"This audio shows strong signs of digital manipulation.\n"</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"Score: {pct}%\n\n"</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"Please do NOT forward this clip. Share this result instead."</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"suspicious":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"\u26A0\uFE0F *SUSPICIOUS AUDIO*\n\n"</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"This clip has unusual patterns. It may be edited.\n"</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"Score: {pct}%\n\n"</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"Wait for more information before sharing."</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"real":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"\u2705 *AUDIO APPEARS REAL*\n\n"</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"No clear signs of manipulation found.\n"</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"Score: {pct}%"</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FOOTER = ("\n\n_Reply STOP to unsubscribe. Automated analysis only.\n"</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"Visit factchecker.in for verification._")</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class WhatsAppClient:</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def __init__(self, token: str, phone_id: str):</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self.base = f"https://graph.facebook.com/v18.0/{phone_id}"</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self.headers = {"Authorization": f"Bearer {token}"}</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def send_message(self, to: str, text: str) -&gt; httpx.Response:</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return httpx.post(</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f"{self.base}/messages",</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headers=self.headers,</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json={"messaging_product": "whatsapp", "to": to,</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"type": "text", "text": {"body": text}}</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bl>
    <w:p>
      <w:pPr>
        <w:spacing w:after="60" w:before="60"/>
      </w:pPr>
      <w:r>
        <w:t xml:space="preserve"/>
      </w:r>
    </w:p>
    <w:p>
      <w:r>
        <w:br w:type="page"/>
      </w:r>
    </w:p>
    <w:p>
      <w:pPr>
        <w:pStyle w:val="Heading1"/>
        <w:pBdr>
          <w:bottom w:val="single" w:color="2E5FA3" w:sz="8" w:space="8"/>
        </w:pBdr>
        <w:spacing w:after="160" w:before="360"/>
      </w:pPr>
      <w:r>
        <w:rPr>
          <w:rFonts w:ascii="Arial" w:cs="Arial" w:eastAsia="Arial" w:hAnsi="Arial"/>
          <w:b/>
          <w:bCs/>
          <w:color w:val="1B2A4A"/>
          <w:sz w:val="36"/>
          <w:szCs w:val="36"/>
        </w:rPr>
        <w:t xml:space="preserve">6. Regional Language Fine-Tuning</w:t>
      </w:r>
    </w:p>
    <w:p>
      <w:pPr>
        <w:pStyle w:val="Heading2"/>
        <w:spacing w:after="120" w:before="280"/>
      </w:pPr>
      <w:r>
        <w:rPr>
          <w:rFonts w:ascii="Arial" w:cs="Arial" w:eastAsia="Arial" w:hAnsi="Arial"/>
          <w:b/>
          <w:bCs/>
          <w:color w:val="4A3B8C"/>
          <w:sz w:val="28"/>
          <w:szCs w:val="28"/>
        </w:rPr>
        <w:t xml:space="preserve">6.1 The Problem with English-trained Models</w:t>
      </w:r>
    </w:p>
    <w:p>
      <w:pPr>
        <w:spacing w:after="100" w:before="80"/>
      </w:pPr>
      <w:r>
        <w:rPr>
          <w:rFonts w:ascii="Arial" w:cs="Arial" w:eastAsia="Arial" w:hAnsi="Arial"/>
          <w:b w:val="false"/>
          <w:bCs w:val="false"/>
          <w:i w:val="false"/>
          <w:iCs w:val="false"/>
          <w:color w:val="2C2C2A"/>
          <w:sz w:val="22"/>
          <w:szCs w:val="22"/>
        </w:rPr>
        <w:t xml:space="preserve">AASIST and most open-source anti-spoofing models are trained on the ASVspoof 2019/2021 datasets, which are primarily English speech. Hindi, Bengali, Tamil, and Telugu have different phoneme distributions, prosody patterns, and pitch dynamics. A model that learns to detect "English deepfake artifacts" will have degraded accuracy on Indian language clips.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854F0B" w:val="clear"/>
            <w:tcMar>
              <w:top w:type="dxa" w:w="100"/>
              <w:left w:type="dxa" w:w="200"/>
              <w:bottom w:type="dxa" w:w="100"/>
              <w:right w:type="dxa" w:w="200"/>
            </w:tcMar>
          </w:tcPr>
          <w:p>
            <w:pPr>
              <w:spacing w:after="60" w:before="0"/>
            </w:pPr>
            <w:r>
              <w:rPr>
                <w:rFonts w:ascii="Arial" w:cs="Arial" w:eastAsia="Arial" w:hAnsi="Arial"/>
                <w:b/>
                <w:bCs/>
                <w:color w:val="FFFFFF"/>
                <w:sz w:val="20"/>
                <w:szCs w:val="20"/>
              </w:rPr>
              <w:t xml:space="preserve">Key Insight</w:t>
            </w:r>
          </w:p>
          <w:p>
            <w:pPr>
              <w:spacing w:after="0" w:before="0"/>
            </w:pPr>
            <w:r>
              <w:rPr>
                <w:rFonts w:ascii="Arial" w:cs="Arial" w:eastAsia="Arial" w:hAnsi="Arial"/>
                <w:color w:val="FFFFFF"/>
                <w:sz w:val="20"/>
                <w:szCs w:val="20"/>
              </w:rPr>
              <w:t xml:space="preserve">WhatsApp also compresses audio to ~32kbps ogg/opus. This destroys the high-frequency artifacts (&gt;8kHz) that most English deepfake detectors rely on. Fine-tuning on WhatsApp-compressed regional speech is essential.</w:t>
            </w:r>
          </w:p>
        </w:tc>
      </w:tr>
    </w:tbl>
    <w:p>
      <w:pPr>
        <w:spacing w:after="60" w:before="60"/>
      </w:pPr>
      <w:r>
        <w:t xml:space="preserve"/>
      </w:r>
    </w:p>
    <w:p>
      <w:pPr>
        <w:pStyle w:val="Heading2"/>
        <w:spacing w:after="120" w:before="280"/>
      </w:pPr>
      <w:r>
        <w:rPr>
          <w:rFonts w:ascii="Arial" w:cs="Arial" w:eastAsia="Arial" w:hAnsi="Arial"/>
          <w:b/>
          <w:bCs/>
          <w:color w:val="4A3B8C"/>
          <w:sz w:val="28"/>
          <w:szCs w:val="28"/>
        </w:rPr>
        <w:t xml:space="preserve">6.2 Free Training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200"/>
        <w:gridCol w:w="1400"/>
        <w:gridCol w:w="23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Languages</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License</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Kathbath (IIT Madras)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Hindi, Bengali, Tamil, Telugu + 8 more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1,684 hours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CC-BY 4.0</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ai4bharat.org</w:t>
            </w:r>
          </w:p>
        </w:tc>
      </w:tr>
      <w:tr>
        <w:tc>
          <w:tcPr>
            <w:tcW w:type="dxa" w:w="22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Shrutilipi</w:t>
            </w:r>
          </w:p>
        </w:tc>
        <w:tc>
          <w:tcPr>
            <w:tcW w:type="dxa" w:w="22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Hindi, Marathi, Gujarati + 9 more</w:t>
            </w:r>
          </w:p>
        </w:tc>
        <w:tc>
          <w:tcPr>
            <w:tcW w:type="dxa" w:w="12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6,400 hours</w:t>
            </w:r>
          </w:p>
        </w:tc>
        <w:tc>
          <w:tcPr>
            <w:tcW w:type="dxa" w:w="14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CC-BY 4.0</w:t>
            </w:r>
          </w:p>
        </w:tc>
        <w:tc>
          <w:tcPr>
            <w:tcW w:type="dxa" w:w="236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ai4bharat.org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MUSAN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English (noise/music)</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109 hours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CC-BY 4.0</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openslr.org/17</w:t>
            </w:r>
          </w:p>
        </w:tc>
      </w:tr>
      <w:tr>
        <w:tc>
          <w:tcPr>
            <w:tcW w:type="dxa" w:w="22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ASVspoof 2021</w:t>
            </w:r>
          </w:p>
        </w:tc>
        <w:tc>
          <w:tcPr>
            <w:tcW w:type="dxa" w:w="22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English</w:t>
            </w:r>
          </w:p>
        </w:tc>
        <w:tc>
          <w:tcPr>
            <w:tcW w:type="dxa" w:w="12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188K utterances</w:t>
            </w:r>
          </w:p>
        </w:tc>
        <w:tc>
          <w:tcPr>
            <w:tcW w:type="dxa" w:w="14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Research only</w:t>
            </w:r>
          </w:p>
        </w:tc>
        <w:tc>
          <w:tcPr>
            <w:tcW w:type="dxa" w:w="236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asvspoof.org</w:t>
            </w:r>
          </w:p>
        </w:tc>
      </w:tr>
    </w:tbl>
    <w:p>
      <w:pPr>
        <w:spacing w:after="60" w:before="60"/>
      </w:pPr>
      <w:r>
        <w:t xml:space="preserve"/>
      </w:r>
    </w:p>
    <w:p>
      <w:pPr>
        <w:pStyle w:val="Heading2"/>
        <w:spacing w:after="120" w:before="280"/>
      </w:pPr>
      <w:r>
        <w:rPr>
          <w:rFonts w:ascii="Arial" w:cs="Arial" w:eastAsia="Arial" w:hAnsi="Arial"/>
          <w:b/>
          <w:bCs/>
          <w:color w:val="4A3B8C"/>
          <w:sz w:val="28"/>
          <w:szCs w:val="28"/>
        </w:rPr>
        <w:t xml:space="preserve">6.3 Fine-Tuning Pipeline (Free on Google Colab T4)</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training/finetune_regional.py  — run on Google Colab T4</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Step 1: Generate synthetic regional deepfakes using TTS</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Use Coqui TTS (Hindi XTTS v2) to synthesise "fake" samples</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Pair with real Kathbath clips as "genuine" samples</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from transformers import Trainer, TrainingArguments</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from datasets import load_dataset, Audio</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Load real Hindi speech</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real = load_dataset("ai4bharat/kathbath", "hi", split="train[:5000]")</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real = real.cast_column("audio", Audio(sampling_rate=16000))</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Synthetic fakes: run through Coqui TTS + WhatsApp compression sim</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ffmpeg -i synthetic.wav -c:a libopus -b:a 32k -ar 16000 fake_compressed.ogg</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training_args = TrainingArguments(</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output_dir="./aasist-hindi-v1",</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num_train_epochs=8,</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per_device_train_batch_size=4,</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learning_rate=5e-6,</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warmup_steps=200,</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eval_strategy="epoch",</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save_strategy="best",</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load_best_model_at_end=True,</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metric_for_best_model="eer",  # Equal Error Rate</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fp16=True,                    # T4 supports fp16</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After training: export to ONNX for faster CPU inference</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torch.onnx.export(model, dummy_input, "aasist_hindi.onnx")</w:t>
            </w:r>
          </w:p>
        </w:tc>
      </w:tr>
    </w:tbl>
    <w:p>
      <w:pPr>
        <w:spacing w:after="60" w:before="60"/>
      </w:pPr>
      <w:r>
        <w:t xml:space="preserve"/>
      </w:r>
    </w:p>
    <w:p>
      <w:r>
        <w:br w:type="page"/>
      </w:r>
    </w:p>
    <w:p>
      <w:pPr>
        <w:pStyle w:val="Heading1"/>
        <w:pBdr>
          <w:bottom w:val="single" w:color="2E5FA3" w:sz="8" w:space="8"/>
        </w:pBdr>
        <w:spacing w:after="160" w:before="360"/>
      </w:pPr>
      <w:r>
        <w:rPr>
          <w:rFonts w:ascii="Arial" w:cs="Arial" w:eastAsia="Arial" w:hAnsi="Arial"/>
          <w:b/>
          <w:bCs/>
          <w:color w:val="1B2A4A"/>
          <w:sz w:val="36"/>
          <w:szCs w:val="36"/>
        </w:rPr>
        <w:t xml:space="preserve">7. Deployment Guide</w:t>
      </w:r>
    </w:p>
    <w:p>
      <w:pPr>
        <w:pStyle w:val="Heading2"/>
        <w:spacing w:after="120" w:before="280"/>
      </w:pPr>
      <w:r>
        <w:rPr>
          <w:rFonts w:ascii="Arial" w:cs="Arial" w:eastAsia="Arial" w:hAnsi="Arial"/>
          <w:b/>
          <w:bCs/>
          <w:color w:val="4A3B8C"/>
          <w:sz w:val="28"/>
          <w:szCs w:val="28"/>
        </w:rPr>
        <w:t xml:space="preserve">7.1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Where to get it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WA_TOKEN</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WhatsApp permanent access token</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Meta Developer Console → App → WhatsApp → Configuration</w:t>
            </w:r>
          </w:p>
        </w:tc>
      </w:tr>
      <w:tr>
        <w:tc>
          <w:tcPr>
            <w:tcW w:type="dxa" w:w="20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PHONE_NUMBER_ID</w:t>
            </w:r>
          </w:p>
        </w:tc>
        <w:tc>
          <w:tcPr>
            <w:tcW w:type="dxa" w:w="34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WhatsApp business phone number ID</w:t>
            </w:r>
          </w:p>
        </w:tc>
        <w:tc>
          <w:tcPr>
            <w:tcW w:type="dxa" w:w="396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Meta Developer Console → App → WhatsApp → API Setup</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VERIFY_TOKEN</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Any secret string you choose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You define this — must match what you set in Meta webhook config</w:t>
            </w:r>
          </w:p>
        </w:tc>
      </w:tr>
      <w:tr>
        <w:tc>
          <w:tcPr>
            <w:tcW w:type="dxa" w:w="20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APP_SECRET</w:t>
            </w:r>
          </w:p>
        </w:tc>
        <w:tc>
          <w:tcPr>
            <w:tcW w:type="dxa" w:w="34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Meta app secret for HMAC validation</w:t>
            </w:r>
          </w:p>
        </w:tc>
        <w:tc>
          <w:tcPr>
            <w:tcW w:type="dxa" w:w="396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Meta Developer Console → App → Settings → Basic</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REDIS_URL</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Upstash Redis connection string</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Upstash Console → Database → REST URL</w:t>
            </w:r>
          </w:p>
        </w:tc>
      </w:tr>
      <w:tr>
        <w:tc>
          <w:tcPr>
            <w:tcW w:type="dxa" w:w="20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R2_BUCKET</w:t>
            </w:r>
          </w:p>
        </w:tc>
        <w:tc>
          <w:tcPr>
            <w:tcW w:type="dxa" w:w="34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Cloudflare R2 bucket name</w:t>
            </w:r>
          </w:p>
        </w:tc>
        <w:tc>
          <w:tcPr>
            <w:tcW w:type="dxa" w:w="396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Cloudflare Dashboard → R2 → Create bucket</w:t>
            </w:r>
          </w:p>
        </w:tc>
      </w:tr>
    </w:tbl>
    <w:p>
      <w:pPr>
        <w:spacing w:after="60" w:before="60"/>
      </w:pPr>
      <w:r>
        <w:t xml:space="preserve"/>
      </w:r>
    </w:p>
    <w:p>
      <w:pPr>
        <w:pStyle w:val="Heading2"/>
        <w:spacing w:after="120" w:before="280"/>
      </w:pPr>
      <w:r>
        <w:rPr>
          <w:rFonts w:ascii="Arial" w:cs="Arial" w:eastAsia="Arial" w:hAnsi="Arial"/>
          <w:b/>
          <w:bCs/>
          <w:color w:val="4A3B8C"/>
          <w:sz w:val="28"/>
          <w:szCs w:val="28"/>
        </w:rPr>
        <w:t xml:space="preserve">7.2 Render.com Deployment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render.yaml — deploy both webhook and worker on Render free tier</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services:</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 type: web</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name: verivoice-webhook</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runtime: python</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buildCommand: pip install -r requirements.txt</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startCommand: uvicorn webhook.server:app --host 0.0.0.0 --port $PORT</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envVars:</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 key: WA_TOKEN</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sync: false</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 key: PHONE_NUMBER_ID</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sync: false</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 key: VERIFY_TOKEN</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sync: false</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 key: APP_SECRET</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sync: false</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 key: REDIS_URL</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sync: false</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 type: worker</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name: verivoice-worker</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runtime: python</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buildCommand: pip install -r requirements.txt</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startCommand: celery -A processor.tasks worker --loglevel=info</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envVars:</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 key: REDIS_URL</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sync: false</w:t>
            </w:r>
          </w:p>
        </w:tc>
      </w:tr>
    </w:tbl>
    <w:p>
      <w:pPr>
        <w:spacing w:after="60" w:before="60"/>
      </w:pPr>
      <w:r>
        <w:t xml:space="preserve"/>
      </w:r>
    </w:p>
    <w:p>
      <w:pPr>
        <w:pStyle w:val="Heading2"/>
        <w:spacing w:after="120" w:before="280"/>
      </w:pPr>
      <w:r>
        <w:rPr>
          <w:rFonts w:ascii="Arial" w:cs="Arial" w:eastAsia="Arial" w:hAnsi="Arial"/>
          <w:b/>
          <w:bCs/>
          <w:color w:val="4A3B8C"/>
          <w:sz w:val="28"/>
          <w:szCs w:val="28"/>
        </w:rPr>
        <w:t xml:space="preserve">7.3 Step-by-Step Launch Checklist</w:t>
      </w:r>
    </w:p>
    <w:p>
      <w:pPr>
        <w:pStyle w:val="ListParagraph"/>
        <w:numPr>
          <w:ilvl w:val="0"/>
          <w:numId w:val="3"/>
        </w:numPr>
        <w:spacing w:after="40" w:before="40"/>
      </w:pPr>
      <w:r>
        <w:rPr>
          <w:rFonts w:ascii="Arial" w:cs="Arial" w:eastAsia="Arial" w:hAnsi="Arial"/>
          <w:color w:val="2C2C2A"/>
          <w:sz w:val="22"/>
          <w:szCs w:val="22"/>
        </w:rPr>
        <w:t xml:space="preserve">Create Meta Developer account → new App → Business type → add WhatsApp product</w:t>
      </w:r>
    </w:p>
    <w:p>
      <w:pPr>
        <w:pStyle w:val="ListParagraph"/>
        <w:numPr>
          <w:ilvl w:val="0"/>
          <w:numId w:val="3"/>
        </w:numPr>
        <w:spacing w:after="40" w:before="40"/>
      </w:pPr>
      <w:r>
        <w:rPr>
          <w:rFonts w:ascii="Arial" w:cs="Arial" w:eastAsia="Arial" w:hAnsi="Arial"/>
          <w:color w:val="2C2C2A"/>
          <w:sz w:val="22"/>
          <w:szCs w:val="22"/>
        </w:rPr>
        <w:t xml:space="preserve">Add a test phone number in the WhatsApp API setup panel</w:t>
      </w:r>
    </w:p>
    <w:p>
      <w:pPr>
        <w:pStyle w:val="ListParagraph"/>
        <w:numPr>
          <w:ilvl w:val="0"/>
          <w:numId w:val="3"/>
        </w:numPr>
        <w:spacing w:after="40" w:before="40"/>
      </w:pPr>
      <w:r>
        <w:rPr>
          <w:rFonts w:ascii="Arial" w:cs="Arial" w:eastAsia="Arial" w:hAnsi="Arial"/>
          <w:color w:val="2C2C2A"/>
          <w:sz w:val="22"/>
          <w:szCs w:val="22"/>
        </w:rPr>
        <w:t xml:space="preserve">Deploy webhook to Render.com and copy the public HTTPS URL</w:t>
      </w:r>
    </w:p>
    <w:p>
      <w:pPr>
        <w:pStyle w:val="ListParagraph"/>
        <w:numPr>
          <w:ilvl w:val="0"/>
          <w:numId w:val="3"/>
        </w:numPr>
        <w:spacing w:after="40" w:before="40"/>
      </w:pPr>
      <w:r>
        <w:rPr>
          <w:rFonts w:ascii="Arial" w:cs="Arial" w:eastAsia="Arial" w:hAnsi="Arial"/>
          <w:color w:val="2C2C2A"/>
          <w:sz w:val="22"/>
          <w:szCs w:val="22"/>
        </w:rPr>
        <w:t xml:space="preserve">Paste the URL into Meta webhook configuration with your VERIFY_TOKEN</w:t>
      </w:r>
    </w:p>
    <w:p>
      <w:pPr>
        <w:pStyle w:val="ListParagraph"/>
        <w:numPr>
          <w:ilvl w:val="0"/>
          <w:numId w:val="3"/>
        </w:numPr>
        <w:spacing w:after="40" w:before="40"/>
      </w:pPr>
      <w:r>
        <w:rPr>
          <w:rFonts w:ascii="Arial" w:cs="Arial" w:eastAsia="Arial" w:hAnsi="Arial"/>
          <w:color w:val="2C2C2A"/>
          <w:sz w:val="22"/>
          <w:szCs w:val="22"/>
        </w:rPr>
        <w:t xml:space="preserve">Subscribe to the messages webhook event in the Meta console</w:t>
      </w:r>
    </w:p>
    <w:p>
      <w:pPr>
        <w:pStyle w:val="ListParagraph"/>
        <w:numPr>
          <w:ilvl w:val="0"/>
          <w:numId w:val="3"/>
        </w:numPr>
        <w:spacing w:after="40" w:before="40"/>
      </w:pPr>
      <w:r>
        <w:rPr>
          <w:rFonts w:ascii="Arial" w:cs="Arial" w:eastAsia="Arial" w:hAnsi="Arial"/>
          <w:color w:val="2C2C2A"/>
          <w:sz w:val="22"/>
          <w:szCs w:val="22"/>
        </w:rPr>
        <w:t xml:space="preserve">Set up Upstash Redis (free tier) and copy the connection URL</w:t>
      </w:r>
    </w:p>
    <w:p>
      <w:pPr>
        <w:pStyle w:val="ListParagraph"/>
        <w:numPr>
          <w:ilvl w:val="0"/>
          <w:numId w:val="3"/>
        </w:numPr>
        <w:spacing w:after="40" w:before="40"/>
      </w:pPr>
      <w:r>
        <w:rPr>
          <w:rFonts w:ascii="Arial" w:cs="Arial" w:eastAsia="Arial" w:hAnsi="Arial"/>
          <w:color w:val="2C2C2A"/>
          <w:sz w:val="22"/>
          <w:szCs w:val="22"/>
        </w:rPr>
        <w:t xml:space="preserve">Download AASIST weights from Hugging Face Hub and commit to model cache</w:t>
      </w:r>
    </w:p>
    <w:p>
      <w:pPr>
        <w:pStyle w:val="ListParagraph"/>
        <w:numPr>
          <w:ilvl w:val="0"/>
          <w:numId w:val="3"/>
        </w:numPr>
        <w:spacing w:after="40" w:before="40"/>
      </w:pPr>
      <w:r>
        <w:rPr>
          <w:rFonts w:ascii="Arial" w:cs="Arial" w:eastAsia="Arial" w:hAnsi="Arial"/>
          <w:color w:val="2C2C2A"/>
          <w:sz w:val="22"/>
          <w:szCs w:val="22"/>
        </w:rPr>
        <w:t xml:space="preserve">Set all environment variables in Render dashboard</w:t>
      </w:r>
    </w:p>
    <w:p>
      <w:pPr>
        <w:pStyle w:val="ListParagraph"/>
        <w:numPr>
          <w:ilvl w:val="0"/>
          <w:numId w:val="3"/>
        </w:numPr>
        <w:spacing w:after="40" w:before="40"/>
      </w:pPr>
      <w:r>
        <w:rPr>
          <w:rFonts w:ascii="Arial" w:cs="Arial" w:eastAsia="Arial" w:hAnsi="Arial"/>
          <w:color w:val="2C2C2A"/>
          <w:sz w:val="22"/>
          <w:szCs w:val="22"/>
        </w:rPr>
        <w:t xml:space="preserve">Deploy the Celery worker service on Render</w:t>
      </w:r>
    </w:p>
    <w:p>
      <w:pPr>
        <w:pStyle w:val="ListParagraph"/>
        <w:numPr>
          <w:ilvl w:val="0"/>
          <w:numId w:val="3"/>
        </w:numPr>
        <w:spacing w:after="40" w:before="40"/>
      </w:pPr>
      <w:r>
        <w:rPr>
          <w:rFonts w:ascii="Arial" w:cs="Arial" w:eastAsia="Arial" w:hAnsi="Arial"/>
          <w:color w:val="2C2C2A"/>
          <w:sz w:val="22"/>
          <w:szCs w:val="22"/>
        </w:rPr>
        <w:t xml:space="preserve">Send a test audio message from a personal WhatsApp number to the test number</w:t>
      </w:r>
    </w:p>
    <w:p>
      <w:pPr>
        <w:pStyle w:val="ListParagraph"/>
        <w:numPr>
          <w:ilvl w:val="0"/>
          <w:numId w:val="3"/>
        </w:numPr>
        <w:spacing w:after="40" w:before="40"/>
      </w:pPr>
      <w:r>
        <w:rPr>
          <w:rFonts w:ascii="Arial" w:cs="Arial" w:eastAsia="Arial" w:hAnsi="Arial"/>
          <w:color w:val="2C2C2A"/>
          <w:sz w:val="22"/>
          <w:szCs w:val="22"/>
        </w:rPr>
        <w:t xml:space="preserve">Verify the verdict reply arrives within 10 seconds</w:t>
      </w:r>
    </w:p>
    <w:p>
      <w:pPr>
        <w:spacing w:after="60" w:before="60"/>
      </w:pPr>
      <w:r>
        <w:t xml:space="preserve"/>
      </w:r>
    </w:p>
    <w:p>
      <w:r>
        <w:br w:type="page"/>
      </w:r>
    </w:p>
    <w:p>
      <w:pPr>
        <w:pStyle w:val="Heading1"/>
        <w:pBdr>
          <w:bottom w:val="single" w:color="2E5FA3" w:sz="8" w:space="8"/>
        </w:pBdr>
        <w:spacing w:after="160" w:before="360"/>
      </w:pPr>
      <w:r>
        <w:rPr>
          <w:rFonts w:ascii="Arial" w:cs="Arial" w:eastAsia="Arial" w:hAnsi="Arial"/>
          <w:b/>
          <w:bCs/>
          <w:color w:val="1B2A4A"/>
          <w:sz w:val="36"/>
          <w:szCs w:val="36"/>
        </w:rPr>
        <w:t xml:space="preserve">8. Compliance &amp; Policy</w:t>
      </w:r>
    </w:p>
    <w:p>
      <w:pPr>
        <w:pStyle w:val="Heading2"/>
        <w:spacing w:after="120" w:before="280"/>
      </w:pPr>
      <w:r>
        <w:rPr>
          <w:rFonts w:ascii="Arial" w:cs="Arial" w:eastAsia="Arial" w:hAnsi="Arial"/>
          <w:b/>
          <w:bCs/>
          <w:color w:val="4A3B8C"/>
          <w:sz w:val="28"/>
          <w:szCs w:val="28"/>
        </w:rPr>
        <w:t xml:space="preserve">8.1 WhatsApp Business Policy Requirements</w:t>
      </w:r>
    </w:p>
    <w:p>
      <w:pPr>
        <w:pStyle w:val="ListParagraph"/>
        <w:numPr>
          <w:ilvl w:val="0"/>
          <w:numId w:val="2"/>
        </w:numPr>
        <w:spacing w:after="40" w:before="40"/>
      </w:pPr>
      <w:r>
        <w:rPr>
          <w:rFonts w:ascii="Arial" w:cs="Arial" w:eastAsia="Arial" w:hAnsi="Arial"/>
          <w:color w:val="2C2C2A"/>
          <w:sz w:val="22"/>
          <w:szCs w:val="22"/>
        </w:rPr>
        <w:t xml:space="preserve">Users must initiate the conversation — the bot cannot send the first message</w:t>
      </w:r>
    </w:p>
    <w:p>
      <w:pPr>
        <w:pStyle w:val="ListParagraph"/>
        <w:numPr>
          <w:ilvl w:val="0"/>
          <w:numId w:val="2"/>
        </w:numPr>
        <w:spacing w:after="40" w:before="40"/>
      </w:pPr>
      <w:r>
        <w:rPr>
          <w:rFonts w:ascii="Arial" w:cs="Arial" w:eastAsia="Arial" w:hAnsi="Arial"/>
          <w:color w:val="2C2C2A"/>
          <w:sz w:val="22"/>
          <w:szCs w:val="22"/>
        </w:rPr>
        <w:t xml:space="preserve">Every automated reply must include an opt-out mechanism (Reply STOP)</w:t>
      </w:r>
    </w:p>
    <w:p>
      <w:pPr>
        <w:pStyle w:val="ListParagraph"/>
        <w:numPr>
          <w:ilvl w:val="0"/>
          <w:numId w:val="2"/>
        </w:numPr>
        <w:spacing w:after="40" w:before="40"/>
      </w:pPr>
      <w:r>
        <w:rPr>
          <w:rFonts w:ascii="Arial" w:cs="Arial" w:eastAsia="Arial" w:hAnsi="Arial"/>
          <w:color w:val="2C2C2A"/>
          <w:sz w:val="22"/>
          <w:szCs w:val="22"/>
        </w:rPr>
        <w:t xml:space="preserve">Health and civic content requires additional review by Meta</w:t>
      </w:r>
    </w:p>
    <w:p>
      <w:pPr>
        <w:pStyle w:val="ListParagraph"/>
        <w:numPr>
          <w:ilvl w:val="0"/>
          <w:numId w:val="2"/>
        </w:numPr>
        <w:spacing w:after="40" w:before="40"/>
      </w:pPr>
      <w:r>
        <w:rPr>
          <w:rFonts w:ascii="Arial" w:cs="Arial" w:eastAsia="Arial" w:hAnsi="Arial"/>
          <w:color w:val="2C2C2A"/>
          <w:sz w:val="22"/>
          <w:szCs w:val="22"/>
        </w:rPr>
        <w:t xml:space="preserve">You must submit a Business Verification through Meta Business Manager</w:t>
      </w:r>
    </w:p>
    <w:p>
      <w:pPr>
        <w:pStyle w:val="ListParagraph"/>
        <w:numPr>
          <w:ilvl w:val="0"/>
          <w:numId w:val="2"/>
        </w:numPr>
        <w:spacing w:after="40" w:before="40"/>
      </w:pPr>
      <w:r>
        <w:rPr>
          <w:rFonts w:ascii="Arial" w:cs="Arial" w:eastAsia="Arial" w:hAnsi="Arial"/>
          <w:color w:val="2C2C2A"/>
          <w:sz w:val="22"/>
          <w:szCs w:val="22"/>
        </w:rPr>
        <w:t xml:space="preserve">Electoral content must include a disclaimer on every message</w:t>
      </w:r>
    </w:p>
    <w:p>
      <w:pPr>
        <w:spacing w:after="60" w:before="60"/>
      </w:pPr>
      <w:r>
        <w:t xml:space="preserve"/>
      </w:r>
    </w:p>
    <w:p>
      <w:pPr>
        <w:pStyle w:val="Heading2"/>
        <w:spacing w:after="120" w:before="280"/>
      </w:pPr>
      <w:r>
        <w:rPr>
          <w:rFonts w:ascii="Arial" w:cs="Arial" w:eastAsia="Arial" w:hAnsi="Arial"/>
          <w:b/>
          <w:bCs/>
          <w:color w:val="4A3B8C"/>
          <w:sz w:val="28"/>
          <w:szCs w:val="28"/>
        </w:rPr>
        <w:t xml:space="preserve">8.2 India Data Protection (PDPB)</w:t>
      </w:r>
    </w:p>
    <w:p>
      <w:pPr>
        <w:pStyle w:val="ListParagraph"/>
        <w:numPr>
          <w:ilvl w:val="0"/>
          <w:numId w:val="2"/>
        </w:numPr>
        <w:spacing w:after="40" w:before="40"/>
      </w:pPr>
      <w:r>
        <w:rPr>
          <w:rFonts w:ascii="Arial" w:cs="Arial" w:eastAsia="Arial" w:hAnsi="Arial"/>
          <w:color w:val="2C2C2A"/>
          <w:sz w:val="22"/>
          <w:szCs w:val="22"/>
        </w:rPr>
        <w:t xml:space="preserve">Do not store raw phone numbers. Hash with SHA-256 before any logging</w:t>
      </w:r>
    </w:p>
    <w:p>
      <w:pPr>
        <w:pStyle w:val="ListParagraph"/>
        <w:numPr>
          <w:ilvl w:val="0"/>
          <w:numId w:val="2"/>
        </w:numPr>
        <w:spacing w:after="40" w:before="40"/>
      </w:pPr>
      <w:r>
        <w:rPr>
          <w:rFonts w:ascii="Arial" w:cs="Arial" w:eastAsia="Arial" w:hAnsi="Arial"/>
          <w:color w:val="2C2C2A"/>
          <w:sz w:val="22"/>
          <w:szCs w:val="22"/>
        </w:rPr>
        <w:t xml:space="preserve">Audit logs must be stored encrypted at rest (Cloudflare R2 default encryption)</w:t>
      </w:r>
    </w:p>
    <w:p>
      <w:pPr>
        <w:pStyle w:val="ListParagraph"/>
        <w:numPr>
          <w:ilvl w:val="0"/>
          <w:numId w:val="2"/>
        </w:numPr>
        <w:spacing w:after="40" w:before="40"/>
      </w:pPr>
      <w:r>
        <w:rPr>
          <w:rFonts w:ascii="Arial" w:cs="Arial" w:eastAsia="Arial" w:hAnsi="Arial"/>
          <w:color w:val="2C2C2A"/>
          <w:sz w:val="22"/>
          <w:szCs w:val="22"/>
        </w:rPr>
        <w:t xml:space="preserve">Users must be able to request deletion of their audit record (STOP command triggers this)</w:t>
      </w:r>
    </w:p>
    <w:p>
      <w:pPr>
        <w:pStyle w:val="ListParagraph"/>
        <w:numPr>
          <w:ilvl w:val="0"/>
          <w:numId w:val="2"/>
        </w:numPr>
        <w:spacing w:after="40" w:before="40"/>
      </w:pPr>
      <w:r>
        <w:rPr>
          <w:rFonts w:ascii="Arial" w:cs="Arial" w:eastAsia="Arial" w:hAnsi="Arial"/>
          <w:color w:val="2C2C2A"/>
          <w:sz w:val="22"/>
          <w:szCs w:val="22"/>
        </w:rPr>
        <w:t xml:space="preserve">Processing purpose must be declared — include a privacy notice link in the first reply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A32D2D" w:val="clear"/>
            <w:tcMar>
              <w:top w:type="dxa" w:w="100"/>
              <w:left w:type="dxa" w:w="200"/>
              <w:bottom w:type="dxa" w:w="100"/>
              <w:right w:type="dxa" w:w="200"/>
            </w:tcMar>
          </w:tcPr>
          <w:p>
            <w:pPr>
              <w:spacing w:after="60" w:before="0"/>
            </w:pPr>
            <w:r>
              <w:rPr>
                <w:rFonts w:ascii="Arial" w:cs="Arial" w:eastAsia="Arial" w:hAnsi="Arial"/>
                <w:b/>
                <w:bCs/>
                <w:color w:val="FFFFFF"/>
                <w:sz w:val="20"/>
                <w:szCs w:val="20"/>
              </w:rPr>
              <w:t xml:space="preserve">Critical: Electoral Period Handling</w:t>
            </w:r>
          </w:p>
          <w:p>
            <w:pPr>
              <w:spacing w:after="0" w:before="0"/>
            </w:pPr>
            <w:r>
              <w:rPr>
                <w:rFonts w:ascii="Arial" w:cs="Arial" w:eastAsia="Arial" w:hAnsi="Arial"/>
                <w:color w:val="FFFFFF"/>
                <w:sz w:val="20"/>
                <w:szCs w:val="20"/>
              </w:rPr>
              <w:t xml:space="preserve">Two days before an election, include this disclaimer on every reply: "This analysis is automated and does not constitute an official fact-check. The Election Commission of India does not endorse or operate this service."</w:t>
            </w:r>
          </w:p>
        </w:tc>
      </w:tr>
    </w:tbl>
    <w:p>
      <w:pPr>
        <w:spacing w:after="60" w:before="60"/>
      </w:pPr>
      <w:r>
        <w:t xml:space="preserve"/>
      </w:r>
    </w:p>
    <w:p>
      <w:r>
        <w:br w:type="page"/>
      </w:r>
    </w:p>
    <w:p>
      <w:pPr>
        <w:pStyle w:val="Heading1"/>
        <w:pBdr>
          <w:bottom w:val="single" w:color="2E5FA3" w:sz="8" w:space="8"/>
        </w:pBdr>
        <w:spacing w:after="160" w:before="360"/>
      </w:pPr>
      <w:r>
        <w:rPr>
          <w:rFonts w:ascii="Arial" w:cs="Arial" w:eastAsia="Arial" w:hAnsi="Arial"/>
          <w:b/>
          <w:bCs/>
          <w:color w:val="1B2A4A"/>
          <w:sz w:val="36"/>
          <w:szCs w:val="36"/>
        </w:rPr>
        <w:t xml:space="preserve">9. AI Development Prompts</w:t>
      </w:r>
    </w:p>
    <w:p>
      <w:pPr>
        <w:spacing w:after="100" w:before="80"/>
      </w:pPr>
      <w:r>
        <w:rPr>
          <w:rFonts w:ascii="Arial" w:cs="Arial" w:eastAsia="Arial" w:hAnsi="Arial"/>
          <w:b w:val="false"/>
          <w:bCs w:val="false"/>
          <w:i w:val="false"/>
          <w:iCs w:val="false"/>
          <w:color w:val="2C2C2A"/>
          <w:sz w:val="22"/>
          <w:szCs w:val="22"/>
        </w:rPr>
        <w:t xml:space="preserve">Use these prompts when building VeriVoice with AI coding assistants (Claude, Cursor, GitHub Copilot). Each prompt is tuned to produce production-quality, repo-consistent code.</w:t>
      </w:r>
    </w:p>
    <w:p>
      <w:pPr>
        <w:spacing w:after="60" w:before="60"/>
      </w:pPr>
      <w:r>
        <w:t xml:space="preserve"/>
      </w:r>
    </w:p>
    <w:p>
      <w:pPr>
        <w:pStyle w:val="Heading2"/>
        <w:spacing w:after="120" w:before="280"/>
      </w:pPr>
      <w:r>
        <w:rPr>
          <w:rFonts w:ascii="Arial" w:cs="Arial" w:eastAsia="Arial" w:hAnsi="Arial"/>
          <w:b/>
          <w:bCs/>
          <w:color w:val="4A3B8C"/>
          <w:sz w:val="28"/>
          <w:szCs w:val="28"/>
        </w:rPr>
        <w:t xml:space="preserve">9.1 System Prompt for Claude / ChatGPT</w:t>
      </w:r>
    </w:p>
    <w:p>
      <w:pPr>
        <w:spacing w:after="100" w:before="80"/>
      </w:pPr>
      <w:r>
        <w:rPr>
          <w:rFonts w:ascii="Arial" w:cs="Arial" w:eastAsia="Arial" w:hAnsi="Arial"/>
          <w:b w:val="false"/>
          <w:bCs w:val="false"/>
          <w:i w:val="false"/>
          <w:iCs w:val="false"/>
          <w:color w:val="2C2C2A"/>
          <w:sz w:val="22"/>
          <w:szCs w:val="22"/>
        </w:rPr>
        <w:t xml:space="preserve">Use this as the system prompt when asking an AI assistant to generate code for this project: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You are an expert full-stack engineer and ML systems architect. You are building a civic-tech WhatsApp bot called VeriVoice that detects AI-generated (deepfake) audio clips. The system must work reliably in India, handling regional language audio (Hindi, Bengali, Tamil, Telugu) that has been compressed through WhatsApp's ogg/opus pipeline.</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TECH STACK:</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Backend: Python 3.11, FastAPI, Celery, Redis (Upstash), uvicorn</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ML: AASIST (primary, 8MB, CPU), wav2vec2 features (secondary), metadata heuristics</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Infrastructure: Render.com free tier, Cloudflare R2 (audit), HuggingFace Hub (model weights)</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API: WhatsApp Business Cloud API (Meta Graph API v18+)</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Language: All code in Python. Use type hints throughout. Async where appropriate.</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ARCHITECTURE RULES:</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1. All ML inference runs on CPU — no GPU available in free tier</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2. Audio is received as ogg/opus from WhatsApp and must be converted to 16kHz mono WAV before inference</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3. Use a 3-model weighted ensemble: AASIST (0.55 weight), wav2vec2 spectral features (0.30), metadata heuristics (0.15)</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4. Rate-limit each sender to 10 analyses per 24h via Redis</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5. Never store raw phone numbers — hash with SHA-256 before any audit logging</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6. Verdicts come in 3 tiers: HIGH risk (score &gt; 0.85), MODERATE (score &gt; 0.60), LIKELY REAL (below)</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7. All replies must include an unsubscribe footer and fact-checker link</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REGIONAL LANGUAGE HANDLING:</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WhatsApp compresses audio to ~32kbps ogg/opus — high-frequency artifacts are destroyed</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Focus deepfake detection on 80–3400Hz band (telephone speech range) and phase discontinuities</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Fine-tune AASIST weights on Kathbath (IIT Madras) + Shrutilipi Hindi speech corpora</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The model should NOT rely on English phoneme patterns</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COMPLIANCE REQUIREMENTS:</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Meta WhatsApp Business Policy: users must initiate conversations, bot cannot send first</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PDPB (India Personal Data Protection Bill): no PII storage without consent</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Electoral content during elections: include disclaimer on every response</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When writing code: follow PEP 8, use dataclasses for result objects, inject dependencies via constructor, write docstrings for all public methods.</w:t>
            </w:r>
          </w:p>
        </w:tc>
      </w:tr>
    </w:tbl>
    <w:p>
      <w:pPr>
        <w:spacing w:after="60" w:before="60"/>
      </w:pPr>
      <w:r>
        <w:t xml:space="preserve"/>
      </w:r>
    </w:p>
    <w:p>
      <w:pPr>
        <w:pStyle w:val="Heading2"/>
        <w:spacing w:after="120" w:before="280"/>
      </w:pPr>
      <w:r>
        <w:rPr>
          <w:rFonts w:ascii="Arial" w:cs="Arial" w:eastAsia="Arial" w:hAnsi="Arial"/>
          <w:b/>
          <w:bCs/>
          <w:color w:val="4A3B8C"/>
          <w:sz w:val="28"/>
          <w:szCs w:val="28"/>
        </w:rPr>
        <w:t xml:space="preserve">9.2 Cursor IDE Context Prompt</w:t>
      </w:r>
    </w:p>
    <w:p>
      <w:pPr>
        <w:spacing w:after="100" w:before="80"/>
      </w:pPr>
      <w:r>
        <w:rPr>
          <w:rFonts w:ascii="Arial" w:cs="Arial" w:eastAsia="Arial" w:hAnsi="Arial"/>
          <w:b w:val="false"/>
          <w:bCs w:val="false"/>
          <w:i w:val="false"/>
          <w:iCs w:val="false"/>
          <w:color w:val="2C2C2A"/>
          <w:sz w:val="22"/>
          <w:szCs w:val="22"/>
        </w:rPr>
        <w:t xml:space="preserve">Add this to .cursorrules in the repo root so Cursor maintains context across all files: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You are working inside a Python monorepo for VeriVoice, an AI-powered WhatsApp deepfake-audio detection bot. The repo structure is:</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verivoice/</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webhook/      FastAPI app — receives WhatsApp messages</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processor/    Celery worker — audio download, conversion, detection</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detection/    ML inference layer — AASIST, wav2vec2, metadata</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client/       WhatsApp Cloud API client</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models/       Pydantic / dataclass schemas</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utils/        rate limiting, hashing, audit logging</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config.py     env-var driven settings</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tests/        pytest unit + integration tests</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The active file is: {ACTIVE_FILE}</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The function you are editing is: {FUNCTION_NAME}</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CODING STANDARDS IN THIS REPO:</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All functions have type hints and Google-style docstrings</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Errors raise custom exceptions from utils/exceptions.py</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No raw dicts — always use dataclasses or Pydantic models</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Redis keys follow pattern: verivoice:{entity}:{id}</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All logging uses structlog with sender_hash context</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Tests mock WhatsApp API calls — never hit real API in tests</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CURRENT TASK: {TASK_DESCRIPTION}</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Before writing code, briefly outline your approach in a comment block, then implement it. After implementation, add a usage example in the docstring.</w:t>
            </w:r>
          </w:p>
        </w:tc>
      </w:tr>
    </w:tbl>
    <w:p>
      <w:pPr>
        <w:spacing w:after="60" w:before="60"/>
      </w:pPr>
      <w:r>
        <w:t xml:space="preserve"/>
      </w:r>
    </w:p>
    <w:p>
      <w:pPr>
        <w:pStyle w:val="Heading2"/>
        <w:spacing w:after="120" w:before="280"/>
      </w:pPr>
      <w:r>
        <w:rPr>
          <w:rFonts w:ascii="Arial" w:cs="Arial" w:eastAsia="Arial" w:hAnsi="Arial"/>
          <w:b/>
          <w:bCs/>
          <w:color w:val="4A3B8C"/>
          <w:sz w:val="28"/>
          <w:szCs w:val="28"/>
        </w:rPr>
        <w:t xml:space="preserve">9.3 Task-Specific Generation Prompts</w:t>
      </w:r>
    </w:p>
    <w:p>
      <w:pPr>
        <w:spacing w:after="60" w:before="60"/>
      </w:pPr>
      <w:r>
        <w:t xml:space="preserve"/>
      </w:r>
    </w:p>
    <w:p>
      <w:pPr>
        <w:pStyle w:val="Heading3"/>
        <w:spacing w:after="80" w:before="200"/>
      </w:pPr>
      <w:r>
        <w:rPr>
          <w:rFonts w:ascii="Arial" w:cs="Arial" w:eastAsia="Arial" w:hAnsi="Arial"/>
          <w:b/>
          <w:bCs/>
          <w:color w:val="0F6E56"/>
          <w:sz w:val="24"/>
          <w:szCs w:val="24"/>
        </w:rPr>
        <w:t xml:space="preserve">Prompt A — Scaffold the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Using the VeriVoice system prompt context above, scaffold the full Python project</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directory structure with:</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webhook/server.py (FastAPI, HMAC validation, Celery enqueue)</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processor/tasks.py (Celery worker, full pipeline)</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detection/aasist_detector.py (AASISTDetector class)</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detection/wav2vec_detector.py (Wav2VecDetector class)</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detection/meta_detector.py (MetaDetector class)</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detection/ensemble.py (EnsembleResult, ensemble_score function)</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client/whatsapp.py (WhatsAppClient)</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utils/rate_limiter.py (RateLimiter with Redis)</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utils/audit.py (audit_log, hash_sender)</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config.py (pydantic BaseSettings, all env vars)</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requirements.txt</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Include __init__.py in each package. Use type hints throughout.</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No placeholder comments — all functions must be fully implemented.</w:t>
            </w:r>
          </w:p>
        </w:tc>
      </w:tr>
    </w:tbl>
    <w:p>
      <w:pPr>
        <w:spacing w:after="60" w:before="60"/>
      </w:pPr>
      <w:r>
        <w:t xml:space="preserve"/>
      </w:r>
    </w:p>
    <w:p>
      <w:pPr>
        <w:pStyle w:val="Heading3"/>
        <w:spacing w:after="80" w:before="200"/>
      </w:pPr>
      <w:r>
        <w:rPr>
          <w:rFonts w:ascii="Arial" w:cs="Arial" w:eastAsia="Arial" w:hAnsi="Arial"/>
          <w:b/>
          <w:bCs/>
          <w:color w:val="0F6E56"/>
          <w:sz w:val="24"/>
          <w:szCs w:val="24"/>
        </w:rPr>
        <w:t xml:space="preserve">Prompt B — Write the test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Write a comprehensive pytest test suite for VeriVoice. Include:</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1. test_webhook.py</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 test_verify_webhook_valid_token()</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 test_verify_webhook_invalid_token_returns_403()</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 test_receive_audio_message_enqueues_task()</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 test_receive_non_audio_message_is_ignored()</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 test_invalid_hmac_returns_401()</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2. test_detection.py</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 test_aasist_returns_detect_result()</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 test_aasist_fake_score_above_threshold()</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 test_ensemble_high_risk_label()</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 test_ensemble_weights_sum_to_one()</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 test_meta_detector_flags_low_bitrate()</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3. test_rate_limiter.py</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 test_first_request_allowed()</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 test_eleventh_request_blocked()</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 test_counter_resets_after_24h()</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Mock all external calls (WhatsApp API, Redis, torch.load).</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Use pytest-asyncio for async tests. All tests must be isolated.</w:t>
            </w:r>
          </w:p>
        </w:tc>
      </w:tr>
    </w:tbl>
    <w:p>
      <w:pPr>
        <w:spacing w:after="60" w:before="60"/>
      </w:pPr>
      <w:r>
        <w:t xml:space="preserve"/>
      </w:r>
    </w:p>
    <w:p>
      <w:pPr>
        <w:pStyle w:val="Heading3"/>
        <w:spacing w:after="80" w:before="200"/>
      </w:pPr>
      <w:r>
        <w:rPr>
          <w:rFonts w:ascii="Arial" w:cs="Arial" w:eastAsia="Arial" w:hAnsi="Arial"/>
          <w:b/>
          <w:bCs/>
          <w:color w:val="0F6E56"/>
          <w:sz w:val="24"/>
          <w:szCs w:val="24"/>
        </w:rPr>
        <w:t xml:space="preserve">Prompt C — Hindi fine-tuning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Write a complete Google Colab notebook (Python cells) for fine-tuning AASIST</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on Hindi speech for the VeriVoice project. The notebook should:</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1. Install dependencies: transformers, datasets, torchaudio, Coqui TTS</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2. Download 5000 real Hindi utterances from ai4bharat/kathbath</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3. Use Coqui XTTS v2 (Hindi) to generate 5000 synthetic fake utterances</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4. Simulate WhatsApp compression on all samples:</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ffmpeg -i input.wav -c:a libopus -b:a 32k -ar 16000 output.ogg</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ffmpeg -i output.ogg output_resampled.wav</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5. Build a HuggingFace AudioDataset with label 0=real, 1=fake</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6. Fine-tune AASIST for 8 epochs with early stopping on EER</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7. Export final weights to aasist_hindi_v1.pt</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8. Evaluate on held-out 500 real + 500 fake Hindi clips</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9. Print classification report with EER, accuracy, precision, recall</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Optimise for Colab T4 (fp16 training, batch size 4, gradient checkpointing).</w:t>
            </w:r>
          </w:p>
        </w:tc>
      </w:tr>
    </w:tbl>
    <w:p>
      <w:pPr>
        <w:spacing w:after="60" w:before="60"/>
      </w:pPr>
      <w:r>
        <w:t xml:space="preserve"/>
      </w:r>
    </w:p>
    <w:p>
      <w:pPr>
        <w:pStyle w:val="Heading3"/>
        <w:spacing w:after="80" w:before="200"/>
      </w:pPr>
      <w:r>
        <w:rPr>
          <w:rFonts w:ascii="Arial" w:cs="Arial" w:eastAsia="Arial" w:hAnsi="Arial"/>
          <w:b/>
          <w:bCs/>
          <w:color w:val="0F6E56"/>
          <w:sz w:val="24"/>
          <w:szCs w:val="24"/>
        </w:rPr>
        <w:t xml:space="preserve">Prompt D — Admin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Build a minimal FastAPI admin dashboard for VeriVoice with these endpoints:</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GET  /admin/stats   — returns JSON: total_analyses_today, fake_count,</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real_count, avg_score, top_flags[]</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GET  /admin/recent  — returns last 20 anonymised results from R2 audit log</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(no phone numbers — only sender_hash[:8])</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POST /admin/retrain — triggers a Celery task to pull new audit data and</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update ensemble weights via online learning</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Secure all admin endpoints with HTTP Basic Auth.</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Read audit data from Cloudflare R2 using boto3 (R2 is S3-compatible).</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Return all responses as JSON. No HTML — this is an API-only dashboard.</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Add rate limiting: 100 requests per minute per IP on admin routes.</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Log all admin access to a separate R2 key: audit/admin_access.jsonl</w:t>
            </w:r>
          </w:p>
        </w:tc>
      </w:tr>
    </w:tbl>
    <w:p>
      <w:pPr>
        <w:spacing w:after="60" w:before="60"/>
      </w:pPr>
      <w:r>
        <w:t xml:space="preserve"/>
      </w:r>
    </w:p>
    <w:p>
      <w:r>
        <w:br w:type="page"/>
      </w:r>
    </w:p>
    <w:p>
      <w:pPr>
        <w:pStyle w:val="Heading1"/>
        <w:pBdr>
          <w:bottom w:val="single" w:color="2E5FA3" w:sz="8" w:space="8"/>
        </w:pBdr>
        <w:spacing w:after="160" w:before="360"/>
      </w:pPr>
      <w:r>
        <w:rPr>
          <w:rFonts w:ascii="Arial" w:cs="Arial" w:eastAsia="Arial" w:hAnsi="Arial"/>
          <w:b/>
          <w:bCs/>
          <w:color w:val="1B2A4A"/>
          <w:sz w:val="36"/>
          <w:szCs w:val="36"/>
        </w:rPr>
        <w:t xml:space="preserve">10. Accuracy, Limitations &amp; Roadmap</w:t>
      </w:r>
    </w:p>
    <w:p>
      <w:pPr>
        <w:pStyle w:val="Heading2"/>
        <w:spacing w:after="120" w:before="280"/>
      </w:pPr>
      <w:r>
        <w:rPr>
          <w:rFonts w:ascii="Arial" w:cs="Arial" w:eastAsia="Arial" w:hAnsi="Arial"/>
          <w:b/>
          <w:bCs/>
          <w:color w:val="4A3B8C"/>
          <w:sz w:val="28"/>
          <w:szCs w:val="28"/>
        </w:rPr>
        <w:t xml:space="preserve">10.1 Expected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760"/>
      </w:tblGrid>
      <w:tr>
        <w:trPr>
          <w:tblHeader/>
        </w:trPr>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Expected Accuracy</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English TTS deepfake, uncompressed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96%</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AASIST trained on this domain</w:t>
            </w:r>
          </w:p>
        </w:tc>
      </w:tr>
      <w:tr>
        <w:tc>
          <w:tcPr>
            <w:tcW w:type="dxa" w:w="34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English TTS deepfake, WhatsApp compressed</w:t>
            </w:r>
          </w:p>
        </w:tc>
        <w:tc>
          <w:tcPr>
            <w:tcW w:type="dxa" w:w="22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88%</w:t>
            </w:r>
          </w:p>
        </w:tc>
        <w:tc>
          <w:tcPr>
            <w:tcW w:type="dxa" w:w="376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Compression destroys some HF artifacts</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Hindi TTS deepfake, pre-fine-tuning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71%</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Degraded due to domain mismatch</w:t>
            </w:r>
          </w:p>
        </w:tc>
      </w:tr>
      <w:tr>
        <w:tc>
          <w:tcPr>
            <w:tcW w:type="dxa" w:w="34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Hindi TTS deepfake, post-fine-tuning</w:t>
            </w:r>
          </w:p>
        </w:tc>
        <w:tc>
          <w:tcPr>
            <w:tcW w:type="dxa" w:w="22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91%</w:t>
            </w:r>
          </w:p>
        </w:tc>
        <w:tc>
          <w:tcPr>
            <w:tcW w:type="dxa" w:w="376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After Kathbath fine-tuning</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Voice cloning (e.g. ElevenLabs)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85%</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Phase discontinuities catch most clones</w:t>
            </w:r>
          </w:p>
        </w:tc>
      </w:tr>
      <w:tr>
        <w:tc>
          <w:tcPr>
            <w:tcW w:type="dxa" w:w="34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VC with heavy background noise</w:t>
            </w:r>
          </w:p>
        </w:tc>
        <w:tc>
          <w:tcPr>
            <w:tcW w:type="dxa" w:w="22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74%</w:t>
            </w:r>
          </w:p>
        </w:tc>
        <w:tc>
          <w:tcPr>
            <w:tcW w:type="dxa" w:w="376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Noise suppresses phase artifacts</w:t>
            </w:r>
          </w:p>
        </w:tc>
      </w:tr>
    </w:tbl>
    <w:p>
      <w:pPr>
        <w:spacing w:after="60" w:before="60"/>
      </w:pPr>
      <w:r>
        <w:t xml:space="preserve"/>
      </w:r>
    </w:p>
    <w:p>
      <w:pPr>
        <w:pStyle w:val="Heading2"/>
        <w:spacing w:after="120" w:before="280"/>
      </w:pPr>
      <w:r>
        <w:rPr>
          <w:rFonts w:ascii="Arial" w:cs="Arial" w:eastAsia="Arial" w:hAnsi="Arial"/>
          <w:b/>
          <w:bCs/>
          <w:color w:val="4A3B8C"/>
          <w:sz w:val="28"/>
          <w:szCs w:val="28"/>
        </w:rPr>
        <w:t xml:space="preserve">10.2 Known Limitations</w:t>
      </w:r>
    </w:p>
    <w:p>
      <w:pPr>
        <w:pStyle w:val="ListParagraph"/>
        <w:numPr>
          <w:ilvl w:val="0"/>
          <w:numId w:val="2"/>
        </w:numPr>
        <w:spacing w:after="40" w:before="40"/>
      </w:pPr>
      <w:r>
        <w:rPr>
          <w:rFonts w:ascii="Arial" w:cs="Arial" w:eastAsia="Arial" w:hAnsi="Arial"/>
          <w:color w:val="2C2C2A"/>
          <w:sz w:val="22"/>
          <w:szCs w:val="22"/>
        </w:rPr>
        <w:t xml:space="preserve">WhatsApp compression at 32kbps destroys frequencies above 8kHz — high-frequency artifact detection is unavailable</w:t>
      </w:r>
    </w:p>
    <w:p>
      <w:pPr>
        <w:pStyle w:val="ListParagraph"/>
        <w:numPr>
          <w:ilvl w:val="0"/>
          <w:numId w:val="2"/>
        </w:numPr>
        <w:spacing w:after="40" w:before="40"/>
      </w:pPr>
      <w:r>
        <w:rPr>
          <w:rFonts w:ascii="Arial" w:cs="Arial" w:eastAsia="Arial" w:hAnsi="Arial"/>
          <w:color w:val="2C2C2A"/>
          <w:sz w:val="22"/>
          <w:szCs w:val="22"/>
        </w:rPr>
        <w:t xml:space="preserve">Very short clips (&lt;3 seconds) produce unreliable scores — the system returns a low-confidence warning</w:t>
      </w:r>
    </w:p>
    <w:p>
      <w:pPr>
        <w:pStyle w:val="ListParagraph"/>
        <w:numPr>
          <w:ilvl w:val="0"/>
          <w:numId w:val="2"/>
        </w:numPr>
        <w:spacing w:after="40" w:before="40"/>
      </w:pPr>
      <w:r>
        <w:rPr>
          <w:rFonts w:ascii="Arial" w:cs="Arial" w:eastAsia="Arial" w:hAnsi="Arial"/>
          <w:color w:val="2C2C2A"/>
          <w:sz w:val="22"/>
          <w:szCs w:val="22"/>
        </w:rPr>
        <w:t xml:space="preserve">Background noise above 30dB degrades wav2vec2 feature quality</w:t>
      </w:r>
    </w:p>
    <w:p>
      <w:pPr>
        <w:pStyle w:val="ListParagraph"/>
        <w:numPr>
          <w:ilvl w:val="0"/>
          <w:numId w:val="2"/>
        </w:numPr>
        <w:spacing w:after="40" w:before="40"/>
      </w:pPr>
      <w:r>
        <w:rPr>
          <w:rFonts w:ascii="Arial" w:cs="Arial" w:eastAsia="Arial" w:hAnsi="Arial"/>
          <w:color w:val="2C2C2A"/>
          <w:sz w:val="22"/>
          <w:szCs w:val="22"/>
        </w:rPr>
        <w:t xml:space="preserve">The model cannot determine the intent behind manipulation — a clip may be edited for satire, not disinformation</w:t>
      </w:r>
    </w:p>
    <w:p>
      <w:pPr>
        <w:pStyle w:val="ListParagraph"/>
        <w:numPr>
          <w:ilvl w:val="0"/>
          <w:numId w:val="2"/>
        </w:numPr>
        <w:spacing w:after="40" w:before="40"/>
      </w:pPr>
      <w:r>
        <w:rPr>
          <w:rFonts w:ascii="Arial" w:cs="Arial" w:eastAsia="Arial" w:hAnsi="Arial"/>
          <w:color w:val="2C2C2A"/>
          <w:sz w:val="22"/>
          <w:szCs w:val="22"/>
        </w:rPr>
        <w:t xml:space="preserve">No speaker verification — cannot confirm if the voice belongs to the named person</w:t>
      </w:r>
    </w:p>
    <w:p>
      <w:pPr>
        <w:spacing w:after="60" w:before="60"/>
      </w:pPr>
      <w:r>
        <w:t xml:space="preserve"/>
      </w:r>
    </w:p>
    <w:p>
      <w:pPr>
        <w:pStyle w:val="Heading2"/>
        <w:spacing w:after="120" w:before="280"/>
      </w:pPr>
      <w:r>
        <w:rPr>
          <w:rFonts w:ascii="Arial" w:cs="Arial" w:eastAsia="Arial" w:hAnsi="Arial"/>
          <w:b/>
          <w:bCs/>
          <w:color w:val="4A3B8C"/>
          <w:sz w:val="28"/>
          <w:szCs w:val="28"/>
        </w:rPr>
        <w:t xml:space="preserve">10.3 Roadmap</w:t>
      </w:r>
    </w:p>
    <w:p>
      <w:pPr>
        <w:pStyle w:val="ListParagraph"/>
        <w:numPr>
          <w:ilvl w:val="0"/>
          <w:numId w:val="3"/>
        </w:numPr>
        <w:spacing w:after="40" w:before="40"/>
      </w:pPr>
      <w:r>
        <w:rPr>
          <w:rFonts w:ascii="Arial" w:cs="Arial" w:eastAsia="Arial" w:hAnsi="Arial"/>
          <w:color w:val="2C2C2A"/>
          <w:sz w:val="22"/>
          <w:szCs w:val="22"/>
        </w:rPr>
        <w:t xml:space="preserve">v1.0 — MVP: AASIST + heuristics, English only, WhatsApp bot live</w:t>
      </w:r>
    </w:p>
    <w:p>
      <w:pPr>
        <w:pStyle w:val="ListParagraph"/>
        <w:numPr>
          <w:ilvl w:val="0"/>
          <w:numId w:val="3"/>
        </w:numPr>
        <w:spacing w:after="40" w:before="40"/>
      </w:pPr>
      <w:r>
        <w:rPr>
          <w:rFonts w:ascii="Arial" w:cs="Arial" w:eastAsia="Arial" w:hAnsi="Arial"/>
          <w:color w:val="2C2C2A"/>
          <w:sz w:val="22"/>
          <w:szCs w:val="22"/>
        </w:rPr>
        <w:t xml:space="preserve">v1.1 — Hindi fine-tuning deployed, Kathbath corpus</w:t>
      </w:r>
    </w:p>
    <w:p>
      <w:pPr>
        <w:pStyle w:val="ListParagraph"/>
        <w:numPr>
          <w:ilvl w:val="0"/>
          <w:numId w:val="3"/>
        </w:numPr>
        <w:spacing w:after="40" w:before="40"/>
      </w:pPr>
      <w:r>
        <w:rPr>
          <w:rFonts w:ascii="Arial" w:cs="Arial" w:eastAsia="Arial" w:hAnsi="Arial"/>
          <w:color w:val="2C2C2A"/>
          <w:sz w:val="22"/>
          <w:szCs w:val="22"/>
        </w:rPr>
        <w:t xml:space="preserve">v1.2 — Bengali + Tamil fine-tuning, 4-language support</w:t>
      </w:r>
    </w:p>
    <w:p>
      <w:pPr>
        <w:pStyle w:val="ListParagraph"/>
        <w:numPr>
          <w:ilvl w:val="0"/>
          <w:numId w:val="3"/>
        </w:numPr>
        <w:spacing w:after="40" w:before="40"/>
      </w:pPr>
      <w:r>
        <w:rPr>
          <w:rFonts w:ascii="Arial" w:cs="Arial" w:eastAsia="Arial" w:hAnsi="Arial"/>
          <w:color w:val="2C2C2A"/>
          <w:sz w:val="22"/>
          <w:szCs w:val="22"/>
        </w:rPr>
        <w:t xml:space="preserve">v1.3 — Speaker verification layer (is this actually the named person?)</w:t>
      </w:r>
    </w:p>
    <w:p>
      <w:pPr>
        <w:pStyle w:val="ListParagraph"/>
        <w:numPr>
          <w:ilvl w:val="0"/>
          <w:numId w:val="3"/>
        </w:numPr>
        <w:spacing w:after="40" w:before="40"/>
      </w:pPr>
      <w:r>
        <w:rPr>
          <w:rFonts w:ascii="Arial" w:cs="Arial" w:eastAsia="Arial" w:hAnsi="Arial"/>
          <w:color w:val="2C2C2A"/>
          <w:sz w:val="22"/>
          <w:szCs w:val="22"/>
        </w:rPr>
        <w:t xml:space="preserve">v2.0 — Federated learning from user feedback (thumbs up/down on verdict)</w:t>
      </w:r>
    </w:p>
    <w:p>
      <w:pPr>
        <w:pStyle w:val="ListParagraph"/>
        <w:numPr>
          <w:ilvl w:val="0"/>
          <w:numId w:val="3"/>
        </w:numPr>
        <w:spacing w:after="40" w:before="40"/>
      </w:pPr>
      <w:r>
        <w:rPr>
          <w:rFonts w:ascii="Arial" w:cs="Arial" w:eastAsia="Arial" w:hAnsi="Arial"/>
          <w:color w:val="2C2C2A"/>
          <w:sz w:val="22"/>
          <w:szCs w:val="22"/>
        </w:rPr>
        <w:t xml:space="preserve">v2.1 — Integration with Logically / Boom fact-check API for cross-referencing</w:t>
      </w:r>
    </w:p>
    <w:p>
      <w:pPr>
        <w:spacing w:after="60" w:before="60"/>
      </w:pPr>
      <w:r>
        <w:t xml:space="preserve"/>
      </w:r>
    </w:p>
    <w:p>
      <w:r>
        <w:br w:type="page"/>
      </w:r>
    </w:p>
    <w:p>
      <w:pPr>
        <w:pStyle w:val="Heading1"/>
        <w:pBdr>
          <w:bottom w:val="single" w:color="2E5FA3" w:sz="8" w:space="8"/>
        </w:pBdr>
        <w:spacing w:after="160" w:before="360"/>
      </w:pPr>
      <w:r>
        <w:rPr>
          <w:rFonts w:ascii="Arial" w:cs="Arial" w:eastAsia="Arial" w:hAnsi="Arial"/>
          <w:b/>
          <w:bCs/>
          <w:color w:val="1B2A4A"/>
          <w:sz w:val="36"/>
          <w:szCs w:val="36"/>
        </w:rPr>
        <w:t xml:space="preserve">11. Model Selection for RTX 4050 6 GB — Hindi &amp; Indian Languages</w:t>
      </w:r>
    </w:p>
    <w:p>
      <w:pPr>
        <w:spacing w:after="100" w:before="80"/>
      </w:pPr>
      <w:r>
        <w:rPr>
          <w:rFonts w:ascii="Arial" w:cs="Arial" w:eastAsia="Arial" w:hAnsi="Arial"/>
          <w:b w:val="false"/>
          <w:bCs w:val="false"/>
          <w:i w:val="false"/>
          <w:iCs w:val="false"/>
          <w:color w:val="2C2C2A"/>
          <w:sz w:val="22"/>
          <w:szCs w:val="22"/>
        </w:rPr>
        <w:t xml:space="preserve">This section supersedes the earlier AASIST-only recommendation. With an RTX 4050 6 GB available locally, you can run significantly more capable models at inference speed. The analysis below is specific to Hindi and Indic language deepfake audio detection, accounting for WhatsApp compression at 32 kbps.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5FA3" w:val="clear"/>
            <w:tcMar>
              <w:top w:type="dxa" w:w="100"/>
              <w:left w:type="dxa" w:w="200"/>
              <w:bottom w:type="dxa" w:w="100"/>
              <w:right w:type="dxa" w:w="200"/>
            </w:tcMar>
          </w:tcPr>
          <w:p>
            <w:pPr>
              <w:spacing w:after="60" w:before="0"/>
            </w:pPr>
            <w:r>
              <w:rPr>
                <w:rFonts w:ascii="Arial" w:cs="Arial" w:eastAsia="Arial" w:hAnsi="Arial"/>
                <w:b/>
                <w:bCs/>
                <w:color w:val="FFFFFF"/>
                <w:sz w:val="20"/>
                <w:szCs w:val="20"/>
              </w:rPr>
              <w:t xml:space="preserve">Hardware Context: RTX 4050 6 GB</w:t>
            </w:r>
          </w:p>
          <w:p>
            <w:pPr>
              <w:spacing w:after="0" w:before="0"/>
            </w:pPr>
            <w:r>
              <w:rPr>
                <w:rFonts w:ascii="Arial" w:cs="Arial" w:eastAsia="Arial" w:hAnsi="Arial"/>
                <w:color w:val="FFFFFF"/>
                <w:sz w:val="20"/>
                <w:szCs w:val="20"/>
              </w:rPr>
              <w:t xml:space="preserve">VRAM: 6 GB GDDR6  |  CUDA Cores: 2048  |  Memory Bandwidth: 192 GB/s  |  FP16 Tensor: ~32 TFLOPS. This is a capable mid-range inference GPU. You can comfortably run 300M-parameter audio models in FP16 (~1.2 GB VRAM), leaving 4.8 GB headroom for activations and batching.</w:t>
            </w:r>
          </w:p>
        </w:tc>
      </w:tr>
    </w:tbl>
    <w:p>
      <w:pPr>
        <w:spacing w:after="60" w:before="60"/>
      </w:pPr>
      <w:r>
        <w:t xml:space="preserve"/>
      </w:r>
    </w:p>
    <w:p>
      <w:pPr>
        <w:pStyle w:val="Heading2"/>
        <w:spacing w:after="120" w:before="280"/>
      </w:pPr>
      <w:r>
        <w:rPr>
          <w:rFonts w:ascii="Arial" w:cs="Arial" w:eastAsia="Arial" w:hAnsi="Arial"/>
          <w:b/>
          <w:bCs/>
          <w:color w:val="4A3B8C"/>
          <w:sz w:val="28"/>
          <w:szCs w:val="28"/>
        </w:rPr>
        <w:t xml:space="preserve">11.1 Why the Original AASIST-Only Stack Falls Short for Hindi</w:t>
      </w:r>
    </w:p>
    <w:p>
      <w:pPr>
        <w:spacing w:after="100" w:before="80"/>
      </w:pPr>
      <w:r>
        <w:rPr>
          <w:rFonts w:ascii="Arial" w:cs="Arial" w:eastAsia="Arial" w:hAnsi="Arial"/>
          <w:b w:val="false"/>
          <w:bCs w:val="false"/>
          <w:i w:val="false"/>
          <w:iCs w:val="false"/>
          <w:color w:val="2C2C2A"/>
          <w:sz w:val="22"/>
          <w:szCs w:val="22"/>
        </w:rPr>
        <w:t xml:space="preserve">AASIST was trained exclusively on ASVspoof 2019 and 2021 — English speech corpora generated by English TTS systems. Three specific problems arise for Hindi:</w:t>
      </w:r>
    </w:p>
    <w:p>
      <w:pPr>
        <w:spacing w:after="60" w:before="60"/>
      </w:pPr>
      <w:r>
        <w:t xml:space="preserve"/>
      </w:r>
    </w:p>
    <w:p>
      <w:pPr>
        <w:pStyle w:val="ListParagraph"/>
        <w:numPr>
          <w:ilvl w:val="0"/>
          <w:numId w:val="2"/>
        </w:numPr>
        <w:spacing w:after="40" w:before="40"/>
      </w:pPr>
      <w:r>
        <w:rPr>
          <w:rFonts w:ascii="Arial" w:cs="Arial" w:eastAsia="Arial" w:hAnsi="Arial"/>
          <w:color w:val="2C2C2A"/>
          <w:sz w:val="22"/>
          <w:szCs w:val="22"/>
        </w:rPr>
        <w:t xml:space="preserve">Hindi phoneme distribution differs fundamentally — retroflex consonants (t, d, n, r), aspirated stops, and the Devanagari nasal vowels do not exist in English TTS training data. AASIST has never seen these patterns and cannot learn what "authentic Hindi speech" looks like.</w:t>
      </w:r>
    </w:p>
    <w:p>
      <w:pPr>
        <w:pStyle w:val="ListParagraph"/>
        <w:numPr>
          <w:ilvl w:val="0"/>
          <w:numId w:val="2"/>
        </w:numPr>
        <w:spacing w:after="40" w:before="40"/>
      </w:pPr>
      <w:r>
        <w:rPr>
          <w:rFonts w:ascii="Arial" w:cs="Arial" w:eastAsia="Arial" w:hAnsi="Arial"/>
          <w:color w:val="2C2C2A"/>
          <w:sz w:val="22"/>
          <w:szCs w:val="22"/>
        </w:rPr>
        <w:t xml:space="preserve">Pitch range is wider in Hindi due to tonal emphasis patterns. Deepfake detectors tuned on English tend to flag natural Hindi prosody as anomalous.</w:t>
      </w:r>
    </w:p>
    <w:p>
      <w:pPr>
        <w:pStyle w:val="ListParagraph"/>
        <w:numPr>
          <w:ilvl w:val="0"/>
          <w:numId w:val="2"/>
        </w:numPr>
        <w:spacing w:after="40" w:before="40"/>
      </w:pPr>
      <w:r>
        <w:rPr>
          <w:rFonts w:ascii="Arial" w:cs="Arial" w:eastAsia="Arial" w:hAnsi="Arial"/>
          <w:color w:val="2C2C2A"/>
          <w:sz w:val="22"/>
          <w:szCs w:val="22"/>
        </w:rPr>
        <w:t xml:space="preserve">WhatsApp OGG compression at 32 kbps destroys frequencies above 8 kHz — the very band AASIST relies on most for detecting vocoder artifacts. Without the high-frequency band, AASIST's edge over random chance collapses to roughly 71% on compressed Hindi audio.</w:t>
      </w:r>
    </w:p>
    <w:p>
      <w:pPr>
        <w:spacing w:after="60" w:before="60"/>
      </w:pPr>
      <w:r>
        <w:t xml:space="preserve"/>
      </w:r>
    </w:p>
    <w:p>
      <w:pPr>
        <w:spacing w:after="100" w:before="80"/>
      </w:pPr>
      <w:r>
        <w:rPr>
          <w:rFonts w:ascii="Arial" w:cs="Arial" w:eastAsia="Arial" w:hAnsi="Arial"/>
          <w:b w:val="false"/>
          <w:bCs w:val="false"/>
          <w:i w:val="false"/>
          <w:iCs w:val="false"/>
          <w:color w:val="2C2C2A"/>
          <w:sz w:val="22"/>
          <w:szCs w:val="22"/>
        </w:rPr>
        <w:t xml:space="preserve">What is needed is a model that (a) has seen 128+ languages including Hindi during pre-training, (b) learns representations from the raw waveform rather than hand-crafted features, and (c) is efficient enough to run in real time on 6 GB VRAM.</w:t>
      </w:r>
    </w:p>
    <w:p>
      <w:pPr>
        <w:spacing w:after="60" w:before="60"/>
      </w:pPr>
      <w:r>
        <w:t xml:space="preserve"/>
      </w:r>
    </w:p>
    <w:p>
      <w:pPr>
        <w:pStyle w:val="Heading2"/>
        <w:spacing w:after="120" w:before="280"/>
      </w:pPr>
      <w:r>
        <w:rPr>
          <w:rFonts w:ascii="Arial" w:cs="Arial" w:eastAsia="Arial" w:hAnsi="Arial"/>
          <w:b/>
          <w:bCs/>
          <w:color w:val="4A3B8C"/>
          <w:sz w:val="28"/>
          <w:szCs w:val="28"/>
        </w:rPr>
        <w:t xml:space="preserve">11.2 Candidate Models Evaluated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1200"/>
        <w:gridCol w:w="2200"/>
        <w:gridCol w:w="1360"/>
        <w:gridCol w:w="120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Params</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VRAM (FP16)</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Hindi pre-training</w:t>
            </w:r>
          </w:p>
        </w:tc>
        <w:tc>
          <w:tcPr>
            <w:tcW w:type="dxa" w:w="1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Best EER</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RTX 4050 fit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AASIST (original)</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297K</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~50 MB</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None (English only)</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2.19% (English)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YES — trivially</w:t>
            </w:r>
          </w:p>
        </w:tc>
      </w:tr>
      <w:tr>
        <w:tc>
          <w:tcPr>
            <w:tcW w:type="dxa" w:w="26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wav2vec2-base + classifier</w:t>
            </w:r>
          </w:p>
        </w:tc>
        <w:tc>
          <w:tcPr>
            <w:tcW w:type="dxa" w:w="8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95M</w:t>
            </w:r>
          </w:p>
        </w:tc>
        <w:tc>
          <w:tcPr>
            <w:tcW w:type="dxa" w:w="12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~380 MB</w:t>
            </w:r>
          </w:p>
        </w:tc>
        <w:tc>
          <w:tcPr>
            <w:tcW w:type="dxa" w:w="22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None</w:t>
            </w:r>
          </w:p>
        </w:tc>
        <w:tc>
          <w:tcPr>
            <w:tcW w:type="dxa" w:w="136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5.3% (English)</w:t>
            </w:r>
          </w:p>
        </w:tc>
        <w:tc>
          <w:tcPr>
            <w:tcW w:type="dxa" w:w="12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YES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XLS-R 300M + AASIST backend</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300M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~1.2 GB</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128 languages incl. Hindi</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2.85% (multi)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YES — recommended</w:t>
            </w:r>
          </w:p>
        </w:tc>
      </w:tr>
      <w:tr>
        <w:tc>
          <w:tcPr>
            <w:tcW w:type="dxa" w:w="26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WavLM Large + AASIST</w:t>
            </w:r>
          </w:p>
        </w:tc>
        <w:tc>
          <w:tcPr>
            <w:tcW w:type="dxa" w:w="8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316M</w:t>
            </w:r>
          </w:p>
        </w:tc>
        <w:tc>
          <w:tcPr>
            <w:tcW w:type="dxa" w:w="12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~1.3 GB</w:t>
            </w:r>
          </w:p>
        </w:tc>
        <w:tc>
          <w:tcPr>
            <w:tcW w:type="dxa" w:w="22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English only</w:t>
            </w:r>
          </w:p>
        </w:tc>
        <w:tc>
          <w:tcPr>
            <w:tcW w:type="dxa" w:w="136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1.4% (English)</w:t>
            </w:r>
          </w:p>
        </w:tc>
        <w:tc>
          <w:tcPr>
            <w:tcW w:type="dxa" w:w="12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YES — English only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XLS-R 1B + AASIST</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965M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~3.9 GB</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128 languages incl. Hindi</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~1.8% (multi)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YES — fits in 6 GB</w:t>
            </w:r>
          </w:p>
        </w:tc>
      </w:tr>
      <w:tr>
        <w:tc>
          <w:tcPr>
            <w:tcW w:type="dxa" w:w="26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XLS-R 2B + AASIST</w:t>
            </w:r>
          </w:p>
        </w:tc>
        <w:tc>
          <w:tcPr>
            <w:tcW w:type="dxa" w:w="8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1.98B</w:t>
            </w:r>
          </w:p>
        </w:tc>
        <w:tc>
          <w:tcPr>
            <w:tcW w:type="dxa" w:w="12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~8.0 GB</w:t>
            </w:r>
          </w:p>
        </w:tc>
        <w:tc>
          <w:tcPr>
            <w:tcW w:type="dxa" w:w="22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128 languages incl. Hindi</w:t>
            </w:r>
          </w:p>
        </w:tc>
        <w:tc>
          <w:tcPr>
            <w:tcW w:type="dxa" w:w="136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~1.3% (multi)</w:t>
            </w:r>
          </w:p>
        </w:tc>
        <w:tc>
          <w:tcPr>
            <w:tcW w:type="dxa" w:w="12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NO — exceeds 6 GB</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CNN-Transformer (Indian langs)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~50M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~200 MB</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Indic: Hi/Mr/Ta/Te/Ml/Kn</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~1.93% (Indic)</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YES</w:t>
            </w:r>
          </w:p>
        </w:tc>
      </w:tr>
    </w:tbl>
    <w:p>
      <w:pPr>
        <w:spacing w:after="60" w:before="60"/>
      </w:pPr>
      <w:r>
        <w:t xml:space="preserve"/>
      </w:r>
    </w:p>
    <w:p>
      <w:pPr>
        <w:pStyle w:val="Heading2"/>
        <w:spacing w:after="120" w:before="280"/>
      </w:pPr>
      <w:r>
        <w:rPr>
          <w:rFonts w:ascii="Arial" w:cs="Arial" w:eastAsia="Arial" w:hAnsi="Arial"/>
          <w:b/>
          <w:bCs/>
          <w:color w:val="4A3B8C"/>
          <w:sz w:val="28"/>
          <w:szCs w:val="28"/>
        </w:rPr>
        <w:t xml:space="preserve">11.3 Winner: XLS-R 300M as Frontend + AASIST as Backend</w:t>
      </w:r>
    </w:p>
    <w:p>
      <w:pPr>
        <w:spacing w:after="100" w:before="80"/>
      </w:pPr>
      <w:r>
        <w:rPr>
          <w:rFonts w:ascii="Arial" w:cs="Arial" w:eastAsia="Arial" w:hAnsi="Arial"/>
          <w:b w:val="false"/>
          <w:bCs w:val="false"/>
          <w:i w:val="false"/>
          <w:iCs w:val="false"/>
          <w:color w:val="2C2C2A"/>
          <w:sz w:val="22"/>
          <w:szCs w:val="22"/>
        </w:rPr>
        <w:t xml:space="preserve">The combination of facebook/wav2vec2-xls-r-300m as the feature extractor and AASIST as the classification backend is the clear winner for this hardware target and language requirement. Here is why:</w:t>
      </w:r>
    </w:p>
    <w:p>
      <w:pPr>
        <w:spacing w:after="60" w:before="60"/>
      </w:pPr>
      <w:r>
        <w:t xml:space="preserve"/>
      </w:r>
    </w:p>
    <w:p>
      <w:pPr>
        <w:pStyle w:val="ListParagraph"/>
        <w:numPr>
          <w:ilvl w:val="0"/>
          <w:numId w:val="2"/>
        </w:numPr>
        <w:spacing w:after="40" w:before="40"/>
      </w:pPr>
      <w:r>
        <w:rPr>
          <w:rFonts w:ascii="Arial" w:cs="Arial" w:eastAsia="Arial" w:hAnsi="Arial"/>
          <w:color w:val="2C2C2A"/>
          <w:sz w:val="22"/>
          <w:szCs w:val="22"/>
        </w:rPr>
        <w:t xml:space="preserve">XLS-R 300M was pre-trained on 436,000 hours of speech across 128 languages, explicitly including Hindi, Bengali, Tamil, and Telugu via the BABEL and CommonVoice corpora. It has seen authentic Indic phonemes.</w:t>
      </w:r>
    </w:p>
    <w:p>
      <w:pPr>
        <w:pStyle w:val="ListParagraph"/>
        <w:numPr>
          <w:ilvl w:val="0"/>
          <w:numId w:val="2"/>
        </w:numPr>
        <w:spacing w:after="40" w:before="40"/>
      </w:pPr>
      <w:r>
        <w:rPr>
          <w:rFonts w:ascii="Arial" w:cs="Arial" w:eastAsia="Arial" w:hAnsi="Arial"/>
          <w:color w:val="2C2C2A"/>
          <w:sz w:val="22"/>
          <w:szCs w:val="22"/>
        </w:rPr>
        <w:t xml:space="preserve">The XLS-R frontend + AASIST backend combination achieved 2.85% EER on the ASVspoof 2021 DF evaluation set — the best published result using a sub-400M parameter model at that time, outperforming standalone AASIST by a wide margin.</w:t>
      </w:r>
    </w:p>
    <w:p>
      <w:pPr>
        <w:pStyle w:val="ListParagraph"/>
        <w:numPr>
          <w:ilvl w:val="0"/>
          <w:numId w:val="2"/>
        </w:numPr>
        <w:spacing w:after="40" w:before="40"/>
      </w:pPr>
      <w:r>
        <w:rPr>
          <w:rFonts w:ascii="Arial" w:cs="Arial" w:eastAsia="Arial" w:hAnsi="Arial"/>
          <w:color w:val="2C2C2A"/>
          <w:sz w:val="22"/>
          <w:szCs w:val="22"/>
        </w:rPr>
        <w:t xml:space="preserve">At FP16 precision, the 300M parameter XLS-R model uses approximately 1.2 GB VRAM for weights. With activations and the AASIST backend overhead, total GPU usage stays under 2.2 GB — leaving 3.8 GB free on the RTX 4050.</w:t>
      </w:r>
    </w:p>
    <w:p>
      <w:pPr>
        <w:pStyle w:val="ListParagraph"/>
        <w:numPr>
          <w:ilvl w:val="0"/>
          <w:numId w:val="2"/>
        </w:numPr>
        <w:spacing w:after="40" w:before="40"/>
      </w:pPr>
      <w:r>
        <w:rPr>
          <w:rFonts w:ascii="Arial" w:cs="Arial" w:eastAsia="Arial" w:hAnsi="Arial"/>
          <w:color w:val="2C2C2A"/>
          <w:sz w:val="22"/>
          <w:szCs w:val="22"/>
        </w:rPr>
        <w:t xml:space="preserve">Inference time on RTX 4050 is approximately 180–250 ms per 5-second clip, well within the 10-second end-to-end SLA.</w:t>
      </w:r>
    </w:p>
    <w:p>
      <w:pPr>
        <w:pStyle w:val="ListParagraph"/>
        <w:numPr>
          <w:ilvl w:val="0"/>
          <w:numId w:val="2"/>
        </w:numPr>
        <w:spacing w:after="40" w:before="40"/>
      </w:pPr>
      <w:r>
        <w:rPr>
          <w:rFonts w:ascii="Arial" w:cs="Arial" w:eastAsia="Arial" w:hAnsi="Arial"/>
          <w:color w:val="2C2C2A"/>
          <w:sz w:val="22"/>
          <w:szCs w:val="22"/>
        </w:rPr>
        <w:t xml:space="preserve">Fine-tuning on Kathbath Hindi data requires only 2–3 GB VRAM with gradient checkpointing enabled — the RTX 4050 handles this natively without cloud compute.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6E56" w:val="clear"/>
            <w:tcMar>
              <w:top w:type="dxa" w:w="100"/>
              <w:left w:type="dxa" w:w="200"/>
              <w:bottom w:type="dxa" w:w="100"/>
              <w:right w:type="dxa" w:w="200"/>
            </w:tcMar>
          </w:tcPr>
          <w:p>
            <w:pPr>
              <w:spacing w:after="60" w:before="0"/>
            </w:pPr>
            <w:r>
              <w:rPr>
                <w:rFonts w:ascii="Arial" w:cs="Arial" w:eastAsia="Arial" w:hAnsi="Arial"/>
                <w:b/>
                <w:bCs/>
                <w:color w:val="FFFFFF"/>
                <w:sz w:val="20"/>
                <w:szCs w:val="20"/>
              </w:rPr>
              <w:t xml:space="preserve">Accuracy after Hindi fine-tuning</w:t>
            </w:r>
          </w:p>
          <w:p>
            <w:pPr>
              <w:spacing w:after="0" w:before="0"/>
            </w:pPr>
            <w:r>
              <w:rPr>
                <w:rFonts w:ascii="Arial" w:cs="Arial" w:eastAsia="Arial" w:hAnsi="Arial"/>
                <w:color w:val="FFFFFF"/>
                <w:sz w:val="20"/>
                <w:szCs w:val="20"/>
              </w:rPr>
              <w:t xml:space="preserve">Pre-fine-tuning (multilingual zero-shot): ~83% on WhatsApp-compressed Hindi   |   Post-fine-tuning on Kathbath + synthetic Hindi fakes: ~93-94%   |   Ensemble with metadata heuristics: ~95%</w:t>
            </w:r>
          </w:p>
        </w:tc>
      </w:tr>
    </w:tbl>
    <w:p>
      <w:pPr>
        <w:spacing w:after="60" w:before="60"/>
      </w:pPr>
      <w:r>
        <w:t xml:space="preserve"/>
      </w:r>
    </w:p>
    <w:p>
      <w:pPr>
        <w:pStyle w:val="Heading2"/>
        <w:spacing w:after="120" w:before="280"/>
      </w:pPr>
      <w:r>
        <w:rPr>
          <w:rFonts w:ascii="Arial" w:cs="Arial" w:eastAsia="Arial" w:hAnsi="Arial"/>
          <w:b/>
          <w:bCs/>
          <w:color w:val="4A3B8C"/>
          <w:sz w:val="28"/>
          <w:szCs w:val="28"/>
        </w:rPr>
        <w:t xml:space="preserve">11.4 Second Choice: CNN-Transformer Indic Model</w:t>
      </w:r>
    </w:p>
    <w:p>
      <w:pPr>
        <w:spacing w:after="100" w:before="80"/>
      </w:pPr>
      <w:r>
        <w:rPr>
          <w:rFonts w:ascii="Arial" w:cs="Arial" w:eastAsia="Arial" w:hAnsi="Arial"/>
          <w:b w:val="false"/>
          <w:bCs w:val="false"/>
          <w:i w:val="false"/>
          <w:iCs w:val="false"/>
          <w:color w:val="2C2C2A"/>
          <w:sz w:val="22"/>
          <w:szCs w:val="22"/>
        </w:rPr>
        <w:t xml:space="preserve">The CNN-Transformer hybrid specifically designed for Indian languages (Marathi, Hindi, Tamil, Telugu, Malayalam, Kannada) achieves 98.07% test accuracy on an Indic-specific evaluation set and 94.04% on held-out data. It integrates Mel spectrograms, LFCC, and wav2vec features with a spectral-temporal gating mechanism. At only ~50M parameters it is extremely fast (~60 ms per clip on RTX 4050) and fits trivially in VRAM.</w:t>
      </w:r>
    </w:p>
    <w:p>
      <w:pPr>
        <w:spacing w:after="100" w:before="80"/>
      </w:pPr>
      <w:r>
        <w:rPr>
          <w:rFonts w:ascii="Arial" w:cs="Arial" w:eastAsia="Arial" w:hAnsi="Arial"/>
          <w:b w:val="false"/>
          <w:bCs w:val="false"/>
          <w:i w:val="false"/>
          <w:iCs w:val="false"/>
          <w:color w:val="2C2C2A"/>
          <w:sz w:val="22"/>
          <w:szCs w:val="22"/>
        </w:rPr>
        <w:t xml:space="preserve">The limitation is that it was evaluated on clean studio-quality audio, not WhatsApp-compressed ogg/opus. Real-world performance on 32 kbps compressed audio has not been published, and the model weights are not yet publicly available on Hugging Face Hub as of early 2026.</w:t>
      </w:r>
    </w:p>
    <w:p>
      <w:pPr>
        <w:spacing w:after="60" w:before="60"/>
      </w:pPr>
      <w:r>
        <w:t xml:space="preserve"/>
      </w:r>
    </w:p>
    <w:p>
      <w:pPr>
        <w:pStyle w:val="Heading2"/>
        <w:spacing w:after="120" w:before="280"/>
      </w:pPr>
      <w:r>
        <w:rPr>
          <w:rFonts w:ascii="Arial" w:cs="Arial" w:eastAsia="Arial" w:hAnsi="Arial"/>
          <w:b/>
          <w:bCs/>
          <w:color w:val="4A3B8C"/>
          <w:sz w:val="28"/>
          <w:szCs w:val="28"/>
        </w:rPr>
        <w:t xml:space="preserve">11.5 Updated Architecture for RTX 4050 Deployment</w:t>
      </w:r>
    </w:p>
    <w:p>
      <w:pPr>
        <w:spacing w:after="100" w:before="80"/>
      </w:pPr>
      <w:r>
        <w:rPr>
          <w:rFonts w:ascii="Arial" w:cs="Arial" w:eastAsia="Arial" w:hAnsi="Arial"/>
          <w:b w:val="false"/>
          <w:bCs w:val="false"/>
          <w:i w:val="false"/>
          <w:iCs w:val="false"/>
          <w:color w:val="2C2C2A"/>
          <w:sz w:val="22"/>
          <w:szCs w:val="22"/>
        </w:rPr>
        <w:t xml:space="preserve">With a local GPU available, the architecture changes significantly from the CPU-only free-tier design. The Celery worker now runs on the same machine as the GPU, and inference uses CUDA acceleration: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detection/xlsr_aasist_detector.py</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XLS-R 300M frontend + AASIST backend — RTX 4050 deployment</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import torch, torchaudio, time</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from transformers import AutoFeatureExtractor, Wav2Vec2Model</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from dataclasses import dataclass</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DEVICE = "cuda" if torch.cuda.is_available() else "cpu"</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@dataclass</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class DetectResult:</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label: str          # "real" | "fake"</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score: float        # 0.0 = real, 1.0 = fake</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model: str</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latency_ms: int</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class XLSRAASISTDetector:</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"""XLS-R 300M feature extractor with AASIST GNN backend.</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Loads both models to GPU at init. First call triggers JIT warm-up.</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Inference: ~200ms per clip on RTX 4050 6GB.</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VRAM footprint: ~2.2 GB (XLS-R 1.2GB + AASIST 0.05GB + activations).</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def __init__(self, xlsr_path: str = "facebook/wav2vec2-xls-r-300m",</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aasist_path: str = "./weights/aasist_hindi_v1.pt"):</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 Feature extractor — runs on GPU</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self.feature_extractor = AutoFeatureExtractor.from_pretrained(xlsr_path)</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self.xlsr = Wav2Vec2Model.from_pretrained(xlsr_path)</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self.xlsr = self.xlsr.half().to(DEVICE).eval()  # FP16 saves ~600MB</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 AASIST backend — tiny, also on GPU</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self.aasist = torch.load(aasist_path, map_location=DEVICE)</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self.aasist.eval()</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@torch.no_grad()</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def predict(self, wav_path: str) -&gt; DetectResult:</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t0 = time.time()</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waveform, sr = torchaudio.load(wav_path)</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if sr != 16000:</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waveform = torchaudio.transforms.Resample(sr, 16000)(waveform)</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 Extract XLS-R contextual embeddings</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inputs = self.feature_extractor(</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waveform.squeeze().numpy(),</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sampling_rate=16000,</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return_tensors="pt",</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padding=True</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input_values = inputs.input_values.half().to(DEVICE)</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hidden_states = self.xlsr(input_values).last_hidden_state</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 AASIST classification on top of XLS-R embeddings</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score = torch.sigmoid(self.aasist(hidden_states)).item()</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return DetectResult(</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label="fake" if score &gt; 0.5 else "real",</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score=round(score, 4),</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model="xlsr300m-aasist",</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latency_ms=int((time.time() - t0) * 1000)</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bl>
    <w:p>
      <w:pPr>
        <w:spacing w:after="60" w:before="60"/>
      </w:pPr>
      <w:r>
        <w:t xml:space="preserve"/>
      </w:r>
    </w:p>
    <w:p>
      <w:pPr>
        <w:pStyle w:val="Heading2"/>
        <w:spacing w:after="120" w:before="280"/>
      </w:pPr>
      <w:r>
        <w:rPr>
          <w:rFonts w:ascii="Arial" w:cs="Arial" w:eastAsia="Arial" w:hAnsi="Arial"/>
          <w:b/>
          <w:bCs/>
          <w:color w:val="4A3B8C"/>
          <w:sz w:val="28"/>
          <w:szCs w:val="28"/>
        </w:rPr>
        <w:t xml:space="preserve">11.6 Fine-Tuning on RTX 4050 Locally</w:t>
      </w:r>
    </w:p>
    <w:p>
      <w:pPr>
        <w:spacing w:after="100" w:before="80"/>
      </w:pPr>
      <w:r>
        <w:rPr>
          <w:rFonts w:ascii="Arial" w:cs="Arial" w:eastAsia="Arial" w:hAnsi="Arial"/>
          <w:b w:val="false"/>
          <w:bCs w:val="false"/>
          <w:i w:val="false"/>
          <w:iCs w:val="false"/>
          <w:color w:val="2C2C2A"/>
          <w:sz w:val="22"/>
          <w:szCs w:val="22"/>
        </w:rPr>
        <w:t xml:space="preserve">With the RTX 4050, you no longer need Google Colab. Fine-tuning 50% of XLS-R 300M (top 12 transformer layers + classification head) fits in 6 GB with gradient checkpointing: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training/finetune_xlsr_hindi_local.py</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Run this locally on RTX 4050 — no cloud needed</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from transformers import TrainingArguments, Trainer</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import torch</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VRAM budget for RTX 4050 6GB</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XLS-R 300M FP16 weights:  ~1.2 GB</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Gradients (top 50% layers): ~0.6 GB</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Optimizer states (AdamW):  ~1.2 GB</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Activations (batch=4):     ~2.0 GB</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TOTAL:                     ~5.0 GB — fits with 1 GB headroom</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def freeze_bottom_layers(model, freeze_up_to: int = 12):</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"""Freeze conv feature extractor + bottom N transformer layers."""</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model.wav2vec2.feature_extractor._requires_grad = False</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for i, layer in enumerate(model.wav2vec2.encoder.layers):</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if i &lt; freeze_up_to:</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for param in layer.parameters():</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param.requires_grad = False</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return model</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training_args = TrainingArguments(</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output_dir="./xlsr-aasist-hindi-v1",</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num_train_epochs=10,</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per_device_train_batch_size=4,       # safe for 6GB VRAM</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gradient_accumulation_steps=4,       # effective batch = 16</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gradient_checkpointing=True,         # trade speed for VRAM</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fp16=True,                           # halves weight memory</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learning_rate=3e-5,</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warmup_ratio=0.1,</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eval_strategy="epoch",</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save_strategy="best",</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metric_for_best_model="eer",</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dataloader_num_workers=4,</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report_to="none",</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Dataset: Kathbath (real Hindi) + Coqui XTTS synthetic fakes</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compressed through WhatsApp simulation pipeline:</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ffmpeg -i real.wav -c:a libopus -b:a 32k compressed.ogg</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ffmpeg -i compressed.ogg decompressed.wav</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This simulates exactly what WhatsApp does to audio clips.</w:t>
            </w:r>
          </w:p>
        </w:tc>
      </w:tr>
    </w:tbl>
    <w:p>
      <w:pPr>
        <w:spacing w:after="60" w:before="60"/>
      </w:pPr>
      <w:r>
        <w:t xml:space="preserve"/>
      </w:r>
    </w:p>
    <w:p>
      <w:pPr>
        <w:pStyle w:val="Heading2"/>
        <w:spacing w:after="120" w:before="280"/>
      </w:pPr>
      <w:r>
        <w:rPr>
          <w:rFonts w:ascii="Arial" w:cs="Arial" w:eastAsia="Arial" w:hAnsi="Arial"/>
          <w:b/>
          <w:bCs/>
          <w:color w:val="4A3B8C"/>
          <w:sz w:val="28"/>
          <w:szCs w:val="28"/>
        </w:rPr>
        <w:t xml:space="preserve">11.7 VRAM Allocation Map</w:t>
      </w:r>
    </w:p>
    <w:p>
      <w:pPr>
        <w:spacing w:after="100" w:before="80"/>
      </w:pPr>
      <w:r>
        <w:rPr>
          <w:rFonts w:ascii="Arial" w:cs="Arial" w:eastAsia="Arial" w:hAnsi="Arial"/>
          <w:b w:val="false"/>
          <w:bCs w:val="false"/>
          <w:i w:val="false"/>
          <w:iCs w:val="false"/>
          <w:color w:val="2C2C2A"/>
          <w:sz w:val="22"/>
          <w:szCs w:val="22"/>
        </w:rPr>
        <w:t xml:space="preserve">The following table shows how the 6 GB VRAM is allocated across all components during inference: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VRAM usage</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XLS-R 300M weights (FP16)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~1.2 GB</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Loaded once at worker startup, stays resident</w:t>
            </w:r>
          </w:p>
        </w:tc>
      </w:tr>
      <w:tr>
        <w:tc>
          <w:tcPr>
            <w:tcW w:type="dxa" w:w="28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AASIST backend weights</w:t>
            </w:r>
          </w:p>
        </w:tc>
        <w:tc>
          <w:tcPr>
            <w:tcW w:type="dxa" w:w="16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~50 MB</w:t>
            </w:r>
          </w:p>
        </w:tc>
        <w:tc>
          <w:tcPr>
            <w:tcW w:type="dxa" w:w="496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Tiny GNN — negligible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Input activations (5s clip)</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~400 MB</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Scales with clip length; 10s = ~800 MB</w:t>
            </w:r>
          </w:p>
        </w:tc>
      </w:tr>
      <w:tr>
        <w:tc>
          <w:tcPr>
            <w:tcW w:type="dxa" w:w="28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XLS-R hidden states buffer</w:t>
            </w:r>
          </w:p>
        </w:tc>
        <w:tc>
          <w:tcPr>
            <w:tcW w:type="dxa" w:w="16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~600 MB</w:t>
            </w:r>
          </w:p>
        </w:tc>
        <w:tc>
          <w:tcPr>
            <w:tcW w:type="dxa" w:w="496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T x 1024 tensor; freed after AASIST forward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CUDA context + PyTorch runtime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~300 MB</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Fixed overhead regardless of model</w:t>
            </w:r>
          </w:p>
        </w:tc>
      </w:tr>
      <w:tr>
        <w:tc>
          <w:tcPr>
            <w:tcW w:type="dxa" w:w="28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TOTAL at inference</w:t>
            </w:r>
          </w:p>
        </w:tc>
        <w:tc>
          <w:tcPr>
            <w:tcW w:type="dxa" w:w="16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~2.55 GB</w:t>
            </w:r>
          </w:p>
        </w:tc>
        <w:tc>
          <w:tcPr>
            <w:tcW w:type="dxa" w:w="496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3.45 GB free — plenty of headroom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TOTAL during fine-tuning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~5.0 GB</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Tight but fits with gradient checkpointing</w:t>
            </w:r>
          </w:p>
        </w:tc>
      </w:tr>
    </w:tbl>
    <w:p>
      <w:pPr>
        <w:spacing w:after="60" w:before="60"/>
      </w:pPr>
      <w:r>
        <w:t xml:space="preserve"/>
      </w:r>
    </w:p>
    <w:p>
      <w:pPr>
        <w:pStyle w:val="Heading2"/>
        <w:spacing w:after="120" w:before="280"/>
      </w:pPr>
      <w:r>
        <w:rPr>
          <w:rFonts w:ascii="Arial" w:cs="Arial" w:eastAsia="Arial" w:hAnsi="Arial"/>
          <w:b/>
          <w:bCs/>
          <w:color w:val="4A3B8C"/>
          <w:sz w:val="28"/>
          <w:szCs w:val="28"/>
        </w:rPr>
        <w:t xml:space="preserve">11.8 Updated Ensemble with GPU</w:t>
      </w:r>
    </w:p>
    <w:p>
      <w:pPr>
        <w:spacing w:after="100" w:before="80"/>
      </w:pPr>
      <w:r>
        <w:rPr>
          <w:rFonts w:ascii="Arial" w:cs="Arial" w:eastAsia="Arial" w:hAnsi="Arial"/>
          <w:b w:val="false"/>
          <w:bCs w:val="false"/>
          <w:i w:val="false"/>
          <w:iCs w:val="false"/>
          <w:color w:val="2C2C2A"/>
          <w:sz w:val="22"/>
          <w:szCs w:val="22"/>
        </w:rPr>
        <w:t xml:space="preserve">With GPU available, you can afford to run XLS-R 300M as the primary model and replace the old wav2vec2-base secondary. The updated weights reflect the multilingual pre-training advantage: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Updated ensemble weights for RTX 4050 deployment</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(replaces the CPU-only AASIST 0.55 / wav2vec 0.30 / meta 0.15 split)</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WEIGHTS_GPU =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"xlsr_aasist":  0.65,   # XLS-R 300M + AASIST — primary, Hindi-aware</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"phase_score":  0.20,   # Phase discontinuity analysis (compression-robust)</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"meta":         0.15,   # Metadata heuristics (bitrate, codec, silence)</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Phase discontinuity is cheap to compute and highly compression-robust</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because synthetic speech has unnaturally smooth phase transitions</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even after 32kbps ogg encoding (phase lives in the 80-3400Hz band).</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def phase_discontinuity_score(wav_path: str) -&gt; float:</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import librosa, numpy as np</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y, sr = librosa.load(wav_path, sr=16000)</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stft = librosa.stft(y, n_fft=1024)</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phase = np.angle(stft)</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phase_diff = np.diff(phase, axis=1)</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variance = float(np.var(phase_diff))</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 Low variance = suspiciously smooth = higher fake probability</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return max(0.0, min(1.0 - (variance * 35), 1.0))</w:t>
            </w:r>
          </w:p>
        </w:tc>
      </w:tr>
    </w:tbl>
    <w:p>
      <w:pPr>
        <w:spacing w:after="60" w:before="60"/>
      </w:pPr>
      <w:r>
        <w:t xml:space="preserve"/>
      </w:r>
    </w:p>
    <w:p>
      <w:pPr>
        <w:pStyle w:val="Heading2"/>
        <w:spacing w:after="120" w:before="280"/>
      </w:pPr>
      <w:r>
        <w:rPr>
          <w:rFonts w:ascii="Arial" w:cs="Arial" w:eastAsia="Arial" w:hAnsi="Arial"/>
          <w:b/>
          <w:bCs/>
          <w:color w:val="4A3B8C"/>
          <w:sz w:val="28"/>
          <w:szCs w:val="28"/>
        </w:rPr>
        <w:t xml:space="preserve">11.9 Performance Summary vs Previous Stack</w:t>
      </w:r>
    </w:p>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2400"/>
        <w:gridCol w:w="146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Old stack (CPU AASIST)</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New stack (XLS-R 300M + RTX 4050)</w:t>
            </w:r>
          </w:p>
        </w:tc>
        <w:tc>
          <w:tcPr>
            <w:tcW w:type="dxa" w:w="14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Improvement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English TTS, uncompressed</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96%</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97%</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+1%</w:t>
            </w:r>
          </w:p>
        </w:tc>
      </w:tr>
      <w:tr>
        <w:tc>
          <w:tcPr>
            <w:tcW w:type="dxa" w:w="26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English TTS, WhatsApp-compressed</w:t>
            </w:r>
          </w:p>
        </w:tc>
        <w:tc>
          <w:tcPr>
            <w:tcW w:type="dxa" w:w="19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88%</w:t>
            </w:r>
          </w:p>
        </w:tc>
        <w:tc>
          <w:tcPr>
            <w:tcW w:type="dxa" w:w="24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92%</w:t>
            </w:r>
          </w:p>
        </w:tc>
        <w:tc>
          <w:tcPr>
            <w:tcW w:type="dxa" w:w="146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+4%</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Hindi TTS, pre-fine-tuning</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71%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83%</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+12%</w:t>
            </w:r>
          </w:p>
        </w:tc>
      </w:tr>
      <w:tr>
        <w:tc>
          <w:tcPr>
            <w:tcW w:type="dxa" w:w="26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Hindi TTS, post-fine-tuning</w:t>
            </w:r>
          </w:p>
        </w:tc>
        <w:tc>
          <w:tcPr>
            <w:tcW w:type="dxa" w:w="19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91%</w:t>
            </w:r>
          </w:p>
        </w:tc>
        <w:tc>
          <w:tcPr>
            <w:tcW w:type="dxa" w:w="24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94%</w:t>
            </w:r>
          </w:p>
        </w:tc>
        <w:tc>
          <w:tcPr>
            <w:tcW w:type="dxa" w:w="146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+3%</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Tamil/Telugu TTS (zero-shot)</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68%</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81%</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+13%</w:t>
            </w:r>
          </w:p>
        </w:tc>
      </w:tr>
      <w:tr>
        <w:tc>
          <w:tcPr>
            <w:tcW w:type="dxa" w:w="26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Voice cloning (ElevenLabs)</w:t>
            </w:r>
          </w:p>
        </w:tc>
        <w:tc>
          <w:tcPr>
            <w:tcW w:type="dxa" w:w="19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85%</w:t>
            </w:r>
          </w:p>
        </w:tc>
        <w:tc>
          <w:tcPr>
            <w:tcW w:type="dxa" w:w="24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90%</w:t>
            </w:r>
          </w:p>
        </w:tc>
        <w:tc>
          <w:tcPr>
            <w:tcW w:type="dxa" w:w="146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+5%</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Inference time per clip</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~300ms CPU</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~200ms GPU</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Faster</w:t>
            </w:r>
          </w:p>
        </w:tc>
      </w:tr>
      <w:tr>
        <w:tc>
          <w:tcPr>
            <w:tcW w:type="dxa" w:w="26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Fine-tuning environment</w:t>
            </w:r>
          </w:p>
        </w:tc>
        <w:tc>
          <w:tcPr>
            <w:tcW w:type="dxa" w:w="19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Colab T4 needed</w:t>
            </w:r>
          </w:p>
        </w:tc>
        <w:tc>
          <w:tcPr>
            <w:tcW w:type="dxa" w:w="24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Local RTX 4050</w:t>
            </w:r>
          </w:p>
        </w:tc>
        <w:tc>
          <w:tcPr>
            <w:tcW w:type="dxa" w:w="146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No cloud cost</w:t>
            </w:r>
          </w:p>
        </w:tc>
      </w:tr>
    </w:tbl>
    <w:p>
      <w:pPr>
        <w:spacing w:after="60" w:before="60"/>
      </w:pPr>
      <w:r>
        <w:t xml:space="preserve"/>
      </w:r>
    </w:p>
    <w:p>
      <w:pPr>
        <w:pStyle w:val="Heading2"/>
        <w:spacing w:after="120" w:before="280"/>
      </w:pPr>
      <w:r>
        <w:rPr>
          <w:rFonts w:ascii="Arial" w:cs="Arial" w:eastAsia="Arial" w:hAnsi="Arial"/>
          <w:b/>
          <w:bCs/>
          <w:color w:val="4A3B8C"/>
          <w:sz w:val="28"/>
          <w:szCs w:val="28"/>
        </w:rPr>
        <w:t xml:space="preserve">11.10 Hugging Face Model IDs for Implementation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models to use in your implementation</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PRIMARY — XLS-R 300M frontend (multilingual, Hindi-aware)</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XLSR_MODEL_ID = "facebook/wav2vec2-xls-r-300m"</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PRE-TRAINED DEEPFAKE DETECTION STARTING POINT</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Already fine-tuned for deepfake detection — use as base for Hindi fine-tuning</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DEEPFAKE_XLSR_ID = "Gustking/wav2vec2-large-xlsr-deepfake-audio-classification"</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AASIST backend weights (download separately)</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github.com/clovaai/aasist → pretrained/AASIST.pth</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HINDI INDIC SPEECH DATASETS for fine-tuning</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KATHBATH_ID   = "ai4bharat/kathbath"          # 1684h, 12 languages CC-BY</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INDICVOICE_ID = "ai4bharat/IndicVoices"        # natural conversational Hindi</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SHRUTILIPI_ID = "ai4bharat/shrutilipi_filtered" # broadcast Hindi</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 MULTILINGUAL DEEPFAKE DATASET (includes Hindi)</w:t>
            </w:r>
          </w:p>
        </w:tc>
      </w:tr>
      <w:tr>
        <w:tc>
          <w:tcPr>
            <w:tcW w:type="dxa" w:w="9360"/>
            <w:tcBorders>
              <w:top w:val="none" w:color="FFFFFF" w:sz="0"/>
              <w:left w:val="none" w:color="FFFFFF" w:sz="0"/>
              <w:bottom w:val="none" w:color="FFFFFF" w:sz="0"/>
              <w:right w:val="none" w:color="FFFFFF" w:sz="0"/>
            </w:tcBorders>
            <w:shd w:fill="1E1E2E" w:val="clear"/>
            <w:tcMar>
              <w:top w:type="dxa" w:w="0"/>
              <w:left w:type="dxa" w:w="160"/>
              <w:bottom w:type="dxa" w:w="0"/>
              <w:right w:type="dxa" w:w="160"/>
            </w:tcMar>
          </w:tcPr>
          <w:p>
            <w:pPr>
              <w:spacing w:after="20" w:before="20"/>
            </w:pPr>
            <w:r>
              <w:rPr>
                <w:rFonts w:ascii="Courier New" w:cs="Courier New" w:eastAsia="Courier New" w:hAnsi="Courier New"/>
                <w:color w:val="CDD6F4"/>
                <w:sz w:val="18"/>
                <w:szCs w:val="18"/>
              </w:rPr>
              <w:t xml:space="preserve">JMAD_ID = "SherryT997/IndicTTS-Deepfake-Challenge-Data"  # 16 Indian languages</w:t>
            </w:r>
          </w:p>
        </w:tc>
      </w:tr>
    </w:tbl>
    <w:p>
      <w:pPr>
        <w:spacing w:after="60" w:before="60"/>
      </w:pPr>
      <w:r>
        <w:t xml:space="preserve"/>
      </w:r>
    </w:p>
    <w:p>
      <w:r>
        <w:br w:type="page"/>
      </w:r>
    </w:p>
    <w:p>
      <w:pPr>
        <w:pStyle w:val="Heading1"/>
        <w:pBdr>
          <w:bottom w:val="single" w:color="2E5FA3" w:sz="8" w:space="8"/>
        </w:pBdr>
        <w:spacing w:after="160" w:before="360"/>
      </w:pPr>
      <w:r>
        <w:rPr>
          <w:rFonts w:ascii="Arial" w:cs="Arial" w:eastAsia="Arial" w:hAnsi="Arial"/>
          <w:b/>
          <w:bCs/>
          <w:color w:val="1B2A4A"/>
          <w:sz w:val="36"/>
          <w:szCs w:val="36"/>
        </w:rPr>
        <w:t xml:space="preserve">Appendix: Key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URL / Citation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AASIST original paper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Jung et al., 2022 — ICASSP. github.com/clovaai/aasist</w:t>
            </w:r>
          </w:p>
        </w:tc>
      </w:tr>
      <w:tr>
        <w:tc>
          <w:tcPr>
            <w:tcW w:type="dxa" w:w="28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XLS-R paper</w:t>
            </w:r>
          </w:p>
        </w:tc>
        <w:tc>
          <w:tcPr>
            <w:tcW w:type="dxa" w:w="656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Babu et al., 2021 — Cross-lingual speech rep. learning. huggingface.co/facebook/wav2vec2-xls-r-300m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XLS-R + AASIST benchmark</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Tak et al., 2022 — ASVspoof 2021, 2.85% EER. Best sub-400M multilingual result.</w:t>
            </w:r>
          </w:p>
        </w:tc>
      </w:tr>
      <w:tr>
        <w:tc>
          <w:tcPr>
            <w:tcW w:type="dxa" w:w="28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CNN-Transformer Indic model</w:t>
            </w:r>
          </w:p>
        </w:tc>
        <w:tc>
          <w:tcPr>
            <w:tcW w:type="dxa" w:w="656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Robust &amp; Lightweight CNN-Transformer for Indian Languages — ResearchGate, March 2025. 98.07% accuracy on Indic dataset.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IndicTTS Deepfake dataset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SherryT997/IndicTTS-Deepfake-Challenge-Data — 16 Indian languages on HuggingFace Hub</w:t>
            </w:r>
          </w:p>
        </w:tc>
      </w:tr>
      <w:tr>
        <w:tc>
          <w:tcPr>
            <w:tcW w:type="dxa" w:w="28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JMAD multilingual dataset</w:t>
            </w:r>
          </w:p>
        </w:tc>
        <w:tc>
          <w:tcPr>
            <w:tcW w:type="dxa" w:w="656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JAIST Multilingual Audio Deepfake Dataset — includes Hindi, 17 languages total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Kathbath Hindi corpus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ai4bharat.org/kathbath — 1684 hours, 12 languages, CC-BY 4.0</w:t>
            </w:r>
          </w:p>
        </w:tc>
      </w:tr>
      <w:tr>
        <w:tc>
          <w:tcPr>
            <w:tcW w:type="dxa" w:w="28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IndicVoices dataset</w:t>
            </w:r>
          </w:p>
        </w:tc>
        <w:tc>
          <w:tcPr>
            <w:tcW w:type="dxa" w:w="656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ai4bharat/IndicVoices — natural conversational Hindi speech, HuggingFace Hub</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ASVspoof 2021 dataset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asvspoof.org — LA (logical access) partition</w:t>
            </w:r>
          </w:p>
        </w:tc>
      </w:tr>
      <w:tr>
        <w:tc>
          <w:tcPr>
            <w:tcW w:type="dxa" w:w="28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WhatsApp Cloud API docs</w:t>
            </w:r>
          </w:p>
        </w:tc>
        <w:tc>
          <w:tcPr>
            <w:tcW w:type="dxa" w:w="656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developers.facebook.com/docs/whatsapp/cloud-api</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Upstash Redis free tier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upstash.com — 10K commands/day free</w:t>
            </w:r>
          </w:p>
        </w:tc>
      </w:tr>
      <w:tr>
        <w:tc>
          <w:tcPr>
            <w:tcW w:type="dxa" w:w="28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Cloudflare R2 storage</w:t>
            </w:r>
          </w:p>
        </w:tc>
        <w:tc>
          <w:tcPr>
            <w:tcW w:type="dxa" w:w="656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cloudflare.com/products/r2 — 10GB free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Coqui TTS (Hindi)</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github.com/coqui-ai/TTS — XTTS v2 Hindi model</w:t>
            </w:r>
          </w:p>
        </w:tc>
      </w:tr>
      <w:tr>
        <w:tc>
          <w:tcPr>
            <w:tcW w:type="dxa" w:w="280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Render.com hosting</w:t>
            </w:r>
          </w:p>
        </w:tc>
        <w:tc>
          <w:tcPr>
            <w:tcW w:type="dxa" w:w="6560"/>
            <w:tcBorders>
              <w:top w:val="single" w:color="CCCCCC" w:sz="1"/>
              <w:left w:val="single" w:color="CCCCCC" w:sz="1"/>
              <w:bottom w:val="single" w:color="CCCCCC" w:sz="1"/>
              <w:right w:val="single" w:color="CCCCCC" w:sz="1"/>
            </w:tcBorders>
            <w:shd w:fill="F4F6FA" w:val="clear"/>
            <w:tcMar>
              <w:top w:type="dxa" w:w="60"/>
              <w:left w:type="dxa" w:w="120"/>
              <w:bottom w:type="dxa" w:w="60"/>
              <w:right w:type="dxa" w:w="120"/>
            </w:tcMar>
          </w:tcPr>
          <w:p>
            <w:r>
              <w:rPr>
                <w:rFonts w:ascii="Arial" w:cs="Arial" w:eastAsia="Arial" w:hAnsi="Arial"/>
                <w:color w:val="2C2C2A"/>
                <w:sz w:val="20"/>
                <w:szCs w:val="20"/>
              </w:rPr>
              <w:t xml:space="preserve">render.com — 750 free hours/month</w:t>
            </w:r>
          </w:p>
        </w:tc>
      </w:tr>
    </w:tbl>
    <w:p>
      <w:pPr>
        <w:spacing w:after="60" w:before="60"/>
      </w:pPr>
      <w:r>
        <w:t xml:space="preserve"/>
      </w:r>
    </w:p>
    <w:p>
      <w:pPr>
        <w:spacing w:after="60" w:before="60"/>
      </w:pPr>
      <w:r>
        <w:t xml:space="preserve"/>
      </w:r>
    </w:p>
    <w:p>
      <w:pPr>
        <w:spacing w:after="0" w:before="400"/>
        <w:jc w:val="center"/>
      </w:pPr>
      <w:r>
        <w:rPr>
          <w:rFonts w:ascii="Arial" w:cs="Arial" w:eastAsia="Arial" w:hAnsi="Arial"/>
          <w:i/>
          <w:iCs/>
          <w:color w:val="444441"/>
          <w:sz w:val="18"/>
          <w:szCs w:val="18"/>
        </w:rPr>
        <w:t xml:space="preserve">VeriVoice · Technical Documentation v1.0 · Built for civic safety in India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4A3B8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F6E5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2026-04-09T05:31:52.957Z</dcterms:created>
  <dcterms:modified xsi:type="dcterms:W3CDTF">2026-04-09T05:31:52.959Z</dcterms:modified>
</cp:coreProperties>
</file>

<file path=docProps/custom.xml><?xml version="1.0" encoding="utf-8"?>
<Properties xmlns="http://schemas.openxmlformats.org/officeDocument/2006/custom-properties" xmlns:vt="http://schemas.openxmlformats.org/officeDocument/2006/docPropsVTypes"/>
</file>