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“</w:t>
      </w:r>
      <w:r>
        <w:rPr/>
        <w:t>Advanced” Upload Utility</w:t>
      </w:r>
    </w:p>
    <w:p>
      <w:pPr>
        <w:pStyle w:val="Normal"/>
        <w:bidi w:val="0"/>
        <w:jc w:val="left"/>
        <w:rPr/>
      </w:pPr>
      <w:r>
        <w:rPr/>
        <w:t>Quick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Download the project from GitHub at </w:t>
      </w:r>
      <w:hyperlink r:id="rId2">
        <w:r>
          <w:rPr>
            <w:rStyle w:val="InternetLink"/>
          </w:rPr>
          <w:t>https://github.com/wagn0033/DUNE-HWDB-Python</w:t>
        </w:r>
      </w:hyperlink>
      <w:hyperlink r:id="rId3">
        <w:r>
          <w:rPr/>
          <w:t xml:space="preserve"> to a location of your choosing. We will refer to this location as $PROJECT.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If installed previously, remove the directory $HOME/.sisyphus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the following to your environment variables. Add them to your .bashrc file or equivalent if you want them to be permanent. If installed previously, remove older references.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Add $PROJECT and $PROJECT/bin to your $PATH.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Add $PROJECT/lib to $PYTHONPATH.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Ensure that the following have</w:t>
      </w:r>
      <w:r>
        <w:rPr/>
        <w:t xml:space="preserve"> executable permissions: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Scripts starting with “hwdb-” in $PROJECT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Scripts ending with “.py” in $PROJECT/bin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 $PROJECT/test/HWDBUploader/SystemTest, the two python scripts starting with “generate_excel”. (The docket files ending in “.py” do not need executable permissions.)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Configure the utility: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Mono" w:hAnsi="Liberation Mono"/>
          <w:color w:val="3465A4"/>
          <w:sz w:val="18"/>
          <w:szCs w:val="18"/>
        </w:rPr>
      </w:pPr>
      <w:r>
        <w:rPr>
          <w:rFonts w:ascii="Liberation Mono" w:hAnsi="Liberation Mono"/>
          <w:color w:val="3465A4"/>
          <w:sz w:val="18"/>
          <w:szCs w:val="18"/>
        </w:rPr>
        <w:t>hwdb-configure --dev --cert &lt;your certificate&gt; --password &lt;your password&gt;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To see a list of institution codes: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Mono" w:hAnsi="Liberation Mono"/>
          <w:color w:val="3465A4"/>
          <w:sz w:val="18"/>
          <w:szCs w:val="18"/>
        </w:rPr>
      </w:pPr>
      <w:r>
        <w:rPr>
          <w:rFonts w:ascii="Liberation Mono" w:hAnsi="Liberation Mono"/>
          <w:color w:val="3465A4"/>
          <w:sz w:val="18"/>
          <w:szCs w:val="18"/>
        </w:rPr>
        <w:t>hwdb-list-institutions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To see a list of manufacturers: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Mono" w:hAnsi="Liberation Mono"/>
          <w:color w:val="3465A4"/>
          <w:sz w:val="18"/>
          <w:szCs w:val="18"/>
        </w:rPr>
      </w:pPr>
      <w:r>
        <w:rPr>
          <w:rFonts w:ascii="Liberation Mono" w:hAnsi="Liberation Mono"/>
          <w:color w:val="3465A4"/>
          <w:sz w:val="18"/>
          <w:szCs w:val="18"/>
        </w:rPr>
        <w:t>hwdb-list-manufacturers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Some test examples are located at $PROJECT/test/HWDBUploader/SystemTest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The test examples use component types named “biff” and “bongo” which are already entered into the development database. A “biff” is configured to contain two “bongo”s as subcomponents. Both types have simple specifications defined for them.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To create an Excel file where two “biff”s and four “bongo”s are specified and linked, and where these items have been bulk-added and are therefore referable by their External IDs, run generate_excel_pid.py.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To create an Excel file where these items are specified and linked, but NOT bulk-added, and are therefore only referable by serial number, run generate_excel_sn.py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To test analyzing (but not submitting) a docket: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Liberation Mono" w:hAnsi="Liberation Mono"/>
          <w:color w:val="3465A4"/>
          <w:sz w:val="18"/>
          <w:szCs w:val="18"/>
        </w:rPr>
      </w:pPr>
      <w:r>
        <w:rPr>
          <w:rFonts w:ascii="Liberation Mono" w:hAnsi="Liberation Mono"/>
          <w:color w:val="3465A4"/>
          <w:sz w:val="18"/>
          <w:szCs w:val="18"/>
        </w:rPr>
        <w:t>hwdb-advanced-docket &lt;docket file&gt;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Use any of the four docket files in the directory. The JSON and Python versions of the docket file do the same things. </w:t>
      </w:r>
      <w:r>
        <w:rPr/>
        <w:t>The script will list what actions it will perform to upload the information specified in the docket, but it will NOT upload them.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To upload the information in the previous step: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hwdb-advanced-docket &lt;docket file&gt; --submit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The script will attempt to perform the actions specified previously. Note that you may skip directly to --submit without doing an analysis, but it is not recommended.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gn0033/DUNE-HWDB-Python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LibreOffice/7.3.5.2$Windows_X86_64 LibreOffice_project/184fe81b8c8c30d8b5082578aee2fed2ea847c01</Application>
  <AppVersion>15.0000</AppVersion>
  <Pages>1</Pages>
  <Words>363</Words>
  <Characters>1999</Characters>
  <CharactersWithSpaces>2307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2023-10-16T14:42:44Z</dcterms:created>
  <dc:creator/>
  <dc:description/>
  <dc:language>en-US</dc:language>
  <cp:lastModifiedBy/>
  <dcterms:modified xsi:type="dcterms:W3CDTF">2023-10-16T15:23:51Z</dcterms:modified>
  <cp:revision>1</cp:revision>
  <dc:subject/>
  <dc:title/>
</cp:coreProperties>
</file>