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1985963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5" name="image2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402580" cy="50800"/>
            <wp:effectExtent b="0" l="0" r="0" t="0"/>
            <wp:docPr descr="línea horizontal" id="6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heading=h.7d1yofgkf9g0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20 DE SEPTIEMBRE DEL 2019</w:t>
        <w:tab/>
        <w:tab/>
        <w:tab/>
        <w:tab/>
        <w:tab/>
        <w:t xml:space="preserve">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2.1259842519685" w:hanging="425.19685039370086"/>
        <w:jc w:val="center"/>
        <w:rPr>
          <w:b w:val="1"/>
          <w:sz w:val="36"/>
          <w:szCs w:val="36"/>
        </w:rPr>
      </w:pPr>
      <w:bookmarkStart w:colFirst="0" w:colLast="0" w:name="_heading=h.4vu58zr18ia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92.1259842519685" w:right="0" w:hanging="425.19685039370086"/>
        <w:jc w:val="both"/>
        <w:rPr>
          <w:rFonts w:ascii="Oswald" w:cs="Oswald" w:eastAsia="Oswald" w:hAnsi="Oswald"/>
          <w:color w:val="424242"/>
          <w:sz w:val="48"/>
          <w:szCs w:val="48"/>
          <w:u w:val="single"/>
        </w:rPr>
      </w:pPr>
      <w:bookmarkStart w:colFirst="0" w:colLast="0" w:name="_heading=h.mkw5qcm5ch21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48"/>
          <w:szCs w:val="48"/>
          <w:u w:val="single"/>
          <w:rtl w:val="0"/>
        </w:rPr>
        <w:t xml:space="preserve">Módulo de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 </w:t>
      </w:r>
      <w:r w:rsidDel="00000000" w:rsidR="00000000" w:rsidRPr="00000000">
        <w:rPr>
          <w:rFonts w:ascii="Oswald" w:cs="Oswald" w:eastAsia="Oswald" w:hAnsi="Oswald"/>
          <w:color w:val="424242"/>
          <w:sz w:val="48"/>
          <w:szCs w:val="48"/>
          <w:u w:val="single"/>
          <w:rtl w:val="0"/>
        </w:rPr>
        <w:t xml:space="preserve">Ingreso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92.1259842519685" w:right="0" w:hanging="425.19685039370086"/>
        <w:jc w:val="center"/>
        <w:rPr>
          <w:rFonts w:ascii="Oswald" w:cs="Oswald" w:eastAsia="Oswald" w:hAnsi="Oswald"/>
          <w:color w:val="424242"/>
          <w:sz w:val="48"/>
          <w:szCs w:val="48"/>
          <w:u w:val="single"/>
        </w:rPr>
      </w:pPr>
      <w:bookmarkStart w:colFirst="0" w:colLast="0" w:name="_heading=h.bvkcfc4p1yoj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48"/>
          <w:szCs w:val="48"/>
          <w:u w:val="single"/>
        </w:rPr>
        <w:drawing>
          <wp:inline distB="114300" distT="114300" distL="114300" distR="114300">
            <wp:extent cx="3286125" cy="3705225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7052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92.1259842519685" w:right="0" w:hanging="425.19685039370086"/>
        <w:jc w:val="center"/>
        <w:rPr>
          <w:rFonts w:ascii="Oswald" w:cs="Oswald" w:eastAsia="Oswald" w:hAnsi="Oswald"/>
          <w:color w:val="424242"/>
          <w:sz w:val="48"/>
          <w:szCs w:val="48"/>
          <w:u w:val="single"/>
        </w:rPr>
      </w:pPr>
      <w:bookmarkStart w:colFirst="0" w:colLast="0" w:name="_heading=h.8jjcp885rov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92.1259842519685" w:right="0" w:hanging="425.19685039370086"/>
        <w:jc w:val="center"/>
        <w:rPr>
          <w:rFonts w:ascii="Oswald" w:cs="Oswald" w:eastAsia="Oswald" w:hAnsi="Oswald"/>
          <w:color w:val="424242"/>
          <w:sz w:val="48"/>
          <w:szCs w:val="48"/>
          <w:u w:val="single"/>
        </w:rPr>
      </w:pPr>
      <w:bookmarkStart w:colFirst="0" w:colLast="0" w:name="_heading=h.dkr0lrplmtz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92.1259842519685" w:right="0" w:hanging="425.19685039370086"/>
        <w:jc w:val="center"/>
        <w:rPr>
          <w:rFonts w:ascii="Oswald" w:cs="Oswald" w:eastAsia="Oswald" w:hAnsi="Oswald"/>
          <w:color w:val="424242"/>
          <w:sz w:val="48"/>
          <w:szCs w:val="48"/>
          <w:u w:val="single"/>
        </w:rPr>
      </w:pPr>
      <w:bookmarkStart w:colFirst="0" w:colLast="0" w:name="_heading=h.rga9fu9m4is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92.1259842519685" w:right="0" w:hanging="425.19685039370086"/>
        <w:jc w:val="left"/>
        <w:rPr>
          <w:rFonts w:ascii="Oswald" w:cs="Oswald" w:eastAsia="Oswald" w:hAnsi="Oswald"/>
          <w:color w:val="424242"/>
          <w:sz w:val="48"/>
          <w:szCs w:val="48"/>
          <w:u w:val="single"/>
        </w:rPr>
      </w:pPr>
      <w:bookmarkStart w:colFirst="0" w:colLast="0" w:name="_heading=h.e77sr49n0gs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92.1259842519685" w:right="0" w:hanging="425.19685039370086"/>
        <w:jc w:val="left"/>
        <w:rPr>
          <w:rFonts w:ascii="Oswald" w:cs="Oswald" w:eastAsia="Oswald" w:hAnsi="Oswald"/>
          <w:color w:val="424242"/>
          <w:sz w:val="48"/>
          <w:szCs w:val="48"/>
          <w:u w:val="single"/>
        </w:rPr>
      </w:pPr>
      <w:bookmarkStart w:colFirst="0" w:colLast="0" w:name="_heading=h.g4dgcie4rns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48"/>
          <w:szCs w:val="48"/>
          <w:u w:val="single"/>
          <w:rtl w:val="0"/>
        </w:rPr>
        <w:t xml:space="preserve">Módulo de Seguridad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92.1259842519685" w:right="0" w:hanging="425.19685039370086"/>
        <w:jc w:val="center"/>
        <w:rPr>
          <w:rFonts w:ascii="Oswald" w:cs="Oswald" w:eastAsia="Oswald" w:hAnsi="Oswald"/>
          <w:color w:val="424242"/>
          <w:sz w:val="48"/>
          <w:szCs w:val="48"/>
          <w:u w:val="single"/>
        </w:rPr>
      </w:pPr>
      <w:bookmarkStart w:colFirst="0" w:colLast="0" w:name="_heading=h.qvshahw6aq4q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48"/>
          <w:szCs w:val="48"/>
          <w:u w:val="single"/>
        </w:rPr>
        <w:drawing>
          <wp:inline distB="114300" distT="114300" distL="114300" distR="114300">
            <wp:extent cx="5402580" cy="2527300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27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92.1259842519685" w:right="0" w:hanging="425.19685039370086"/>
        <w:jc w:val="left"/>
        <w:rPr>
          <w:rFonts w:ascii="Oswald" w:cs="Oswald" w:eastAsia="Oswald" w:hAnsi="Oswald"/>
          <w:color w:val="424242"/>
          <w:sz w:val="48"/>
          <w:szCs w:val="48"/>
          <w:u w:val="single"/>
        </w:rPr>
      </w:pPr>
      <w:bookmarkStart w:colFirst="0" w:colLast="0" w:name="_heading=h.bfxpahgv2hi6" w:id="11"/>
      <w:bookmarkEnd w:id="11"/>
      <w:r w:rsidDel="00000000" w:rsidR="00000000" w:rsidRPr="00000000">
        <w:rPr>
          <w:rFonts w:ascii="Oswald" w:cs="Oswald" w:eastAsia="Oswald" w:hAnsi="Oswald"/>
          <w:color w:val="424242"/>
          <w:sz w:val="48"/>
          <w:szCs w:val="48"/>
          <w:u w:val="single"/>
          <w:rtl w:val="0"/>
        </w:rPr>
        <w:t xml:space="preserve">Módulo de Mantenimiento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992.1259842519685" w:right="0" w:hanging="425.19685039370086"/>
        <w:jc w:val="center"/>
        <w:rPr>
          <w:rFonts w:ascii="Oswald" w:cs="Oswald" w:eastAsia="Oswald" w:hAnsi="Oswald"/>
          <w:color w:val="424242"/>
          <w:sz w:val="48"/>
          <w:szCs w:val="48"/>
          <w:u w:val="single"/>
        </w:rPr>
      </w:pPr>
      <w:bookmarkStart w:colFirst="0" w:colLast="0" w:name="_heading=h.1tsnq2gg8466" w:id="12"/>
      <w:bookmarkEnd w:id="12"/>
      <w:r w:rsidDel="00000000" w:rsidR="00000000" w:rsidRPr="00000000">
        <w:rPr>
          <w:rFonts w:ascii="Oswald" w:cs="Oswald" w:eastAsia="Oswald" w:hAnsi="Oswald"/>
          <w:color w:val="424242"/>
          <w:sz w:val="48"/>
          <w:szCs w:val="48"/>
          <w:u w:val="single"/>
        </w:rPr>
        <w:drawing>
          <wp:inline distB="114300" distT="114300" distL="114300" distR="114300">
            <wp:extent cx="5402580" cy="38735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873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6BD6"/>
    <w:rPr>
      <w:lang w:val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F86BD6"/>
    <w:pPr>
      <w:spacing w:after="0" w:line="240" w:lineRule="auto"/>
    </w:pPr>
    <w:rPr>
      <w:lang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86BD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86BD6"/>
    <w:rPr>
      <w:rFonts w:ascii="Segoe UI" w:cs="Segoe UI" w:hAnsi="Segoe UI"/>
      <w:sz w:val="18"/>
      <w:szCs w:val="18"/>
      <w:lang w:val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pM/wvQZZXyXOFvJUKjAt7WWU1Q==">AMUW2mXFI78juHdKdAmZKcHCKF6n1RilkbY7VEAUMjLUF3XkKR33srqkKOx9uw8iwfrXQkyoIYcPfG18ch2j8Y1jqAFqyDQtK0wvZ/jbxvxCUtkS7dfkANgdhuSc/sw9DVdaMsr55qvML7vrQPqeX49OhjQ/XA7/6jn3lab97LZaKCQM2L0hBPeyagwFphCwhBYLtmpyUX4KbqSM/BprtFVbmZAVYuu3SeRxVFr+dQ+00jSfaTS4picAKDSQrOGgbVS7sPZSoyhuHdMM/m2sRULiQOOMCcVH+oJey5a1Tc0AE/ShwwGTngLL7UKQF0RGQ1YhWmkmS9BiqObeKZw3tRHtzKitI81jMCHBtJnPXeuY8G7Nh5GeqfV1ZnVbuXULfyBODHk54i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2019-09-18T23:59:00Z</dcterms:created>
  <dc:creator>Jose luis Morales watanabe</dc:creator>
</cp:coreProperties>
</file>