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00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080"/>
        <w:gridCol w:w="2162"/>
        <w:gridCol w:w="632"/>
        <w:gridCol w:w="1219"/>
        <w:gridCol w:w="2898"/>
      </w:tblGrid>
      <w:tr w:rsidR="005D6790" w:rsidRPr="001E61E8" w:rsidTr="00433B9F">
        <w:trPr>
          <w:trHeight w:val="564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  <w:t>STT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  <w:t>Tên feature</w:t>
            </w:r>
          </w:p>
        </w:tc>
        <w:tc>
          <w:tcPr>
            <w:tcW w:w="2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  <w:t>Sự miêu tả</w:t>
            </w:r>
          </w:p>
        </w:tc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  <w:t>STT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  <w:t>Tên feature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  <w:t>Sự miêu tả</w:t>
            </w:r>
          </w:p>
        </w:tc>
      </w:tr>
      <w:tr w:rsidR="005D6790" w:rsidRPr="001E61E8" w:rsidTr="00433B9F">
        <w:trPr>
          <w:trHeight w:val="564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ts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Dấu thời gian của sự kiện kết nối.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conn_state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Trạng thái kết nối.</w:t>
            </w:r>
          </w:p>
        </w:tc>
      </w:tr>
      <w:tr w:rsidR="005D6790" w:rsidRPr="001E61E8" w:rsidTr="00433B9F">
        <w:trPr>
          <w:trHeight w:val="564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uid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Mã định danh duy nhất cho kết nối.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local_orig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Chỉ ra kết nối có được coi là cục bộ hay không.</w:t>
            </w:r>
          </w:p>
        </w:tc>
      </w:tr>
      <w:tr w:rsidR="005D6790" w:rsidRPr="001E61E8" w:rsidTr="00433B9F">
        <w:trPr>
          <w:trHeight w:val="564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id_orig_h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Địa chỉ IP nguồn.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local_resp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Chỉ ra kết nối có được coi là cục bộ hay không.</w:t>
            </w:r>
          </w:p>
        </w:tc>
      </w:tr>
      <w:tr w:rsidR="005D6790" w:rsidRPr="001E61E8" w:rsidTr="00433B9F">
        <w:trPr>
          <w:trHeight w:val="564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id_orig_p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Cổng nguồn.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missed_bytes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Số lượng byte bị thiếu trong kết nối.</w:t>
            </w:r>
          </w:p>
        </w:tc>
      </w:tr>
      <w:tr w:rsidR="005D6790" w:rsidRPr="001E61E8" w:rsidTr="00433B9F">
        <w:trPr>
          <w:trHeight w:val="30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id_resp_h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Địa chỉ IP đích.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history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Lịch sử các trạng thái kết nối.</w:t>
            </w:r>
          </w:p>
        </w:tc>
      </w:tr>
      <w:tr w:rsidR="005D6790" w:rsidRPr="001E61E8" w:rsidTr="00433B9F">
        <w:trPr>
          <w:trHeight w:val="564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id_resp_p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Cảng đích.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orig_pkts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Số lượng gói tin được gửi từ nguồn đến đích.</w:t>
            </w:r>
          </w:p>
        </w:tc>
      </w:tr>
      <w:tr w:rsidR="005D6790" w:rsidRPr="001E61E8" w:rsidTr="00433B9F">
        <w:trPr>
          <w:trHeight w:val="564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proto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Giao thức mạng được sử dụng (ví dụ: 'tcp').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orig_ip_bytes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Số lượng byte IP được gửi từ nguồn đến đích.</w:t>
            </w:r>
          </w:p>
        </w:tc>
      </w:tr>
      <w:tr w:rsidR="005D6790" w:rsidRPr="001E61E8" w:rsidTr="00433B9F">
        <w:trPr>
          <w:trHeight w:val="564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service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Dịch vụ liên quan đến kết nối.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resp_pkts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Số lượng gói tin được gửi từ đích đến nguồn.</w:t>
            </w:r>
          </w:p>
        </w:tc>
      </w:tr>
      <w:tr w:rsidR="005D6790" w:rsidRPr="001E61E8" w:rsidTr="00433B9F">
        <w:trPr>
          <w:trHeight w:val="564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duration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Thời gian kết nối.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resp_ip_bytes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Số lượng byte IP được gửi từ đích đến nguồn.</w:t>
            </w:r>
          </w:p>
        </w:tc>
      </w:tr>
      <w:tr w:rsidR="005D6790" w:rsidRPr="001E61E8" w:rsidTr="00433B9F">
        <w:trPr>
          <w:trHeight w:val="5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  <w:t>STT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  <w:t>Tên feature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  <w:t>Sự miêu tả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  <w:t>STT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  <w:t>Tên feature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b/>
                <w:bCs/>
                <w:color w:val="3C4043"/>
                <w:position w:val="0"/>
                <w:sz w:val="22"/>
                <w:szCs w:val="22"/>
                <w:lang w:eastAsia="zh-CN"/>
              </w:rPr>
              <w:t>Sự miêu tả</w:t>
            </w:r>
          </w:p>
        </w:tc>
      </w:tr>
      <w:tr w:rsidR="005D6790" w:rsidRPr="001E61E8" w:rsidTr="00433B9F">
        <w:trPr>
          <w:trHeight w:val="564"/>
          <w:jc w:val="center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orig_bytes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Số byte được gửi từ nguồn đến đích.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tunnel_parents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Chỉ ra liệu kết nối này có phải là của đường hầm hay không.</w:t>
            </w:r>
          </w:p>
        </w:tc>
      </w:tr>
      <w:tr w:rsidR="005D6790" w:rsidRPr="001E61E8" w:rsidTr="00433B9F">
        <w:trPr>
          <w:trHeight w:val="552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resp_bytes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Số byte được gửi từ đích đến nguồn.</w:t>
            </w:r>
          </w:p>
        </w:tc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000000"/>
                <w:position w:val="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label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6790" w:rsidRPr="001E61E8" w:rsidRDefault="005D6790" w:rsidP="00433B9F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color w:val="202124"/>
                <w:position w:val="0"/>
                <w:sz w:val="22"/>
                <w:szCs w:val="22"/>
                <w:lang w:eastAsia="zh-CN"/>
              </w:rPr>
            </w:pPr>
            <w:r w:rsidRPr="001E61E8">
              <w:rPr>
                <w:color w:val="202124"/>
                <w:position w:val="0"/>
                <w:sz w:val="22"/>
                <w:szCs w:val="22"/>
                <w:lang w:eastAsia="zh-CN"/>
              </w:rPr>
              <w:t>Nhãn liên quan đến kết nối ('Benign' hoặc 'Malware').</w:t>
            </w:r>
          </w:p>
        </w:tc>
      </w:tr>
    </w:tbl>
    <w:p w:rsidR="007E2165" w:rsidRDefault="007E2165" w:rsidP="005D6790"/>
    <w:p w:rsidR="007E2165" w:rsidRDefault="007E2165">
      <w:pPr>
        <w:tabs>
          <w:tab w:val="clear" w:pos="567"/>
        </w:tabs>
        <w:suppressAutoHyphens w:val="0"/>
        <w:spacing w:after="120" w:line="240" w:lineRule="auto"/>
        <w:contextualSpacing w:val="0"/>
        <w:jc w:val="left"/>
        <w:textDirection w:val="lrTb"/>
        <w:textAlignment w:val="auto"/>
        <w:outlineLvl w:val="9"/>
      </w:pPr>
      <w:r>
        <w:br w:type="page"/>
      </w:r>
    </w:p>
    <w:p w:rsidR="007E2165" w:rsidRDefault="007E2165" w:rsidP="007E2165">
      <w:pPr>
        <w:tabs>
          <w:tab w:val="clear" w:pos="567"/>
        </w:tabs>
        <w:suppressAutoHyphens w:val="0"/>
        <w:spacing w:before="0" w:line="240" w:lineRule="auto"/>
        <w:contextualSpacing w:val="0"/>
        <w:jc w:val="center"/>
        <w:textDirection w:val="lrTb"/>
        <w:textAlignment w:val="auto"/>
        <w:outlineLvl w:val="9"/>
        <w:rPr>
          <w:rFonts w:ascii="Calibri" w:hAnsi="Calibri" w:cs="Calibri"/>
          <w:b/>
          <w:bCs/>
          <w:color w:val="000000"/>
          <w:position w:val="0"/>
          <w:sz w:val="22"/>
          <w:szCs w:val="22"/>
        </w:rPr>
        <w:sectPr w:rsidR="007E2165" w:rsidSect="004D461F">
          <w:type w:val="continuous"/>
          <w:pgSz w:w="11907" w:h="16840" w:code="9"/>
          <w:pgMar w:top="1418" w:right="1134" w:bottom="1134" w:left="1134" w:header="1440" w:footer="1440" w:gutter="0"/>
          <w:cols w:space="720"/>
          <w:docGrid w:linePitch="381"/>
        </w:sectPr>
      </w:pPr>
    </w:p>
    <w:tbl>
      <w:tblPr>
        <w:tblW w:w="4958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2137"/>
        <w:gridCol w:w="2264"/>
      </w:tblGrid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lastRenderedPageBreak/>
              <w:t>STT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Tên đặc trưng 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Ý nghĩa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Destination Port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Cổng mạng mà gói tin hướng đến trên thiết bị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Duration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thời gian (micro giây) của luồng kết nối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Total Fwd Packets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Số lượng gói được gửi từ nguồn đến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Total Backward Packets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Số lượng gói được gửi từ đích về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Total Length of Fwd Packets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kích thước (bytes) của gói gửi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Total Length of Bwd Packets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kích thước (bytes) của gói gửi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Packet Length Max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lớn nhất gửi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8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Packet Length Min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nhỏ nhất gửi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Packet Length Mean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kích thước gói gửi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10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Packet Length Std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Đo độ phân tán kích thước gói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11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Packet Length Max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lớn nhất gửi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Packet Length Min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nhỏ nhất gửi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13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Packet Length Mean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kích thước gói gửi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14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Packet Length Std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Mức độ phân tán kích thước phản hồi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15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Bytes/s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Tốc độ truyền dữ liệu (byte/giây)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16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Packets/s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Tốc độ gửi gói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17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IAT Mean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thời gian giữa hai gói liên tiếp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18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IAT Std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Biến động thời gian giữa các gói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19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IAT Max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Thời gian dài nhất giữa hai gói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20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IAT Min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Thời gian ngắn nhất giữa hai gói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21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IAT Total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thời gian giữa các gói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22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IAT Mean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thời gian giữa các gói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23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IAT Std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Biến động thời gian giữa các gói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24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IAT Max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Lớn nhất giữa 2 gói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STT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Tên đặc trưng 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Ý nghĩa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25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IAT Min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Nhỏ nhất giữa 2 gói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26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IAT Total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thời gian giữa các gói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27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IAT Mean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thời gian giữa các gói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28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IAT Std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Biến động thời gian giữa các gói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29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IAT Max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Lớn nhất giữa 2 gói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30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IAT Min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Nhỏ nhất giữa 2 gói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31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PSH Flags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Số lượng gói tin có cờ PSH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32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PSH Flags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Số lượng gói tin phản hồi có cờ PSH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33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URG Flags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có cờ URG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34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URG Flags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có cờ URG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35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Header Length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kích thước phần đầu gói (header)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36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Header Length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kích thước phần đầu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37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Packets/s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Tốc độ gửi gói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38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Packets/s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Tốc độ gửi gói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39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Packet Length Min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nhỏ nhất trong luồng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40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Packet Length Max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lớn nhất trong luồng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41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Packet Length Mean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Kích thước gói trung bình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42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Packet Length Std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Mức độ biến động kích thước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43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FIN Flag Count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Cờ kết thúc kết nối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44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SYN Flag Count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Cờ bắt đầu kết nối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45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RST Flag Count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Cờ thiết lập lại kết nối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46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PSH Flag Count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Đẩy dữ liệu đến ứng dụng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47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ACK Flag Count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Cờ xác nhận nhận dữ liệu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48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URG Flag Count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Cờ khẩn cấp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49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CWE Flag Count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Cờ bất thường trong giao tiếp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50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ECE Flag Count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ECN-capable flag (congestion control)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51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Down/Up Ratio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Dữ liệu tải xuống so với tải lên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52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Average Packet Size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toàn bộ gói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53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Avg Fwd Segment Size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Mỗi TCP segment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54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Avg Bwd Segment Size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Mỗi TCP segment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55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Header Length.1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Có thể bị trùng lặp với cột 35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56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Avg Bytes/Bulk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byte mỗi đợt truyền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57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Avg Packets/Bulk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số gói mỗi đợt truyền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58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Avg Bulk Rate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Tốc độ dữ liệu theo đợt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59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Avg Bytes/Bulk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byte mỗi đợt phản hồi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60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Avg Packets/Bulk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gói trong đợt phản hồi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61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Avg Bulk Rate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Tốc độ phản hồi theo đợt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62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Subflow Fwd Packets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chia nhỏ luồng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63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Subflow Fwd Bytes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byte trong subflow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64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Subflow Bwd Packets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chia nhỏ luồng từ đích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65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Subflow Bwd Bytes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byte trong subflow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66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Init_Win_bytes_forward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TCP Window size tại bắt đầu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67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Init_Win_bytes_backward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TCP Window size tại bắt đầu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68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act_data_pkt_fwd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tin chứa payload từ nguồn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69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min_seg_size_forward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Đoạn TCP nhỏ nhất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70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Active Mean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thời gian giữa 2 gói hoạt động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71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Active Std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Biến động thời gian hoạt động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72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Active Max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Hoạt động lâu nhất giữa gói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73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Active Min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Khoảng hoạt động ngắn nhất</w:t>
            </w:r>
          </w:p>
        </w:tc>
      </w:tr>
      <w:tr w:rsidR="007E2165" w:rsidRPr="007E2165" w:rsidTr="007E2165">
        <w:trPr>
          <w:trHeight w:val="22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74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Idle Mean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Khoảng thời gian không hoạt động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75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Idle Std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Biến động thời gian rảnh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76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Idle Max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Khoảng nghỉ dài nhất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77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Idle Min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Khoảng nghỉ ngắn nhất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78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Label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Phân loại loại tấn công hoặc Benign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79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Protocol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Giao thức TCP, UDP</w:t>
            </w:r>
          </w:p>
        </w:tc>
      </w:tr>
      <w:tr w:rsidR="007E2165" w:rsidRPr="007E2165" w:rsidTr="007E2165">
        <w:trPr>
          <w:trHeight w:val="288"/>
        </w:trPr>
        <w:tc>
          <w:tcPr>
            <w:tcW w:w="55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80</w:t>
            </w:r>
          </w:p>
        </w:tc>
        <w:tc>
          <w:tcPr>
            <w:tcW w:w="2137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Timestamp</w:t>
            </w:r>
          </w:p>
        </w:tc>
        <w:tc>
          <w:tcPr>
            <w:tcW w:w="2264" w:type="dxa"/>
            <w:shd w:val="clear" w:color="auto" w:fill="auto"/>
            <w:vAlign w:val="center"/>
            <w:hideMark/>
          </w:tcPr>
          <w:p w:rsidR="007E2165" w:rsidRPr="007E2165" w:rsidRDefault="007E2165" w:rsidP="007E2165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7E2165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Thời điểm gói được ghi nhận</w:t>
            </w:r>
          </w:p>
        </w:tc>
      </w:tr>
    </w:tbl>
    <w:p w:rsidR="007E2165" w:rsidRDefault="007E2165" w:rsidP="005D6790">
      <w:pPr>
        <w:sectPr w:rsidR="007E2165" w:rsidSect="007E2165">
          <w:type w:val="continuous"/>
          <w:pgSz w:w="11907" w:h="16840" w:code="9"/>
          <w:pgMar w:top="1418" w:right="1134" w:bottom="1134" w:left="1134" w:header="1440" w:footer="1440" w:gutter="0"/>
          <w:cols w:num="2" w:space="720"/>
          <w:docGrid w:linePitch="381"/>
        </w:sectPr>
      </w:pPr>
    </w:p>
    <w:p w:rsidR="00FF3621" w:rsidRDefault="00FF3621">
      <w:pPr>
        <w:tabs>
          <w:tab w:val="clear" w:pos="567"/>
        </w:tabs>
        <w:suppressAutoHyphens w:val="0"/>
        <w:spacing w:after="120" w:line="240" w:lineRule="auto"/>
        <w:contextualSpacing w:val="0"/>
        <w:jc w:val="left"/>
        <w:textDirection w:val="lrTb"/>
        <w:textAlignment w:val="auto"/>
        <w:outlineLvl w:val="9"/>
      </w:pPr>
      <w:r>
        <w:br w:type="page"/>
      </w:r>
    </w:p>
    <w:tbl>
      <w:tblPr>
        <w:tblW w:w="10377" w:type="dxa"/>
        <w:tblInd w:w="-426" w:type="dxa"/>
        <w:tblLook w:val="04A0" w:firstRow="1" w:lastRow="0" w:firstColumn="1" w:lastColumn="0" w:noHBand="0" w:noVBand="1"/>
      </w:tblPr>
      <w:tblGrid>
        <w:gridCol w:w="716"/>
        <w:gridCol w:w="1669"/>
        <w:gridCol w:w="2384"/>
        <w:gridCol w:w="656"/>
        <w:gridCol w:w="2687"/>
        <w:gridCol w:w="2265"/>
      </w:tblGrid>
      <w:tr w:rsidR="00FF3621" w:rsidRPr="00FF3621" w:rsidTr="00FF3621">
        <w:trPr>
          <w:trHeight w:val="288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bookmarkStart w:id="0" w:name="_Hlk204882050"/>
            <w:bookmarkStart w:id="1" w:name="_GoBack"/>
            <w:r w:rsidRPr="00FF362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STT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Tên đặc trưng 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Ý nghĩa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STT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Tên đặc trưng 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Ý nghĩa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Destination Port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Cổng mạng</w:t>
            </w:r>
            <w:r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 xml:space="preserve"> </w:t>
            </w: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tin đến trên thiết bị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41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Packet Length Mean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Kích thước gói trung bình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Duration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thời gian (micro giây) của luồng kết nối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42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Packet Length Std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Mức độ biến động kích thước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Total Fwd Packets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Số lượng gói được gửi từ nguồn đến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43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FIN Flag Count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Cờ kết thúc kết nối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Total Backward Packets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Số lượng gói được gửi từ đích về nguồn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44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SYN Flag Count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Cờ bắt đầu kết nối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Total Length of Fwd Packets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kích thước (bytes) của gói gửi từ nguồn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RST Flag Count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Cờ thiết lập lại kết nối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Total Length of Bwd Packets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kích thước (bytes) của gói gửi từ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46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PSH Flag Count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Đẩy dữ liệu đến ứng dụng</w:t>
            </w:r>
          </w:p>
        </w:tc>
      </w:tr>
      <w:tr w:rsidR="00FF3621" w:rsidRPr="00FF3621" w:rsidTr="00FF3621">
        <w:trPr>
          <w:trHeight w:val="288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Packet Length Max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lớn nhất gửi từ nguồn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47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ACK Flag Count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Cờ xác nhận nhận dữ liệu</w:t>
            </w:r>
          </w:p>
        </w:tc>
      </w:tr>
      <w:tr w:rsidR="00FF3621" w:rsidRPr="00FF3621" w:rsidTr="00FF3621">
        <w:trPr>
          <w:trHeight w:val="288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Packet Length Min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nhỏ nhất gửi từ nguồn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48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URG Flag Count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Cờ khẩn cấp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Packet Length Mean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kích thước gói gửi từ nguồn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49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CWE Flag Count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Cờ bất thường trong giao tiếp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Packet Length Std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Đo độ phân tán kích thước gói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50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ECE Flag Count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ECN-capable flag (congestion control)</w:t>
            </w:r>
          </w:p>
        </w:tc>
      </w:tr>
      <w:tr w:rsidR="00FF3621" w:rsidRPr="00FF3621" w:rsidTr="00FF3621">
        <w:trPr>
          <w:trHeight w:val="288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Packet Length Max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lớn nhất gửi từ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51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Down/Up Ratio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Dữ liệu tải xuống so với tải lên</w:t>
            </w:r>
          </w:p>
        </w:tc>
      </w:tr>
      <w:tr w:rsidR="00FF3621" w:rsidRPr="00FF3621" w:rsidTr="00FF3621">
        <w:trPr>
          <w:trHeight w:val="288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Packet Length Min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nhỏ nhất gửi từ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52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Average Packet Size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toàn bộ gói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Packet Length Mean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kích thước gói gửi từ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53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Avg Fwd Segment Size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Mỗi TCP segment từ nguồn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14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Packet Length Std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Mức độ phân tán kích thước phản hồi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54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Avg Bwd Segment Size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Mỗi TCP segment từ đích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15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Bytes/s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Tốc độ truyền dữ liệu (byte/giây)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Header Length.1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Có thể bị trùng lặp với cột 35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Packets/s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Tốc độ gửi gói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56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Avg Bytes/Bulk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byte mỗi đợt truyền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IAT Mean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thời gian giữa hai gói liên tiếp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57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Avg Packets/Bulk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số gói mỗi đợt truyền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IAT Std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Biến động thời gian giữa các gói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58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Avg Bulk Rate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Tốc độ dữ liệu theo đợt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IAT Max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Thời gian dài nhất giữa hai gói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59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Avg Bytes/Bulk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byte mỗi đợt phản hồi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Flow IAT Min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Thời gian ngắn nhất giữa hai gói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60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Avg Packets/Bulk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gói trong đợt phản hồi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IAT Total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thời gian giữa các gói từ nguồn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61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Avg Bulk Rate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Tốc độ phản hồi theo đợt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22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IAT Mean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thời gian giữa các gói từ nguồn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62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Subflow Fwd Packets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chia nhỏ luồng từ nguồn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IAT Std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Biến động thời gian giữa các gói nguồn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63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Subflow Fwd Bytes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byte trong subflow</w:t>
            </w:r>
          </w:p>
        </w:tc>
      </w:tr>
      <w:tr w:rsidR="00FF3621" w:rsidRPr="00FF3621" w:rsidTr="00FF3621">
        <w:trPr>
          <w:trHeight w:val="288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24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IAT Max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Lớn nhất giữa 2 gói từ nguồn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64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Subflow Bwd Packets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chia nhỏ luồng từ đích</w:t>
            </w:r>
          </w:p>
        </w:tc>
      </w:tr>
      <w:tr w:rsidR="00FF3621" w:rsidRPr="00FF3621" w:rsidTr="00FF3621">
        <w:trPr>
          <w:trHeight w:val="288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25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IAT Min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Nhỏ nhất giữa 2 gói từ nguồn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Subflow Bwd Bytes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byte trong subflow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IAT Total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thời gian giữa các gói từ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66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Init_Win_bytes_forward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TCP Window size tại bắt đầu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IAT Mean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thời gian giữa các gói từ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67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Init_Win_bytes_backward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TCP Window size tại bắt đầu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IAT Std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Biến động thời gian giữa các gói từ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68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act_data_pkt_fwd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tin chứa payload từ nguồn</w:t>
            </w:r>
          </w:p>
        </w:tc>
      </w:tr>
      <w:tr w:rsidR="00FF3621" w:rsidRPr="00FF3621" w:rsidTr="00FF3621">
        <w:trPr>
          <w:trHeight w:val="288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29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IAT Max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Lớn nhất giữa 2 gói từ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69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min_seg_size_forward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Đoạn TCP nhỏ nhất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IAT Min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Nhỏ nhất giữa 2 gói từ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70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Active Mean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Trung bình thời gian giữa 2 gói hoạt động</w:t>
            </w:r>
          </w:p>
        </w:tc>
      </w:tr>
      <w:tr w:rsidR="00FF3621" w:rsidRPr="00FF3621" w:rsidTr="00FF3621">
        <w:trPr>
          <w:trHeight w:val="288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PSH Flags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Số lượng gói tin có cờ PSH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71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Active Std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Biến động thời gian hoạt động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32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PSH Flags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Số lượng gói tin phản hồi có cờ PSH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72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Active Max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Hoạt động lâu nhất giữa gói</w:t>
            </w:r>
          </w:p>
        </w:tc>
      </w:tr>
      <w:tr w:rsidR="00FF3621" w:rsidRPr="00FF3621" w:rsidTr="00FF3621">
        <w:trPr>
          <w:trHeight w:val="288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URG Flags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có cờ URG từ nguồn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73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Active Min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Khoảng hoạt động ngắn nhất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34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URG Flags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có cờ URG từ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74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Idle Mean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Khoảng thời gian không hoạt động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35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Header Length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kích thước phần đầu gói (header) từ nguồn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Idle Std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Biến động thời gian rảnh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Header Length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Tổng kích thước phần đầu từ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76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Idle Max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Khoảng nghỉ dài nhất</w:t>
            </w:r>
          </w:p>
        </w:tc>
      </w:tr>
      <w:tr w:rsidR="00FF3621" w:rsidRPr="00FF3621" w:rsidTr="00FF3621">
        <w:trPr>
          <w:trHeight w:val="288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Fwd Packets/s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Tốc độ gửi gói từ nguồn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77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Idle Min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Khoảng nghỉ ngắn nhất</w:t>
            </w:r>
          </w:p>
        </w:tc>
      </w:tr>
      <w:tr w:rsidR="00FF3621" w:rsidRPr="00FF3621" w:rsidTr="00FF3621">
        <w:trPr>
          <w:trHeight w:val="576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Bwd Packets/s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Tốc độ gửi gói từ đích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78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Label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Phân loại loại tấn công hoặc Benign</w:t>
            </w:r>
          </w:p>
        </w:tc>
      </w:tr>
      <w:tr w:rsidR="00FF3621" w:rsidRPr="00FF3621" w:rsidTr="00FF3621">
        <w:trPr>
          <w:trHeight w:val="288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39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Packet Length Min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nhỏ nhất trong luồng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79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Protocol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Giao thức TCP, UDP</w:t>
            </w:r>
          </w:p>
        </w:tc>
      </w:tr>
      <w:tr w:rsidR="00FF3621" w:rsidRPr="00FF3621" w:rsidTr="00FF3621">
        <w:trPr>
          <w:trHeight w:val="288"/>
          <w:tblHeader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40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Packet Length Max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Gói lớn nhất trong luồng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80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Timestamp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621" w:rsidRPr="00FF3621" w:rsidRDefault="00FF3621" w:rsidP="00FF3621">
            <w:pPr>
              <w:tabs>
                <w:tab w:val="clear" w:pos="567"/>
              </w:tabs>
              <w:suppressAutoHyphens w:val="0"/>
              <w:spacing w:before="0" w:line="240" w:lineRule="auto"/>
              <w:contextualSpacing w:val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FF362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Thời điểm gói được ghi nhận</w:t>
            </w:r>
          </w:p>
        </w:tc>
      </w:tr>
      <w:bookmarkEnd w:id="0"/>
      <w:bookmarkEnd w:id="1"/>
    </w:tbl>
    <w:p w:rsidR="001D2B18" w:rsidRDefault="001D2B18" w:rsidP="005D6790"/>
    <w:sectPr w:rsidR="001D2B18" w:rsidSect="00FF3621">
      <w:type w:val="continuous"/>
      <w:pgSz w:w="11907" w:h="16840" w:code="9"/>
      <w:pgMar w:top="1134" w:right="1134" w:bottom="1134" w:left="1134" w:header="1440" w:footer="144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186"/>
    <w:multiLevelType w:val="hybridMultilevel"/>
    <w:tmpl w:val="5712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A391C"/>
    <w:multiLevelType w:val="hybridMultilevel"/>
    <w:tmpl w:val="3764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0072C"/>
    <w:multiLevelType w:val="multilevel"/>
    <w:tmpl w:val="BC1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B168A"/>
    <w:multiLevelType w:val="multilevel"/>
    <w:tmpl w:val="D73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82"/>
    <w:rsid w:val="00020C11"/>
    <w:rsid w:val="001D2B18"/>
    <w:rsid w:val="00451B26"/>
    <w:rsid w:val="004D461F"/>
    <w:rsid w:val="005D6790"/>
    <w:rsid w:val="006B4BF2"/>
    <w:rsid w:val="00760982"/>
    <w:rsid w:val="007E2165"/>
    <w:rsid w:val="008E273B"/>
    <w:rsid w:val="00981AD6"/>
    <w:rsid w:val="00A01E01"/>
    <w:rsid w:val="00C96458"/>
    <w:rsid w:val="00F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3065"/>
  <w15:chartTrackingRefBased/>
  <w15:docId w15:val="{1A2600AE-C21D-4C15-A42F-2661623C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982"/>
    <w:pPr>
      <w:tabs>
        <w:tab w:val="left" w:pos="567"/>
      </w:tabs>
      <w:suppressAutoHyphens/>
      <w:spacing w:after="0" w:line="288" w:lineRule="auto"/>
      <w:contextualSpacing/>
      <w:jc w:val="both"/>
      <w:textDirection w:val="btLr"/>
      <w:textAlignment w:val="top"/>
      <w:outlineLvl w:val="0"/>
    </w:pPr>
    <w:rPr>
      <w:rFonts w:eastAsia="Times New Roman"/>
      <w:position w:val="-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982"/>
    <w:pPr>
      <w:keepNext/>
      <w:spacing w:after="12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982"/>
    <w:pPr>
      <w:keepNext/>
      <w:tabs>
        <w:tab w:val="left" w:pos="284"/>
      </w:tabs>
      <w:spacing w:after="1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982"/>
    <w:rPr>
      <w:rFonts w:eastAsia="Times New Roman"/>
      <w:b/>
      <w:position w:val="-1"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60982"/>
    <w:rPr>
      <w:rFonts w:eastAsia="Times New Roman"/>
      <w:b/>
      <w:bCs/>
      <w:position w:val="-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0982"/>
    <w:pPr>
      <w:suppressAutoHyphens w:val="0"/>
      <w:spacing w:line="240" w:lineRule="auto"/>
      <w:textDirection w:val="lrTb"/>
      <w:textAlignment w:val="auto"/>
      <w:outlineLvl w:val="9"/>
    </w:pPr>
    <w:rPr>
      <w:position w:val="0"/>
      <w:sz w:val="22"/>
      <w:szCs w:val="22"/>
    </w:rPr>
  </w:style>
  <w:style w:type="table" w:styleId="TableGrid">
    <w:name w:val="Table Grid"/>
    <w:basedOn w:val="TableNormal"/>
    <w:uiPriority w:val="39"/>
    <w:rsid w:val="00760982"/>
    <w:pPr>
      <w:tabs>
        <w:tab w:val="left" w:pos="567"/>
      </w:tabs>
      <w:spacing w:before="0" w:after="0"/>
      <w:jc w:val="both"/>
    </w:pPr>
    <w:rPr>
      <w:rFonts w:eastAsia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1389</Words>
  <Characters>7920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2025-07-31T10:40:00Z</dcterms:created>
  <dcterms:modified xsi:type="dcterms:W3CDTF">2025-07-31T12:20:00Z</dcterms:modified>
</cp:coreProperties>
</file>