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AB4844">
      <w:pPr>
        <w:rPr>
          <w:b/>
          <w:bCs/>
        </w:rPr>
      </w:pPr>
      <w:r>
        <w:rPr>
          <w:rFonts w:ascii="Segoe UI Emoji" w:hAnsi="Segoe UI Emoji" w:cs="Segoe UI Emoji"/>
          <w:b/>
          <w:bCs/>
        </w:rPr>
        <w:t xml:space="preserve">                                     </w:t>
      </w:r>
      <w:r>
        <w:rPr>
          <w:b/>
          <w:bCs/>
        </w:rPr>
        <w:t>User Requirements Specification (URS)</w:t>
      </w:r>
    </w:p>
    <w:p w14:paraId="380025F4">
      <w:r>
        <w:rPr>
          <w:b/>
          <w:bCs/>
        </w:rPr>
        <w:t>System</w:t>
      </w:r>
      <w:r>
        <w:t>: LIMS</w:t>
      </w:r>
      <w:r>
        <w:br w:type="textWrapping"/>
      </w:r>
      <w:r>
        <w:rPr>
          <w:b/>
          <w:bCs/>
        </w:rPr>
        <w:t>Version</w:t>
      </w:r>
      <w:r>
        <w:t>: 1.0</w:t>
      </w:r>
      <w:r>
        <w:br w:type="textWrapping"/>
      </w:r>
      <w:r>
        <w:rPr>
          <w:b/>
          <w:bCs/>
        </w:rPr>
        <w:t>Prepared By</w:t>
      </w:r>
      <w:r>
        <w:t>: Durga Prasad K</w:t>
      </w:r>
      <w:r>
        <w:br w:type="textWrapping"/>
      </w:r>
      <w:r>
        <w:rPr>
          <w:b/>
          <w:bCs/>
        </w:rPr>
        <w:t>Date</w:t>
      </w:r>
      <w:r>
        <w:t xml:space="preserve">: </w:t>
      </w:r>
      <w:r>
        <w:rPr>
          <w:rFonts w:hint="default"/>
          <w:lang w:val="en-IN"/>
        </w:rPr>
        <w:t>22</w:t>
      </w:r>
      <w:r>
        <w:t>-</w:t>
      </w:r>
      <w:r>
        <w:rPr>
          <w:rFonts w:hint="default"/>
          <w:lang w:val="en-IN"/>
        </w:rPr>
        <w:t>May</w:t>
      </w:r>
      <w:r>
        <w:t>-2025</w:t>
      </w:r>
    </w:p>
    <w:p w14:paraId="78BCE5E4">
      <w:r>
        <w:pict>
          <v:rect id="_x0000_i1025" o:spt="1" style="height:1.2pt;width:468pt;" fillcolor="#A0A0A0" filled="t" stroked="f" coordsize="21600,21600" o:hr="t" o:hrstd="t" o:hralign="center">
            <v:path/>
            <v:fill on="t" focussize="0,0"/>
            <v:stroke on="f"/>
            <v:imagedata o:title=""/>
            <o:lock v:ext="edit"/>
            <w10:wrap type="none"/>
            <w10:anchorlock/>
          </v:rect>
        </w:pict>
      </w:r>
    </w:p>
    <w:p w14:paraId="01CC5D62">
      <w:pPr>
        <w:rPr>
          <w:b/>
          <w:bCs/>
        </w:rPr>
      </w:pPr>
      <w:r>
        <w:rPr>
          <w:b/>
          <w:bCs/>
        </w:rPr>
        <w:t>Document Control</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508"/>
        <w:gridCol w:w="4508"/>
      </w:tblGrid>
      <w:tr w14:paraId="5E89E0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04F3397">
            <w:pPr>
              <w:spacing w:after="0" w:line="240" w:lineRule="auto"/>
              <w:rPr>
                <w:b/>
                <w:bCs/>
              </w:rPr>
            </w:pPr>
            <w:r>
              <w:rPr>
                <w:b/>
                <w:bCs/>
              </w:rPr>
              <w:t>Field</w:t>
            </w:r>
          </w:p>
        </w:tc>
        <w:tc>
          <w:tcPr>
            <w:tcW w:w="4508" w:type="dxa"/>
          </w:tcPr>
          <w:p w14:paraId="597AFEB2">
            <w:pPr>
              <w:spacing w:after="0" w:line="240" w:lineRule="auto"/>
              <w:rPr>
                <w:b/>
                <w:bCs/>
              </w:rPr>
            </w:pPr>
            <w:r>
              <w:rPr>
                <w:b/>
                <w:bCs/>
              </w:rPr>
              <w:t>Value</w:t>
            </w:r>
          </w:p>
        </w:tc>
      </w:tr>
      <w:tr w14:paraId="618DA8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6A76C001">
            <w:pPr>
              <w:spacing w:after="0" w:line="240" w:lineRule="auto"/>
            </w:pPr>
            <w:r>
              <w:t>Document Title</w:t>
            </w:r>
          </w:p>
        </w:tc>
        <w:tc>
          <w:tcPr>
            <w:tcW w:w="4508" w:type="dxa"/>
          </w:tcPr>
          <w:p w14:paraId="68B0CBF7">
            <w:pPr>
              <w:spacing w:after="0" w:line="240" w:lineRule="auto"/>
            </w:pPr>
            <w:r>
              <w:t>User Requirements Specification (URS) for Potentiometric Titration System Interfaced with LIMS</w:t>
            </w:r>
          </w:p>
        </w:tc>
      </w:tr>
      <w:tr w14:paraId="471A3A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127CCA8A">
            <w:pPr>
              <w:spacing w:after="0" w:line="240" w:lineRule="auto"/>
            </w:pPr>
            <w:r>
              <w:t>Version</w:t>
            </w:r>
          </w:p>
        </w:tc>
        <w:tc>
          <w:tcPr>
            <w:tcW w:w="4508" w:type="dxa"/>
          </w:tcPr>
          <w:p w14:paraId="5872CC73">
            <w:pPr>
              <w:spacing w:after="0" w:line="240" w:lineRule="auto"/>
            </w:pPr>
            <w:r>
              <w:t>1.0</w:t>
            </w:r>
          </w:p>
        </w:tc>
      </w:tr>
      <w:tr w14:paraId="725D0A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54331D75">
            <w:pPr>
              <w:spacing w:after="0" w:line="240" w:lineRule="auto"/>
            </w:pPr>
            <w:r>
              <w:t>Prepared By</w:t>
            </w:r>
          </w:p>
        </w:tc>
        <w:tc>
          <w:tcPr>
            <w:tcW w:w="4508" w:type="dxa"/>
          </w:tcPr>
          <w:p w14:paraId="47FDE593">
            <w:pPr>
              <w:spacing w:after="0" w:line="240" w:lineRule="auto"/>
            </w:pPr>
            <w:r>
              <w:t>CSV team</w:t>
            </w:r>
          </w:p>
        </w:tc>
      </w:tr>
      <w:tr w14:paraId="68F112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508" w:type="dxa"/>
          </w:tcPr>
          <w:p w14:paraId="766C7362">
            <w:pPr>
              <w:spacing w:after="0" w:line="240" w:lineRule="auto"/>
            </w:pPr>
            <w:r>
              <w:t xml:space="preserve">Date </w:t>
            </w:r>
          </w:p>
        </w:tc>
        <w:tc>
          <w:tcPr>
            <w:tcW w:w="4508" w:type="dxa"/>
          </w:tcPr>
          <w:p w14:paraId="399374B5">
            <w:pPr>
              <w:spacing w:after="0" w:line="240" w:lineRule="auto"/>
            </w:pPr>
            <w:r>
              <w:rPr>
                <w:rFonts w:hint="default"/>
                <w:lang w:val="en-IN"/>
              </w:rPr>
              <w:t>22</w:t>
            </w:r>
            <w:r>
              <w:t>-</w:t>
            </w:r>
            <w:r>
              <w:rPr>
                <w:rFonts w:hint="default"/>
                <w:lang w:val="en-IN"/>
              </w:rPr>
              <w:t>May</w:t>
            </w:r>
            <w:r>
              <w:t>-2025</w:t>
            </w:r>
          </w:p>
        </w:tc>
      </w:tr>
    </w:tbl>
    <w:p w14:paraId="60447767">
      <w:pPr>
        <w:rPr>
          <w:b/>
          <w:bCs/>
        </w:rPr>
      </w:pPr>
    </w:p>
    <w:p w14:paraId="1DD08338">
      <w:r>
        <w:pict>
          <v:rect id="_x0000_i1026" o:spt="1" style="height:1.2pt;width:468pt;" fillcolor="#A0A0A0" filled="t" stroked="f" coordsize="21600,21600" o:hr="t" o:hrstd="t" o:hralign="center">
            <v:path/>
            <v:fill on="t" focussize="0,0"/>
            <v:stroke on="f"/>
            <v:imagedata o:title=""/>
            <o:lock v:ext="edit"/>
            <w10:wrap type="none"/>
            <w10:anchorlock/>
          </v:rect>
        </w:pict>
      </w:r>
    </w:p>
    <w:p w14:paraId="53064A18"/>
    <w:p w14:paraId="6F6557E8">
      <w:pPr>
        <w:rPr>
          <w:b/>
          <w:bCs/>
        </w:rPr>
      </w:pPr>
      <w:r>
        <w:rPr>
          <w:b/>
          <w:bCs/>
        </w:rPr>
        <w:t>Approval Table</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97"/>
        <w:gridCol w:w="1684"/>
        <w:gridCol w:w="1690"/>
        <w:gridCol w:w="2737"/>
        <w:gridCol w:w="1534"/>
      </w:tblGrid>
      <w:tr w14:paraId="0518B5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14:paraId="4E947684">
            <w:pPr>
              <w:spacing w:after="0" w:line="240" w:lineRule="auto"/>
              <w:rPr>
                <w:b/>
                <w:bCs/>
              </w:rPr>
            </w:pPr>
            <w:r>
              <w:rPr>
                <w:b/>
                <w:bCs/>
              </w:rPr>
              <w:t>Name</w:t>
            </w:r>
          </w:p>
        </w:tc>
        <w:tc>
          <w:tcPr>
            <w:tcW w:w="1803" w:type="dxa"/>
          </w:tcPr>
          <w:p w14:paraId="30937886">
            <w:pPr>
              <w:spacing w:after="0" w:line="240" w:lineRule="auto"/>
              <w:rPr>
                <w:b/>
                <w:bCs/>
              </w:rPr>
            </w:pPr>
            <w:r>
              <w:rPr>
                <w:b/>
                <w:bCs/>
              </w:rPr>
              <w:t>Designation</w:t>
            </w:r>
          </w:p>
        </w:tc>
        <w:tc>
          <w:tcPr>
            <w:tcW w:w="1803" w:type="dxa"/>
          </w:tcPr>
          <w:p w14:paraId="24838CF7">
            <w:pPr>
              <w:spacing w:after="0" w:line="240" w:lineRule="auto"/>
              <w:rPr>
                <w:b/>
                <w:bCs/>
              </w:rPr>
            </w:pPr>
            <w:r>
              <w:rPr>
                <w:b/>
                <w:bCs/>
              </w:rPr>
              <w:t>Department</w:t>
            </w:r>
          </w:p>
        </w:tc>
        <w:tc>
          <w:tcPr>
            <w:tcW w:w="1803" w:type="dxa"/>
          </w:tcPr>
          <w:p w14:paraId="65C3A2DD">
            <w:pPr>
              <w:spacing w:after="0" w:line="240" w:lineRule="auto"/>
              <w:rPr>
                <w:b/>
                <w:bCs/>
              </w:rPr>
            </w:pPr>
            <w:r>
              <w:rPr>
                <w:b/>
                <w:bCs/>
              </w:rPr>
              <w:t>Signature</w:t>
            </w:r>
          </w:p>
        </w:tc>
        <w:tc>
          <w:tcPr>
            <w:tcW w:w="1804" w:type="dxa"/>
          </w:tcPr>
          <w:p w14:paraId="1D4BEEE6">
            <w:pPr>
              <w:spacing w:after="0" w:line="240" w:lineRule="auto"/>
              <w:rPr>
                <w:b/>
                <w:bCs/>
              </w:rPr>
            </w:pPr>
            <w:r>
              <w:rPr>
                <w:b/>
                <w:bCs/>
              </w:rPr>
              <w:t>Date</w:t>
            </w:r>
          </w:p>
        </w:tc>
      </w:tr>
      <w:tr w14:paraId="6E83AC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14:paraId="1FFCFE04">
            <w:pPr>
              <w:spacing w:after="0" w:line="240" w:lineRule="auto"/>
            </w:pPr>
            <w:r>
              <w:t>Venkata Ramana</w:t>
            </w:r>
          </w:p>
        </w:tc>
        <w:tc>
          <w:tcPr>
            <w:tcW w:w="1803" w:type="dxa"/>
          </w:tcPr>
          <w:p w14:paraId="47A9A416">
            <w:pPr>
              <w:spacing w:after="0" w:line="240" w:lineRule="auto"/>
            </w:pPr>
            <w:r>
              <w:t>QC Head</w:t>
            </w:r>
          </w:p>
        </w:tc>
        <w:tc>
          <w:tcPr>
            <w:tcW w:w="1803" w:type="dxa"/>
          </w:tcPr>
          <w:p w14:paraId="5208C884">
            <w:pPr>
              <w:spacing w:after="0" w:line="240" w:lineRule="auto"/>
            </w:pPr>
            <w:r>
              <w:t>QC</w:t>
            </w:r>
          </w:p>
        </w:tc>
        <w:tc>
          <w:tcPr>
            <w:tcW w:w="1803" w:type="dxa"/>
          </w:tcPr>
          <w:p w14:paraId="360158B4">
            <w:pPr>
              <w:spacing w:after="0" w:line="240" w:lineRule="auto"/>
            </w:pPr>
            <w:r>
              <w:t>_______________________</w:t>
            </w:r>
          </w:p>
        </w:tc>
        <w:tc>
          <w:tcPr>
            <w:tcW w:w="1804" w:type="dxa"/>
          </w:tcPr>
          <w:p w14:paraId="6CB4C8AE">
            <w:pPr>
              <w:spacing w:after="0" w:line="240" w:lineRule="auto"/>
            </w:pPr>
            <w:r>
              <w:rPr>
                <w:rFonts w:hint="default"/>
                <w:lang w:val="en-IN"/>
              </w:rPr>
              <w:t>22</w:t>
            </w:r>
            <w:r>
              <w:t>-</w:t>
            </w:r>
            <w:r>
              <w:rPr>
                <w:rFonts w:hint="default"/>
                <w:lang w:val="en-IN"/>
              </w:rPr>
              <w:t>May</w:t>
            </w:r>
            <w:r>
              <w:t>-2025</w:t>
            </w:r>
          </w:p>
        </w:tc>
      </w:tr>
      <w:tr w14:paraId="2E87EE3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14:paraId="4C7D9CEA">
            <w:pPr>
              <w:spacing w:after="0" w:line="240" w:lineRule="auto"/>
            </w:pPr>
            <w:r>
              <w:t>Bhavani</w:t>
            </w:r>
          </w:p>
        </w:tc>
        <w:tc>
          <w:tcPr>
            <w:tcW w:w="1803" w:type="dxa"/>
          </w:tcPr>
          <w:p w14:paraId="09F9A4F0">
            <w:pPr>
              <w:spacing w:after="0" w:line="240" w:lineRule="auto"/>
            </w:pPr>
            <w:r>
              <w:t>QA Head</w:t>
            </w:r>
          </w:p>
        </w:tc>
        <w:tc>
          <w:tcPr>
            <w:tcW w:w="1803" w:type="dxa"/>
          </w:tcPr>
          <w:p w14:paraId="49393C31">
            <w:pPr>
              <w:spacing w:after="0" w:line="240" w:lineRule="auto"/>
            </w:pPr>
            <w:r>
              <w:t>QA</w:t>
            </w:r>
          </w:p>
        </w:tc>
        <w:tc>
          <w:tcPr>
            <w:tcW w:w="1803" w:type="dxa"/>
          </w:tcPr>
          <w:p w14:paraId="33C6F5B3">
            <w:pPr>
              <w:spacing w:after="0" w:line="240" w:lineRule="auto"/>
            </w:pPr>
            <w:r>
              <w:t>_______________________</w:t>
            </w:r>
          </w:p>
        </w:tc>
        <w:tc>
          <w:tcPr>
            <w:tcW w:w="1804" w:type="dxa"/>
          </w:tcPr>
          <w:p w14:paraId="72CC9BF5">
            <w:pPr>
              <w:spacing w:after="0" w:line="240" w:lineRule="auto"/>
            </w:pPr>
            <w:r>
              <w:rPr>
                <w:rFonts w:hint="default"/>
                <w:lang w:val="en-IN"/>
              </w:rPr>
              <w:t>22</w:t>
            </w:r>
            <w:r>
              <w:t>-</w:t>
            </w:r>
            <w:r>
              <w:rPr>
                <w:rFonts w:hint="default"/>
                <w:lang w:val="en-IN"/>
              </w:rPr>
              <w:t>May</w:t>
            </w:r>
            <w:r>
              <w:t>-2025</w:t>
            </w:r>
          </w:p>
        </w:tc>
      </w:tr>
      <w:tr w14:paraId="2025C4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14:paraId="2FCB1A63">
            <w:pPr>
              <w:spacing w:after="0" w:line="240" w:lineRule="auto"/>
            </w:pPr>
            <w:r>
              <w:t>Durga Prasad</w:t>
            </w:r>
          </w:p>
        </w:tc>
        <w:tc>
          <w:tcPr>
            <w:tcW w:w="1803" w:type="dxa"/>
          </w:tcPr>
          <w:p w14:paraId="1DC01059">
            <w:pPr>
              <w:spacing w:after="0" w:line="240" w:lineRule="auto"/>
            </w:pPr>
            <w:r>
              <w:t>CSV Analyst</w:t>
            </w:r>
          </w:p>
        </w:tc>
        <w:tc>
          <w:tcPr>
            <w:tcW w:w="1803" w:type="dxa"/>
          </w:tcPr>
          <w:p w14:paraId="6C3FEBA3">
            <w:pPr>
              <w:spacing w:after="0" w:line="240" w:lineRule="auto"/>
            </w:pPr>
            <w:r>
              <w:t>IT Validation</w:t>
            </w:r>
          </w:p>
        </w:tc>
        <w:tc>
          <w:tcPr>
            <w:tcW w:w="1803" w:type="dxa"/>
          </w:tcPr>
          <w:p w14:paraId="6B3FCD17">
            <w:pPr>
              <w:spacing w:after="0" w:line="240" w:lineRule="auto"/>
            </w:pPr>
            <w:r>
              <w:t>_______________________</w:t>
            </w:r>
          </w:p>
        </w:tc>
        <w:tc>
          <w:tcPr>
            <w:tcW w:w="1804" w:type="dxa"/>
          </w:tcPr>
          <w:p w14:paraId="09ABD562">
            <w:pPr>
              <w:spacing w:after="0" w:line="240" w:lineRule="auto"/>
            </w:pPr>
            <w:r>
              <w:rPr>
                <w:rFonts w:hint="default"/>
                <w:lang w:val="en-IN"/>
              </w:rPr>
              <w:t>23</w:t>
            </w:r>
            <w:r>
              <w:t>-</w:t>
            </w:r>
            <w:r>
              <w:rPr>
                <w:rFonts w:hint="default"/>
                <w:lang w:val="en-IN"/>
              </w:rPr>
              <w:t>May</w:t>
            </w:r>
            <w:r>
              <w:t>-2025</w:t>
            </w:r>
          </w:p>
        </w:tc>
      </w:tr>
      <w:tr w14:paraId="123070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3" w:type="dxa"/>
          </w:tcPr>
          <w:p w14:paraId="64028362">
            <w:pPr>
              <w:spacing w:after="0" w:line="240" w:lineRule="auto"/>
            </w:pPr>
            <w:r>
              <w:t>Likitha</w:t>
            </w:r>
          </w:p>
        </w:tc>
        <w:tc>
          <w:tcPr>
            <w:tcW w:w="1803" w:type="dxa"/>
          </w:tcPr>
          <w:p w14:paraId="4F773B44">
            <w:pPr>
              <w:spacing w:after="0" w:line="240" w:lineRule="auto"/>
            </w:pPr>
            <w:r>
              <w:t>RA Executive</w:t>
            </w:r>
          </w:p>
        </w:tc>
        <w:tc>
          <w:tcPr>
            <w:tcW w:w="1803" w:type="dxa"/>
          </w:tcPr>
          <w:p w14:paraId="2C29726D">
            <w:pPr>
              <w:spacing w:after="0" w:line="240" w:lineRule="auto"/>
            </w:pPr>
            <w:r>
              <w:t>RA</w:t>
            </w:r>
          </w:p>
        </w:tc>
        <w:tc>
          <w:tcPr>
            <w:tcW w:w="1803" w:type="dxa"/>
          </w:tcPr>
          <w:p w14:paraId="4D178774">
            <w:pPr>
              <w:spacing w:after="0" w:line="240" w:lineRule="auto"/>
            </w:pPr>
            <w:r>
              <w:t>_______________________</w:t>
            </w:r>
          </w:p>
        </w:tc>
        <w:tc>
          <w:tcPr>
            <w:tcW w:w="1804" w:type="dxa"/>
          </w:tcPr>
          <w:p w14:paraId="1AB44E66">
            <w:pPr>
              <w:spacing w:after="0" w:line="240" w:lineRule="auto"/>
            </w:pPr>
            <w:r>
              <w:rPr>
                <w:rFonts w:hint="default"/>
                <w:lang w:val="en-IN"/>
              </w:rPr>
              <w:t>23</w:t>
            </w:r>
            <w:r>
              <w:t>-</w:t>
            </w:r>
            <w:r>
              <w:rPr>
                <w:rFonts w:hint="default"/>
                <w:lang w:val="en-IN"/>
              </w:rPr>
              <w:t>May</w:t>
            </w:r>
            <w:r>
              <w:t>-2025</w:t>
            </w:r>
          </w:p>
        </w:tc>
      </w:tr>
    </w:tbl>
    <w:p w14:paraId="7C4A4ABE"/>
    <w:p w14:paraId="5B5550E1">
      <w:r>
        <w:pict>
          <v:rect id="_x0000_i1027" o:spt="1" style="height:1.2pt;width:468pt;" fillcolor="#A0A0A0" filled="t" stroked="f" coordsize="21600,21600" o:hr="t" o:hrstd="t" o:hralign="center">
            <v:path/>
            <v:fill on="t" focussize="0,0"/>
            <v:stroke on="f"/>
            <v:imagedata o:title=""/>
            <o:lock v:ext="edit"/>
            <w10:wrap type="none"/>
            <w10:anchorlock/>
          </v:rect>
        </w:pict>
      </w:r>
    </w:p>
    <w:p w14:paraId="3FFEEA7A">
      <w:pPr>
        <w:rPr>
          <w:b/>
          <w:bCs/>
        </w:rPr>
      </w:pPr>
      <w:r>
        <w:rPr>
          <w:b/>
          <w:bCs/>
        </w:rPr>
        <w:t>Purpose</w:t>
      </w:r>
    </w:p>
    <w:p w14:paraId="317614CD">
      <w:r>
        <w:t>To define user and business requirements for a potentiometric titration system interfaced with the Laboratory Information Management System (LIMS). The system will be used for assay, standardization, and endpoint detection of titrable pharmaceutical substances in the QC laboratory. All requirements support regulatory compliance, data integrity, and product quality.</w:t>
      </w:r>
    </w:p>
    <w:p w14:paraId="1A08C515">
      <w:pPr>
        <w:rPr>
          <w:b/>
          <w:bCs/>
        </w:rPr>
      </w:pPr>
      <w:r>
        <w:rPr>
          <w:b/>
          <w:bCs/>
        </w:rPr>
        <w:t>Scope</w:t>
      </w:r>
    </w:p>
    <w:p w14:paraId="5D7D6A7A">
      <w:r>
        <w:t>This URS covers instrument software, associated hardware, and the data interface with LIMS. The system is GxP-relevant, categorized as GAMP 5 Category 4, and subject to full validation.</w:t>
      </w:r>
    </w:p>
    <w:p w14:paraId="6A893687">
      <w:r>
        <w:pict>
          <v:rect id="_x0000_i1028" o:spt="1" style="height:1.2pt;width:468pt;" fillcolor="#A0A0A0" filled="t" stroked="f" coordsize="21600,21600" o:hr="t" o:hrstd="t" o:hralign="center">
            <v:path/>
            <v:fill on="t" focussize="0,0"/>
            <v:stroke on="f"/>
            <v:imagedata o:title=""/>
            <o:lock v:ext="edit"/>
            <w10:wrap type="none"/>
            <w10:anchorlock/>
          </v:rect>
        </w:pict>
      </w:r>
    </w:p>
    <w:p w14:paraId="663AEEC9"/>
    <w:p w14:paraId="3809C0BE"/>
    <w:p w14:paraId="09B22B36"/>
    <w:p w14:paraId="2CFDBA60">
      <w:pPr>
        <w:rPr>
          <w:b/>
          <w:bCs/>
        </w:rPr>
      </w:pPr>
      <w:r>
        <w:rPr>
          <w:rFonts w:ascii="Segoe UI Emoji" w:hAnsi="Segoe UI Emoji" w:cs="Segoe UI Emoji"/>
          <w:b/>
          <w:bCs/>
        </w:rPr>
        <w:t>📚</w:t>
      </w:r>
      <w:r>
        <w:rPr>
          <w:b/>
          <w:bCs/>
        </w:rPr>
        <w:t xml:space="preserve"> 3. Definitions</w:t>
      </w:r>
    </w:p>
    <w:tbl>
      <w:tblPr>
        <w:tblStyle w:val="12"/>
        <w:tblW w:w="0" w:type="auto"/>
        <w:tblCellSpacing w:w="15" w:type="dxa"/>
        <w:tblInd w:w="63" w:type="dxa"/>
        <w:tblLayout w:type="autofit"/>
        <w:tblCellMar>
          <w:top w:w="0" w:type="dxa"/>
          <w:left w:w="108" w:type="dxa"/>
          <w:bottom w:w="0" w:type="dxa"/>
          <w:right w:w="108" w:type="dxa"/>
        </w:tblCellMar>
      </w:tblPr>
      <w:tblGrid>
        <w:gridCol w:w="1373"/>
        <w:gridCol w:w="4520"/>
      </w:tblGrid>
      <w:tr w14:paraId="3CF79E4B">
        <w:tblPrEx>
          <w:tblCellMar>
            <w:top w:w="0" w:type="dxa"/>
            <w:left w:w="108" w:type="dxa"/>
            <w:bottom w:w="0" w:type="dxa"/>
            <w:right w:w="108" w:type="dxa"/>
          </w:tblCellMar>
        </w:tblPrEx>
        <w:trPr>
          <w:tblCellSpacing w:w="15" w:type="dxa"/>
        </w:trPr>
        <w:tc>
          <w:tcPr>
            <w:tcW w:w="0" w:type="auto"/>
            <w:tcBorders>
              <w:top w:val="nil"/>
              <w:left w:val="nil"/>
              <w:bottom w:val="nil"/>
              <w:right w:val="nil"/>
            </w:tcBorders>
            <w:tcMar>
              <w:top w:w="15" w:type="dxa"/>
              <w:left w:w="15" w:type="dxa"/>
              <w:bottom w:w="15" w:type="dxa"/>
              <w:right w:w="15" w:type="dxa"/>
            </w:tcMar>
            <w:vAlign w:val="center"/>
          </w:tcPr>
          <w:p w14:paraId="1CE3CCD8">
            <w:pPr>
              <w:rPr>
                <w:b/>
                <w:bCs/>
              </w:rPr>
            </w:pPr>
            <w:r>
              <w:rPr>
                <w:b/>
                <w:bCs/>
              </w:rPr>
              <w:t>Abbreviation</w:t>
            </w:r>
          </w:p>
        </w:tc>
        <w:tc>
          <w:tcPr>
            <w:tcW w:w="0" w:type="auto"/>
            <w:tcBorders>
              <w:top w:val="nil"/>
              <w:left w:val="nil"/>
              <w:bottom w:val="nil"/>
              <w:right w:val="nil"/>
            </w:tcBorders>
            <w:tcMar>
              <w:top w:w="15" w:type="dxa"/>
              <w:left w:w="15" w:type="dxa"/>
              <w:bottom w:w="15" w:type="dxa"/>
              <w:right w:w="15" w:type="dxa"/>
            </w:tcMar>
            <w:vAlign w:val="center"/>
          </w:tcPr>
          <w:p w14:paraId="6A363762">
            <w:pPr>
              <w:rPr>
                <w:b/>
                <w:bCs/>
              </w:rPr>
            </w:pPr>
            <w:r>
              <w:rPr>
                <w:b/>
                <w:bCs/>
              </w:rPr>
              <w:t>Definition</w:t>
            </w:r>
          </w:p>
        </w:tc>
      </w:tr>
      <w:tr w14:paraId="4D762FC3">
        <w:tblPrEx>
          <w:tblCellMar>
            <w:top w:w="0" w:type="dxa"/>
            <w:left w:w="108" w:type="dxa"/>
            <w:bottom w:w="0" w:type="dxa"/>
            <w:right w:w="108" w:type="dxa"/>
          </w:tblCellMar>
        </w:tblPrEx>
        <w:trPr>
          <w:tblCellSpacing w:w="15" w:type="dxa"/>
        </w:trPr>
        <w:tc>
          <w:tcPr>
            <w:tcW w:w="0" w:type="auto"/>
            <w:tcBorders>
              <w:top w:val="nil"/>
              <w:left w:val="nil"/>
              <w:bottom w:val="nil"/>
              <w:right w:val="nil"/>
            </w:tcBorders>
            <w:tcMar>
              <w:top w:w="15" w:type="dxa"/>
              <w:left w:w="15" w:type="dxa"/>
              <w:bottom w:w="15" w:type="dxa"/>
              <w:right w:w="15" w:type="dxa"/>
            </w:tcMar>
            <w:vAlign w:val="center"/>
          </w:tcPr>
          <w:p w14:paraId="0280681C">
            <w:r>
              <w:t>URS</w:t>
            </w:r>
          </w:p>
        </w:tc>
        <w:tc>
          <w:tcPr>
            <w:tcW w:w="0" w:type="auto"/>
            <w:tcBorders>
              <w:top w:val="nil"/>
              <w:left w:val="nil"/>
              <w:bottom w:val="nil"/>
              <w:right w:val="nil"/>
            </w:tcBorders>
            <w:tcMar>
              <w:top w:w="15" w:type="dxa"/>
              <w:left w:w="15" w:type="dxa"/>
              <w:bottom w:w="15" w:type="dxa"/>
              <w:right w:w="15" w:type="dxa"/>
            </w:tcMar>
            <w:vAlign w:val="center"/>
          </w:tcPr>
          <w:p w14:paraId="1326AAE1">
            <w:r>
              <w:t>User Requirements Specification</w:t>
            </w:r>
          </w:p>
        </w:tc>
      </w:tr>
      <w:tr w14:paraId="33B7B901">
        <w:tblPrEx>
          <w:tblCellMar>
            <w:top w:w="0" w:type="dxa"/>
            <w:left w:w="108" w:type="dxa"/>
            <w:bottom w:w="0" w:type="dxa"/>
            <w:right w:w="108" w:type="dxa"/>
          </w:tblCellMar>
        </w:tblPrEx>
        <w:trPr>
          <w:tblCellSpacing w:w="15" w:type="dxa"/>
        </w:trPr>
        <w:tc>
          <w:tcPr>
            <w:tcW w:w="0" w:type="auto"/>
            <w:tcBorders>
              <w:top w:val="nil"/>
              <w:left w:val="nil"/>
              <w:bottom w:val="nil"/>
              <w:right w:val="nil"/>
            </w:tcBorders>
            <w:tcMar>
              <w:top w:w="15" w:type="dxa"/>
              <w:left w:w="15" w:type="dxa"/>
              <w:bottom w:w="15" w:type="dxa"/>
              <w:right w:w="15" w:type="dxa"/>
            </w:tcMar>
            <w:vAlign w:val="center"/>
          </w:tcPr>
          <w:p w14:paraId="4A133B42">
            <w:r>
              <w:t>CSV</w:t>
            </w:r>
          </w:p>
        </w:tc>
        <w:tc>
          <w:tcPr>
            <w:tcW w:w="0" w:type="auto"/>
            <w:tcBorders>
              <w:top w:val="nil"/>
              <w:left w:val="nil"/>
              <w:bottom w:val="nil"/>
              <w:right w:val="nil"/>
            </w:tcBorders>
            <w:tcMar>
              <w:top w:w="15" w:type="dxa"/>
              <w:left w:w="15" w:type="dxa"/>
              <w:bottom w:w="15" w:type="dxa"/>
              <w:right w:w="15" w:type="dxa"/>
            </w:tcMar>
            <w:vAlign w:val="center"/>
          </w:tcPr>
          <w:p w14:paraId="5ED530A3">
            <w:r>
              <w:t>Computer System Validation</w:t>
            </w:r>
          </w:p>
        </w:tc>
      </w:tr>
      <w:tr w14:paraId="3E10E425">
        <w:tblPrEx>
          <w:tblCellMar>
            <w:top w:w="0" w:type="dxa"/>
            <w:left w:w="108" w:type="dxa"/>
            <w:bottom w:w="0" w:type="dxa"/>
            <w:right w:w="108" w:type="dxa"/>
          </w:tblCellMar>
        </w:tblPrEx>
        <w:trPr>
          <w:tblCellSpacing w:w="15" w:type="dxa"/>
        </w:trPr>
        <w:tc>
          <w:tcPr>
            <w:tcW w:w="0" w:type="auto"/>
            <w:tcBorders>
              <w:top w:val="nil"/>
              <w:left w:val="nil"/>
              <w:bottom w:val="nil"/>
              <w:right w:val="nil"/>
            </w:tcBorders>
            <w:tcMar>
              <w:top w:w="15" w:type="dxa"/>
              <w:left w:w="15" w:type="dxa"/>
              <w:bottom w:w="15" w:type="dxa"/>
              <w:right w:w="15" w:type="dxa"/>
            </w:tcMar>
            <w:vAlign w:val="center"/>
          </w:tcPr>
          <w:p w14:paraId="2A412266">
            <w:r>
              <w:t>GxP</w:t>
            </w:r>
          </w:p>
        </w:tc>
        <w:tc>
          <w:tcPr>
            <w:tcW w:w="0" w:type="auto"/>
            <w:tcBorders>
              <w:top w:val="nil"/>
              <w:left w:val="nil"/>
              <w:bottom w:val="nil"/>
              <w:right w:val="nil"/>
            </w:tcBorders>
            <w:tcMar>
              <w:top w:w="15" w:type="dxa"/>
              <w:left w:w="15" w:type="dxa"/>
              <w:bottom w:w="15" w:type="dxa"/>
              <w:right w:w="15" w:type="dxa"/>
            </w:tcMar>
            <w:vAlign w:val="center"/>
          </w:tcPr>
          <w:p w14:paraId="1FD15E07">
            <w:r>
              <w:t>Good Practices (e.g., GMP, GLP)</w:t>
            </w:r>
          </w:p>
        </w:tc>
      </w:tr>
      <w:tr w14:paraId="3FE0CCA1">
        <w:tblPrEx>
          <w:tblCellMar>
            <w:top w:w="0" w:type="dxa"/>
            <w:left w:w="108" w:type="dxa"/>
            <w:bottom w:w="0" w:type="dxa"/>
            <w:right w:w="108" w:type="dxa"/>
          </w:tblCellMar>
        </w:tblPrEx>
        <w:trPr>
          <w:tblCellSpacing w:w="15" w:type="dxa"/>
        </w:trPr>
        <w:tc>
          <w:tcPr>
            <w:tcW w:w="0" w:type="auto"/>
            <w:tcBorders>
              <w:top w:val="nil"/>
              <w:left w:val="nil"/>
              <w:bottom w:val="nil"/>
              <w:right w:val="nil"/>
            </w:tcBorders>
            <w:tcMar>
              <w:top w:w="15" w:type="dxa"/>
              <w:left w:w="15" w:type="dxa"/>
              <w:bottom w:w="15" w:type="dxa"/>
              <w:right w:w="15" w:type="dxa"/>
            </w:tcMar>
            <w:vAlign w:val="center"/>
          </w:tcPr>
          <w:p w14:paraId="290D42B9">
            <w:r>
              <w:t>21 CFR Part 11</w:t>
            </w:r>
          </w:p>
        </w:tc>
        <w:tc>
          <w:tcPr>
            <w:tcW w:w="0" w:type="auto"/>
            <w:tcBorders>
              <w:top w:val="nil"/>
              <w:left w:val="nil"/>
              <w:bottom w:val="nil"/>
              <w:right w:val="nil"/>
            </w:tcBorders>
            <w:tcMar>
              <w:top w:w="15" w:type="dxa"/>
              <w:left w:w="15" w:type="dxa"/>
              <w:bottom w:w="15" w:type="dxa"/>
              <w:right w:w="15" w:type="dxa"/>
            </w:tcMar>
            <w:vAlign w:val="center"/>
          </w:tcPr>
          <w:p w14:paraId="7CC58088">
            <w:r>
              <w:t>FDA regulation for electronic records &amp; signatures</w:t>
            </w:r>
          </w:p>
        </w:tc>
      </w:tr>
      <w:tr w14:paraId="5C3634C3">
        <w:tblPrEx>
          <w:tblCellMar>
            <w:top w:w="0" w:type="dxa"/>
            <w:left w:w="108" w:type="dxa"/>
            <w:bottom w:w="0" w:type="dxa"/>
            <w:right w:w="108" w:type="dxa"/>
          </w:tblCellMar>
        </w:tblPrEx>
        <w:trPr>
          <w:tblCellSpacing w:w="15" w:type="dxa"/>
        </w:trPr>
        <w:tc>
          <w:tcPr>
            <w:tcW w:w="0" w:type="auto"/>
            <w:tcBorders>
              <w:top w:val="nil"/>
              <w:left w:val="nil"/>
              <w:bottom w:val="nil"/>
              <w:right w:val="nil"/>
            </w:tcBorders>
            <w:tcMar>
              <w:top w:w="15" w:type="dxa"/>
              <w:left w:w="15" w:type="dxa"/>
              <w:bottom w:w="15" w:type="dxa"/>
              <w:right w:w="15" w:type="dxa"/>
            </w:tcMar>
            <w:vAlign w:val="center"/>
          </w:tcPr>
          <w:p w14:paraId="2E1713A2">
            <w:r>
              <w:t>Annex 11</w:t>
            </w:r>
          </w:p>
        </w:tc>
        <w:tc>
          <w:tcPr>
            <w:tcW w:w="0" w:type="auto"/>
            <w:tcBorders>
              <w:top w:val="nil"/>
              <w:left w:val="nil"/>
              <w:bottom w:val="nil"/>
              <w:right w:val="nil"/>
            </w:tcBorders>
            <w:tcMar>
              <w:top w:w="15" w:type="dxa"/>
              <w:left w:w="15" w:type="dxa"/>
              <w:bottom w:w="15" w:type="dxa"/>
              <w:right w:w="15" w:type="dxa"/>
            </w:tcMar>
            <w:vAlign w:val="center"/>
          </w:tcPr>
          <w:p w14:paraId="4658EAD8">
            <w:r>
              <w:t>EU guideline for computerized systems</w:t>
            </w:r>
          </w:p>
        </w:tc>
      </w:tr>
    </w:tbl>
    <w:p w14:paraId="6657A2F0">
      <w:r>
        <w:pict>
          <v:rect id="_x0000_i1029" o:spt="1" style="height:1.2pt;width:468pt;" fillcolor="#A0A0A0" filled="t" stroked="f" coordsize="21600,21600" o:hr="t" o:hrstd="t" o:hralign="center">
            <v:path/>
            <v:fill on="t" focussize="0,0"/>
            <v:stroke on="f"/>
            <v:imagedata o:title=""/>
            <o:lock v:ext="edit"/>
            <w10:wrap type="none"/>
            <w10:anchorlock/>
          </v:rect>
        </w:pict>
      </w:r>
    </w:p>
    <w:p w14:paraId="26D8F5F9"/>
    <w:p w14:paraId="710B0BFD">
      <w:pPr>
        <w:rPr>
          <w:b/>
          <w:bCs/>
        </w:rPr>
      </w:pPr>
      <w:r>
        <w:rPr>
          <w:rFonts w:ascii="Segoe UI Emoji" w:hAnsi="Segoe UI Emoji" w:cs="Segoe UI Emoji"/>
          <w:b/>
          <w:bCs/>
        </w:rPr>
        <w:t>✅</w:t>
      </w:r>
      <w:r>
        <w:rPr>
          <w:b/>
          <w:bCs/>
        </w:rPr>
        <w:t xml:space="preserve"> 4. User Requirements (Tabular Format)</w:t>
      </w:r>
    </w:p>
    <w:tbl>
      <w:tblPr>
        <w:tblStyle w:val="1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699"/>
        <w:gridCol w:w="220"/>
        <w:gridCol w:w="220"/>
        <w:gridCol w:w="220"/>
        <w:gridCol w:w="220"/>
        <w:gridCol w:w="221"/>
        <w:gridCol w:w="221"/>
        <w:gridCol w:w="221"/>
      </w:tblGrid>
      <w:tr w14:paraId="5587EB8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60" w:type="dxa"/>
          </w:tcPr>
          <w:tbl>
            <w:tblPr>
              <w:tblStyle w:val="15"/>
              <w:tblW w:w="71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
              <w:gridCol w:w="822"/>
              <w:gridCol w:w="1417"/>
              <w:gridCol w:w="1045"/>
              <w:gridCol w:w="1000"/>
              <w:gridCol w:w="728"/>
              <w:gridCol w:w="645"/>
              <w:gridCol w:w="888"/>
            </w:tblGrid>
            <w:tr w14:paraId="213EED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892" w:type="dxa"/>
                  <w:vAlign w:val="center"/>
                </w:tcPr>
                <w:p w14:paraId="37B7E20B">
                  <w:pPr>
                    <w:spacing w:after="0" w:line="240" w:lineRule="auto"/>
                    <w:rPr>
                      <w:b/>
                      <w:bCs/>
                    </w:rPr>
                  </w:pPr>
                  <w:r>
                    <w:rPr>
                      <w:b/>
                      <w:bCs/>
                    </w:rPr>
                    <w:t>Traceability ID</w:t>
                  </w:r>
                </w:p>
              </w:tc>
              <w:tc>
                <w:tcPr>
                  <w:tcW w:w="791" w:type="dxa"/>
                  <w:vAlign w:val="center"/>
                </w:tcPr>
                <w:p w14:paraId="246794AB">
                  <w:pPr>
                    <w:spacing w:after="0" w:line="240" w:lineRule="auto"/>
                    <w:rPr>
                      <w:b/>
                      <w:bCs/>
                    </w:rPr>
                  </w:pPr>
                  <w:r>
                    <w:rPr>
                      <w:b/>
                      <w:bCs/>
                    </w:rPr>
                    <w:t>User Dept</w:t>
                  </w:r>
                </w:p>
              </w:tc>
              <w:tc>
                <w:tcPr>
                  <w:tcW w:w="1355" w:type="dxa"/>
                  <w:vAlign w:val="center"/>
                </w:tcPr>
                <w:p w14:paraId="34BF2157">
                  <w:pPr>
                    <w:spacing w:after="0" w:line="240" w:lineRule="auto"/>
                    <w:rPr>
                      <w:b/>
                      <w:bCs/>
                    </w:rPr>
                  </w:pPr>
                  <w:r>
                    <w:rPr>
                      <w:b/>
                      <w:bCs/>
                    </w:rPr>
                    <w:t>Requirement Description</w:t>
                  </w:r>
                </w:p>
              </w:tc>
              <w:tc>
                <w:tcPr>
                  <w:tcW w:w="1003" w:type="dxa"/>
                  <w:vAlign w:val="center"/>
                </w:tcPr>
                <w:p w14:paraId="236EC972">
                  <w:pPr>
                    <w:spacing w:after="0" w:line="240" w:lineRule="auto"/>
                    <w:rPr>
                      <w:b/>
                      <w:bCs/>
                    </w:rPr>
                  </w:pPr>
                  <w:r>
                    <w:rPr>
                      <w:b/>
                      <w:bCs/>
                    </w:rPr>
                    <w:t>Justification / Purpose</w:t>
                  </w:r>
                </w:p>
              </w:tc>
              <w:tc>
                <w:tcPr>
                  <w:tcW w:w="960" w:type="dxa"/>
                  <w:vAlign w:val="center"/>
                </w:tcPr>
                <w:p w14:paraId="6C32CEC9">
                  <w:pPr>
                    <w:spacing w:after="0" w:line="240" w:lineRule="auto"/>
                    <w:rPr>
                      <w:b/>
                      <w:bCs/>
                    </w:rPr>
                  </w:pPr>
                  <w:r>
                    <w:rPr>
                      <w:b/>
                      <w:bCs/>
                    </w:rPr>
                    <w:t>Acceptance Criteria</w:t>
                  </w:r>
                </w:p>
              </w:tc>
              <w:tc>
                <w:tcPr>
                  <w:tcW w:w="702" w:type="dxa"/>
                  <w:vAlign w:val="center"/>
                </w:tcPr>
                <w:p w14:paraId="7433F3F2">
                  <w:pPr>
                    <w:spacing w:after="0" w:line="240" w:lineRule="auto"/>
                    <w:rPr>
                      <w:b/>
                      <w:bCs/>
                    </w:rPr>
                  </w:pPr>
                  <w:r>
                    <w:rPr>
                      <w:b/>
                      <w:bCs/>
                    </w:rPr>
                    <w:t>Priority</w:t>
                  </w:r>
                </w:p>
              </w:tc>
              <w:tc>
                <w:tcPr>
                  <w:tcW w:w="623" w:type="dxa"/>
                  <w:vAlign w:val="center"/>
                </w:tcPr>
                <w:p w14:paraId="08227FBB">
                  <w:pPr>
                    <w:spacing w:after="0" w:line="240" w:lineRule="auto"/>
                    <w:rPr>
                      <w:b/>
                      <w:bCs/>
                    </w:rPr>
                  </w:pPr>
                  <w:r>
                    <w:rPr>
                      <w:b/>
                      <w:bCs/>
                    </w:rPr>
                    <w:t>GxP Impact</w:t>
                  </w:r>
                </w:p>
              </w:tc>
              <w:tc>
                <w:tcPr>
                  <w:tcW w:w="854" w:type="dxa"/>
                  <w:vAlign w:val="center"/>
                </w:tcPr>
                <w:p w14:paraId="2E8AE34E">
                  <w:pPr>
                    <w:spacing w:after="0" w:line="240" w:lineRule="auto"/>
                    <w:rPr>
                      <w:b/>
                      <w:bCs/>
                    </w:rPr>
                  </w:pPr>
                  <w:r>
                    <w:rPr>
                      <w:b/>
                      <w:bCs/>
                    </w:rPr>
                    <w:t>Regulatory Reference</w:t>
                  </w:r>
                </w:p>
              </w:tc>
            </w:tr>
            <w:tr w14:paraId="34EFA2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892" w:type="dxa"/>
                  <w:vAlign w:val="center"/>
                </w:tcPr>
                <w:p w14:paraId="063A2E43">
                  <w:pPr>
                    <w:spacing w:after="0" w:line="240" w:lineRule="auto"/>
                    <w:rPr>
                      <w:b/>
                      <w:bCs/>
                    </w:rPr>
                  </w:pPr>
                  <w:r>
                    <w:t>UR-001</w:t>
                  </w:r>
                </w:p>
              </w:tc>
              <w:tc>
                <w:tcPr>
                  <w:tcW w:w="791" w:type="dxa"/>
                  <w:vAlign w:val="center"/>
                </w:tcPr>
                <w:p w14:paraId="010D644F">
                  <w:pPr>
                    <w:spacing w:after="0" w:line="240" w:lineRule="auto"/>
                    <w:rPr>
                      <w:b/>
                      <w:bCs/>
                    </w:rPr>
                  </w:pPr>
                  <w:r>
                    <w:t>QC</w:t>
                  </w:r>
                </w:p>
              </w:tc>
              <w:tc>
                <w:tcPr>
                  <w:tcW w:w="1355" w:type="dxa"/>
                  <w:vAlign w:val="center"/>
                </w:tcPr>
                <w:p w14:paraId="79CDE55D">
                  <w:pPr>
                    <w:spacing w:after="0" w:line="240" w:lineRule="auto"/>
                    <w:rPr>
                      <w:b/>
                      <w:bCs/>
                    </w:rPr>
                  </w:pPr>
                  <w:r>
                    <w:t xml:space="preserve">Perform automatic titration for assay </w:t>
                  </w:r>
                  <w:r>
                    <w:rPr>
                      <w:rFonts w:hint="default"/>
                      <w:lang w:val="en-IN"/>
                    </w:rPr>
                    <w:t xml:space="preserve"> </w:t>
                  </w:r>
                  <w:r>
                    <w:t>and standardization (e.g.,HCl, NaOH)</w:t>
                  </w:r>
                </w:p>
              </w:tc>
              <w:tc>
                <w:tcPr>
                  <w:tcW w:w="1003" w:type="dxa"/>
                  <w:vAlign w:val="center"/>
                </w:tcPr>
                <w:p w14:paraId="6AE5299A">
                  <w:pPr>
                    <w:spacing w:after="0" w:line="240" w:lineRule="auto"/>
                    <w:rPr>
                      <w:b/>
                      <w:bCs/>
                    </w:rPr>
                  </w:pPr>
                  <w:r>
                    <w:t>Accurate QC testing for APIs and solutions</w:t>
                  </w:r>
                </w:p>
              </w:tc>
              <w:tc>
                <w:tcPr>
                  <w:tcW w:w="960" w:type="dxa"/>
                  <w:vAlign w:val="center"/>
                </w:tcPr>
                <w:p w14:paraId="7479F83F">
                  <w:pPr>
                    <w:spacing w:after="0" w:line="240" w:lineRule="auto"/>
                    <w:rPr>
                      <w:b/>
                      <w:bCs/>
                    </w:rPr>
                  </w:pPr>
                  <w:r>
                    <w:t>System performs auto titration with validated precision</w:t>
                  </w:r>
                </w:p>
              </w:tc>
              <w:tc>
                <w:tcPr>
                  <w:tcW w:w="702" w:type="dxa"/>
                  <w:vAlign w:val="center"/>
                </w:tcPr>
                <w:p w14:paraId="06357A1B">
                  <w:pPr>
                    <w:spacing w:after="0" w:line="240" w:lineRule="auto"/>
                    <w:rPr>
                      <w:b/>
                      <w:bCs/>
                    </w:rPr>
                  </w:pPr>
                  <w:r>
                    <w:t>High</w:t>
                  </w:r>
                </w:p>
              </w:tc>
              <w:tc>
                <w:tcPr>
                  <w:tcW w:w="623" w:type="dxa"/>
                  <w:vAlign w:val="center"/>
                </w:tcPr>
                <w:p w14:paraId="4C9A22F8">
                  <w:pPr>
                    <w:spacing w:after="0" w:line="240" w:lineRule="auto"/>
                    <w:rPr>
                      <w:b/>
                      <w:bCs/>
                    </w:rPr>
                  </w:pPr>
                  <w:r>
                    <w:t>Yes</w:t>
                  </w:r>
                </w:p>
              </w:tc>
              <w:tc>
                <w:tcPr>
                  <w:tcW w:w="854" w:type="dxa"/>
                  <w:vAlign w:val="center"/>
                </w:tcPr>
                <w:p w14:paraId="503C50AB">
                  <w:pPr>
                    <w:spacing w:after="0" w:line="240" w:lineRule="auto"/>
                    <w:rPr>
                      <w:b/>
                      <w:bCs/>
                    </w:rPr>
                  </w:pPr>
                  <w:r>
                    <w:t>GAMP 5, ALCOA+</w:t>
                  </w:r>
                </w:p>
              </w:tc>
            </w:tr>
            <w:tr w14:paraId="20E44C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892" w:type="dxa"/>
                  <w:vAlign w:val="center"/>
                </w:tcPr>
                <w:p w14:paraId="683589E0">
                  <w:pPr>
                    <w:spacing w:after="0" w:line="240" w:lineRule="auto"/>
                    <w:rPr>
                      <w:b/>
                      <w:bCs/>
                    </w:rPr>
                  </w:pPr>
                  <w:r>
                    <w:t>UR-002</w:t>
                  </w:r>
                </w:p>
              </w:tc>
              <w:tc>
                <w:tcPr>
                  <w:tcW w:w="791" w:type="dxa"/>
                  <w:vAlign w:val="center"/>
                </w:tcPr>
                <w:p w14:paraId="68F75560">
                  <w:pPr>
                    <w:spacing w:after="0" w:line="240" w:lineRule="auto"/>
                    <w:rPr>
                      <w:b/>
                      <w:bCs/>
                    </w:rPr>
                  </w:pPr>
                  <w:r>
                    <w:t>QC</w:t>
                  </w:r>
                </w:p>
              </w:tc>
              <w:tc>
                <w:tcPr>
                  <w:tcW w:w="1355" w:type="dxa"/>
                  <w:vAlign w:val="center"/>
                </w:tcPr>
                <w:p w14:paraId="73933F81">
                  <w:pPr>
                    <w:spacing w:after="0" w:line="240" w:lineRule="auto"/>
                    <w:rPr>
                      <w:b/>
                      <w:bCs/>
                    </w:rPr>
                  </w:pPr>
                  <w:r>
                    <w:t xml:space="preserve">Store test </w:t>
                  </w:r>
                  <w:bookmarkStart w:id="0" w:name="_GoBack"/>
                  <w:bookmarkEnd w:id="0"/>
                  <w:r>
                    <w:t>results securely</w:t>
                  </w:r>
                </w:p>
              </w:tc>
              <w:tc>
                <w:tcPr>
                  <w:tcW w:w="1003" w:type="dxa"/>
                  <w:vAlign w:val="center"/>
                </w:tcPr>
                <w:p w14:paraId="72F82CD3">
                  <w:pPr>
                    <w:spacing w:after="0" w:line="240" w:lineRule="auto"/>
                    <w:rPr>
                      <w:b/>
                      <w:bCs/>
                    </w:rPr>
                  </w:pPr>
                  <w:r>
                    <w:t>Ensure data retention and accuracy</w:t>
                  </w:r>
                </w:p>
              </w:tc>
              <w:tc>
                <w:tcPr>
                  <w:tcW w:w="960" w:type="dxa"/>
                  <w:vAlign w:val="center"/>
                </w:tcPr>
                <w:p w14:paraId="35DC8953">
                  <w:pPr>
                    <w:spacing w:after="0" w:line="240" w:lineRule="auto"/>
                    <w:rPr>
                      <w:b/>
                      <w:bCs/>
                    </w:rPr>
                  </w:pPr>
                  <w:r>
                    <w:t>Results stored with user ID, date/time</w:t>
                  </w:r>
                </w:p>
              </w:tc>
              <w:tc>
                <w:tcPr>
                  <w:tcW w:w="702" w:type="dxa"/>
                  <w:vAlign w:val="center"/>
                </w:tcPr>
                <w:p w14:paraId="688CF391">
                  <w:pPr>
                    <w:spacing w:after="0" w:line="240" w:lineRule="auto"/>
                    <w:rPr>
                      <w:b/>
                      <w:bCs/>
                    </w:rPr>
                  </w:pPr>
                  <w:r>
                    <w:t>High</w:t>
                  </w:r>
                </w:p>
              </w:tc>
              <w:tc>
                <w:tcPr>
                  <w:tcW w:w="623" w:type="dxa"/>
                  <w:vAlign w:val="center"/>
                </w:tcPr>
                <w:p w14:paraId="0268E748">
                  <w:pPr>
                    <w:spacing w:after="0" w:line="240" w:lineRule="auto"/>
                    <w:rPr>
                      <w:b/>
                      <w:bCs/>
                    </w:rPr>
                  </w:pPr>
                  <w:r>
                    <w:t>Yes</w:t>
                  </w:r>
                </w:p>
              </w:tc>
              <w:tc>
                <w:tcPr>
                  <w:tcW w:w="854" w:type="dxa"/>
                  <w:vAlign w:val="center"/>
                </w:tcPr>
                <w:p w14:paraId="0D7D7453">
                  <w:pPr>
                    <w:spacing w:after="0" w:line="240" w:lineRule="auto"/>
                    <w:rPr>
                      <w:b/>
                      <w:bCs/>
                    </w:rPr>
                  </w:pPr>
                  <w:r>
                    <w:t>ALCOA+, 21 CFR Part 11</w:t>
                  </w:r>
                </w:p>
              </w:tc>
            </w:tr>
            <w:tr w14:paraId="426586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892" w:type="dxa"/>
                  <w:vAlign w:val="center"/>
                </w:tcPr>
                <w:p w14:paraId="7151EC03">
                  <w:pPr>
                    <w:spacing w:after="0" w:line="240" w:lineRule="auto"/>
                    <w:rPr>
                      <w:b/>
                      <w:bCs/>
                    </w:rPr>
                  </w:pPr>
                  <w:r>
                    <w:t>UR-003</w:t>
                  </w:r>
                </w:p>
              </w:tc>
              <w:tc>
                <w:tcPr>
                  <w:tcW w:w="791" w:type="dxa"/>
                  <w:vAlign w:val="center"/>
                </w:tcPr>
                <w:p w14:paraId="6ED82EB1">
                  <w:pPr>
                    <w:spacing w:after="0" w:line="240" w:lineRule="auto"/>
                    <w:rPr>
                      <w:b/>
                      <w:bCs/>
                    </w:rPr>
                  </w:pPr>
                  <w:r>
                    <w:t>QC</w:t>
                  </w:r>
                </w:p>
              </w:tc>
              <w:tc>
                <w:tcPr>
                  <w:tcW w:w="1355" w:type="dxa"/>
                  <w:vAlign w:val="center"/>
                </w:tcPr>
                <w:p w14:paraId="76842306">
                  <w:pPr>
                    <w:spacing w:after="0" w:line="240" w:lineRule="auto"/>
                    <w:rPr>
                      <w:b/>
                      <w:bCs/>
                    </w:rPr>
                  </w:pPr>
                  <w:r>
                    <w:t>Generate titration report with sample ID</w:t>
                  </w:r>
                </w:p>
              </w:tc>
              <w:tc>
                <w:tcPr>
                  <w:tcW w:w="1003" w:type="dxa"/>
                  <w:vAlign w:val="center"/>
                </w:tcPr>
                <w:p w14:paraId="46409E95">
                  <w:pPr>
                    <w:spacing w:after="0" w:line="240" w:lineRule="auto"/>
                    <w:rPr>
                      <w:b/>
                      <w:bCs/>
                    </w:rPr>
                  </w:pPr>
                  <w:r>
                    <w:t>Maintain traceability to batch/sample</w:t>
                  </w:r>
                </w:p>
              </w:tc>
              <w:tc>
                <w:tcPr>
                  <w:tcW w:w="960" w:type="dxa"/>
                  <w:vAlign w:val="center"/>
                </w:tcPr>
                <w:p w14:paraId="38108848">
                  <w:pPr>
                    <w:spacing w:after="0" w:line="240" w:lineRule="auto"/>
                    <w:rPr>
                      <w:b/>
                      <w:bCs/>
                    </w:rPr>
                  </w:pPr>
                  <w:r>
                    <w:t>Report contains sample ID, method, result</w:t>
                  </w:r>
                </w:p>
              </w:tc>
              <w:tc>
                <w:tcPr>
                  <w:tcW w:w="702" w:type="dxa"/>
                  <w:vAlign w:val="center"/>
                </w:tcPr>
                <w:p w14:paraId="6D48F6F0">
                  <w:pPr>
                    <w:spacing w:after="0" w:line="240" w:lineRule="auto"/>
                    <w:rPr>
                      <w:b/>
                      <w:bCs/>
                    </w:rPr>
                  </w:pPr>
                  <w:r>
                    <w:t>High</w:t>
                  </w:r>
                </w:p>
              </w:tc>
              <w:tc>
                <w:tcPr>
                  <w:tcW w:w="623" w:type="dxa"/>
                  <w:vAlign w:val="center"/>
                </w:tcPr>
                <w:p w14:paraId="23364BA7">
                  <w:pPr>
                    <w:spacing w:after="0" w:line="240" w:lineRule="auto"/>
                    <w:rPr>
                      <w:b/>
                      <w:bCs/>
                    </w:rPr>
                  </w:pPr>
                  <w:r>
                    <w:t>Yes</w:t>
                  </w:r>
                </w:p>
              </w:tc>
              <w:tc>
                <w:tcPr>
                  <w:tcW w:w="854" w:type="dxa"/>
                  <w:vAlign w:val="center"/>
                </w:tcPr>
                <w:p w14:paraId="7500FFE2">
                  <w:pPr>
                    <w:spacing w:after="0" w:line="240" w:lineRule="auto"/>
                    <w:rPr>
                      <w:b/>
                      <w:bCs/>
                    </w:rPr>
                  </w:pPr>
                  <w:r>
                    <w:t>WHO GMP, ICH Q7</w:t>
                  </w:r>
                </w:p>
              </w:tc>
            </w:tr>
            <w:tr w14:paraId="6F8CE4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892" w:type="dxa"/>
                  <w:vAlign w:val="center"/>
                </w:tcPr>
                <w:p w14:paraId="4BE4B615">
                  <w:pPr>
                    <w:spacing w:after="0" w:line="240" w:lineRule="auto"/>
                    <w:rPr>
                      <w:b/>
                      <w:bCs/>
                    </w:rPr>
                  </w:pPr>
                  <w:r>
                    <w:t>UR-004</w:t>
                  </w:r>
                </w:p>
              </w:tc>
              <w:tc>
                <w:tcPr>
                  <w:tcW w:w="791" w:type="dxa"/>
                  <w:vAlign w:val="center"/>
                </w:tcPr>
                <w:p w14:paraId="202A3393">
                  <w:pPr>
                    <w:spacing w:after="0" w:line="240" w:lineRule="auto"/>
                    <w:rPr>
                      <w:b/>
                      <w:bCs/>
                    </w:rPr>
                  </w:pPr>
                  <w:r>
                    <w:t>QC</w:t>
                  </w:r>
                </w:p>
              </w:tc>
              <w:tc>
                <w:tcPr>
                  <w:tcW w:w="1355" w:type="dxa"/>
                  <w:vAlign w:val="center"/>
                </w:tcPr>
                <w:p w14:paraId="0E09501E">
                  <w:pPr>
                    <w:spacing w:after="0" w:line="240" w:lineRule="auto"/>
                    <w:rPr>
                      <w:b/>
                      <w:bCs/>
                    </w:rPr>
                  </w:pPr>
                  <w:r>
                    <w:t>Transfer results to LIMS automatically</w:t>
                  </w:r>
                </w:p>
              </w:tc>
              <w:tc>
                <w:tcPr>
                  <w:tcW w:w="1003" w:type="dxa"/>
                  <w:vAlign w:val="center"/>
                </w:tcPr>
                <w:p w14:paraId="16534DD7">
                  <w:pPr>
                    <w:spacing w:after="0" w:line="240" w:lineRule="auto"/>
                    <w:rPr>
                      <w:b/>
                      <w:bCs/>
                    </w:rPr>
                  </w:pPr>
                  <w:r>
                    <w:t>Minimize manual entry, ensure accuracy</w:t>
                  </w:r>
                </w:p>
              </w:tc>
              <w:tc>
                <w:tcPr>
                  <w:tcW w:w="960" w:type="dxa"/>
                  <w:vAlign w:val="center"/>
                </w:tcPr>
                <w:p w14:paraId="14DDFAC3">
                  <w:pPr>
                    <w:spacing w:after="0" w:line="240" w:lineRule="auto"/>
                    <w:rPr>
                      <w:b/>
                      <w:bCs/>
                    </w:rPr>
                  </w:pPr>
                  <w:r>
                    <w:t>Verified result appears in LIMS batch record</w:t>
                  </w:r>
                </w:p>
              </w:tc>
              <w:tc>
                <w:tcPr>
                  <w:tcW w:w="702" w:type="dxa"/>
                  <w:vAlign w:val="center"/>
                </w:tcPr>
                <w:p w14:paraId="22E9D386">
                  <w:pPr>
                    <w:spacing w:after="0" w:line="240" w:lineRule="auto"/>
                    <w:rPr>
                      <w:b/>
                      <w:bCs/>
                    </w:rPr>
                  </w:pPr>
                  <w:r>
                    <w:t>High</w:t>
                  </w:r>
                </w:p>
              </w:tc>
              <w:tc>
                <w:tcPr>
                  <w:tcW w:w="623" w:type="dxa"/>
                  <w:vAlign w:val="center"/>
                </w:tcPr>
                <w:p w14:paraId="7F64767F">
                  <w:pPr>
                    <w:spacing w:after="0" w:line="240" w:lineRule="auto"/>
                    <w:rPr>
                      <w:b/>
                      <w:bCs/>
                    </w:rPr>
                  </w:pPr>
                  <w:r>
                    <w:t>Yes</w:t>
                  </w:r>
                </w:p>
              </w:tc>
              <w:tc>
                <w:tcPr>
                  <w:tcW w:w="854" w:type="dxa"/>
                  <w:vAlign w:val="center"/>
                </w:tcPr>
                <w:p w14:paraId="4C22D687">
                  <w:pPr>
                    <w:spacing w:after="0" w:line="240" w:lineRule="auto"/>
                    <w:rPr>
                      <w:b/>
                      <w:bCs/>
                    </w:rPr>
                  </w:pPr>
                  <w:r>
                    <w:t>21 CFR Part 11, Annex 11</w:t>
                  </w:r>
                </w:p>
              </w:tc>
            </w:tr>
            <w:tr w14:paraId="79AE2E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892" w:type="dxa"/>
                  <w:vAlign w:val="center"/>
                </w:tcPr>
                <w:p w14:paraId="0B295B42">
                  <w:pPr>
                    <w:spacing w:after="0" w:line="240" w:lineRule="auto"/>
                    <w:rPr>
                      <w:b/>
                      <w:bCs/>
                    </w:rPr>
                  </w:pPr>
                  <w:r>
                    <w:t>UR-005</w:t>
                  </w:r>
                </w:p>
              </w:tc>
              <w:tc>
                <w:tcPr>
                  <w:tcW w:w="791" w:type="dxa"/>
                  <w:vAlign w:val="center"/>
                </w:tcPr>
                <w:p w14:paraId="4C9E98AA">
                  <w:pPr>
                    <w:spacing w:after="0" w:line="240" w:lineRule="auto"/>
                    <w:rPr>
                      <w:b/>
                      <w:bCs/>
                    </w:rPr>
                  </w:pPr>
                  <w:r>
                    <w:t>QC</w:t>
                  </w:r>
                </w:p>
              </w:tc>
              <w:tc>
                <w:tcPr>
                  <w:tcW w:w="1355" w:type="dxa"/>
                  <w:vAlign w:val="center"/>
                </w:tcPr>
                <w:p w14:paraId="7B53999B">
                  <w:pPr>
                    <w:spacing w:after="0" w:line="240" w:lineRule="auto"/>
                    <w:rPr>
                      <w:b/>
                      <w:bCs/>
                    </w:rPr>
                  </w:pPr>
                  <w:r>
                    <w:t>Allow multiple methods for different sample types</w:t>
                  </w:r>
                </w:p>
              </w:tc>
              <w:tc>
                <w:tcPr>
                  <w:tcW w:w="1003" w:type="dxa"/>
                  <w:vAlign w:val="center"/>
                </w:tcPr>
                <w:p w14:paraId="5138C612">
                  <w:pPr>
                    <w:spacing w:after="0" w:line="240" w:lineRule="auto"/>
                    <w:rPr>
                      <w:b/>
                      <w:bCs/>
                    </w:rPr>
                  </w:pPr>
                  <w:r>
                    <w:t>Support various product and solution types</w:t>
                  </w:r>
                </w:p>
              </w:tc>
              <w:tc>
                <w:tcPr>
                  <w:tcW w:w="960" w:type="dxa"/>
                  <w:vAlign w:val="center"/>
                </w:tcPr>
                <w:p w14:paraId="0A1376A3">
                  <w:pPr>
                    <w:spacing w:after="0" w:line="240" w:lineRule="auto"/>
                    <w:rPr>
                      <w:b/>
                      <w:bCs/>
                    </w:rPr>
                  </w:pPr>
                  <w:r>
                    <w:t>System supports user-defined titration methods</w:t>
                  </w:r>
                </w:p>
              </w:tc>
              <w:tc>
                <w:tcPr>
                  <w:tcW w:w="702" w:type="dxa"/>
                  <w:vAlign w:val="center"/>
                </w:tcPr>
                <w:p w14:paraId="27BAF361">
                  <w:pPr>
                    <w:spacing w:after="0" w:line="240" w:lineRule="auto"/>
                    <w:rPr>
                      <w:b/>
                      <w:bCs/>
                    </w:rPr>
                  </w:pPr>
                  <w:r>
                    <w:t>Medium</w:t>
                  </w:r>
                </w:p>
              </w:tc>
              <w:tc>
                <w:tcPr>
                  <w:tcW w:w="623" w:type="dxa"/>
                  <w:vAlign w:val="center"/>
                </w:tcPr>
                <w:p w14:paraId="4A179180">
                  <w:pPr>
                    <w:spacing w:after="0" w:line="240" w:lineRule="auto"/>
                    <w:rPr>
                      <w:b/>
                      <w:bCs/>
                    </w:rPr>
                  </w:pPr>
                  <w:r>
                    <w:t>No</w:t>
                  </w:r>
                </w:p>
              </w:tc>
              <w:tc>
                <w:tcPr>
                  <w:tcW w:w="854" w:type="dxa"/>
                  <w:vAlign w:val="center"/>
                </w:tcPr>
                <w:p w14:paraId="0535BD5C">
                  <w:pPr>
                    <w:spacing w:after="0" w:line="240" w:lineRule="auto"/>
                    <w:rPr>
                      <w:b/>
                      <w:bCs/>
                    </w:rPr>
                  </w:pPr>
                  <w:r>
                    <w:t>GAMP 5 Category 4</w:t>
                  </w:r>
                </w:p>
              </w:tc>
            </w:tr>
            <w:tr w14:paraId="39EA742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892" w:type="dxa"/>
                  <w:vAlign w:val="center"/>
                </w:tcPr>
                <w:p w14:paraId="2A386B7C">
                  <w:pPr>
                    <w:spacing w:after="0" w:line="240" w:lineRule="auto"/>
                    <w:rPr>
                      <w:b/>
                      <w:bCs/>
                    </w:rPr>
                  </w:pPr>
                  <w:r>
                    <w:t>UR-006</w:t>
                  </w:r>
                </w:p>
              </w:tc>
              <w:tc>
                <w:tcPr>
                  <w:tcW w:w="791" w:type="dxa"/>
                  <w:vAlign w:val="center"/>
                </w:tcPr>
                <w:p w14:paraId="518043FF">
                  <w:pPr>
                    <w:spacing w:after="0" w:line="240" w:lineRule="auto"/>
                    <w:rPr>
                      <w:b/>
                      <w:bCs/>
                    </w:rPr>
                  </w:pPr>
                  <w:r>
                    <w:t>QA</w:t>
                  </w:r>
                </w:p>
              </w:tc>
              <w:tc>
                <w:tcPr>
                  <w:tcW w:w="1355" w:type="dxa"/>
                  <w:vAlign w:val="center"/>
                </w:tcPr>
                <w:p w14:paraId="40BD6035">
                  <w:pPr>
                    <w:spacing w:after="0" w:line="240" w:lineRule="auto"/>
                    <w:rPr>
                      <w:b/>
                      <w:bCs/>
                    </w:rPr>
                  </w:pPr>
                  <w:r>
                    <w:t>Lock results once reviewed</w:t>
                  </w:r>
                </w:p>
              </w:tc>
              <w:tc>
                <w:tcPr>
                  <w:tcW w:w="1003" w:type="dxa"/>
                  <w:vAlign w:val="center"/>
                </w:tcPr>
                <w:p w14:paraId="3C20B18A">
                  <w:pPr>
                    <w:spacing w:after="0" w:line="240" w:lineRule="auto"/>
                    <w:rPr>
                      <w:b/>
                      <w:bCs/>
                    </w:rPr>
                  </w:pPr>
                  <w:r>
                    <w:t>Prevent post-review changes</w:t>
                  </w:r>
                </w:p>
              </w:tc>
              <w:tc>
                <w:tcPr>
                  <w:tcW w:w="960" w:type="dxa"/>
                  <w:vAlign w:val="center"/>
                </w:tcPr>
                <w:p w14:paraId="4D47BE45">
                  <w:pPr>
                    <w:spacing w:after="0" w:line="240" w:lineRule="auto"/>
                    <w:rPr>
                      <w:b/>
                      <w:bCs/>
                    </w:rPr>
                  </w:pPr>
                  <w:r>
                    <w:t>Locked status appears after QA review</w:t>
                  </w:r>
                </w:p>
              </w:tc>
              <w:tc>
                <w:tcPr>
                  <w:tcW w:w="702" w:type="dxa"/>
                  <w:vAlign w:val="center"/>
                </w:tcPr>
                <w:p w14:paraId="545B2D50">
                  <w:pPr>
                    <w:spacing w:after="0" w:line="240" w:lineRule="auto"/>
                    <w:rPr>
                      <w:b/>
                      <w:bCs/>
                    </w:rPr>
                  </w:pPr>
                  <w:r>
                    <w:t>High</w:t>
                  </w:r>
                </w:p>
              </w:tc>
              <w:tc>
                <w:tcPr>
                  <w:tcW w:w="623" w:type="dxa"/>
                  <w:vAlign w:val="center"/>
                </w:tcPr>
                <w:p w14:paraId="48E64482">
                  <w:pPr>
                    <w:spacing w:after="0" w:line="240" w:lineRule="auto"/>
                    <w:rPr>
                      <w:b/>
                      <w:bCs/>
                    </w:rPr>
                  </w:pPr>
                  <w:r>
                    <w:t>Yes</w:t>
                  </w:r>
                </w:p>
              </w:tc>
              <w:tc>
                <w:tcPr>
                  <w:tcW w:w="854" w:type="dxa"/>
                  <w:vAlign w:val="center"/>
                </w:tcPr>
                <w:p w14:paraId="44DEFF06">
                  <w:pPr>
                    <w:spacing w:after="0" w:line="240" w:lineRule="auto"/>
                    <w:rPr>
                      <w:b/>
                      <w:bCs/>
                    </w:rPr>
                  </w:pPr>
                  <w:r>
                    <w:t>ALCOA+, 21 CFR Part 11</w:t>
                  </w:r>
                </w:p>
              </w:tc>
            </w:tr>
            <w:tr w14:paraId="1B18F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892" w:type="dxa"/>
                  <w:vAlign w:val="center"/>
                </w:tcPr>
                <w:p w14:paraId="7277CADF">
                  <w:pPr>
                    <w:spacing w:after="0" w:line="240" w:lineRule="auto"/>
                    <w:rPr>
                      <w:b/>
                      <w:bCs/>
                    </w:rPr>
                  </w:pPr>
                  <w:r>
                    <w:t>UR-007</w:t>
                  </w:r>
                </w:p>
              </w:tc>
              <w:tc>
                <w:tcPr>
                  <w:tcW w:w="791" w:type="dxa"/>
                  <w:vAlign w:val="center"/>
                </w:tcPr>
                <w:p w14:paraId="78AEB5C2">
                  <w:pPr>
                    <w:spacing w:after="0" w:line="240" w:lineRule="auto"/>
                    <w:rPr>
                      <w:b/>
                      <w:bCs/>
                    </w:rPr>
                  </w:pPr>
                  <w:r>
                    <w:t>QA</w:t>
                  </w:r>
                </w:p>
              </w:tc>
              <w:tc>
                <w:tcPr>
                  <w:tcW w:w="1355" w:type="dxa"/>
                  <w:vAlign w:val="center"/>
                </w:tcPr>
                <w:p w14:paraId="617FD148">
                  <w:pPr>
                    <w:spacing w:after="0" w:line="240" w:lineRule="auto"/>
                    <w:rPr>
                      <w:b/>
                      <w:bCs/>
                    </w:rPr>
                  </w:pPr>
                  <w:r>
                    <w:t>Review &amp; approval workflow (electronic/manual)</w:t>
                  </w:r>
                </w:p>
              </w:tc>
              <w:tc>
                <w:tcPr>
                  <w:tcW w:w="1003" w:type="dxa"/>
                  <w:vAlign w:val="center"/>
                </w:tcPr>
                <w:p w14:paraId="7F8C9018">
                  <w:pPr>
                    <w:spacing w:after="0" w:line="240" w:lineRule="auto"/>
                    <w:rPr>
                      <w:b/>
                      <w:bCs/>
                    </w:rPr>
                  </w:pPr>
                  <w:r>
                    <w:t>Controlled review process</w:t>
                  </w:r>
                </w:p>
              </w:tc>
              <w:tc>
                <w:tcPr>
                  <w:tcW w:w="960" w:type="dxa"/>
                  <w:vAlign w:val="center"/>
                </w:tcPr>
                <w:p w14:paraId="4E80D9DC">
                  <w:pPr>
                    <w:spacing w:after="0" w:line="240" w:lineRule="auto"/>
                    <w:rPr>
                      <w:b/>
                      <w:bCs/>
                    </w:rPr>
                  </w:pPr>
                  <w:r>
                    <w:t>System supports sequential review steps</w:t>
                  </w:r>
                </w:p>
              </w:tc>
              <w:tc>
                <w:tcPr>
                  <w:tcW w:w="702" w:type="dxa"/>
                  <w:vAlign w:val="center"/>
                </w:tcPr>
                <w:p w14:paraId="4032B18D">
                  <w:pPr>
                    <w:spacing w:after="0" w:line="240" w:lineRule="auto"/>
                    <w:rPr>
                      <w:b/>
                      <w:bCs/>
                    </w:rPr>
                  </w:pPr>
                  <w:r>
                    <w:t>High</w:t>
                  </w:r>
                </w:p>
              </w:tc>
              <w:tc>
                <w:tcPr>
                  <w:tcW w:w="623" w:type="dxa"/>
                  <w:vAlign w:val="center"/>
                </w:tcPr>
                <w:p w14:paraId="73D245E3">
                  <w:pPr>
                    <w:spacing w:after="0" w:line="240" w:lineRule="auto"/>
                    <w:rPr>
                      <w:b/>
                      <w:bCs/>
                    </w:rPr>
                  </w:pPr>
                  <w:r>
                    <w:t>Yes</w:t>
                  </w:r>
                </w:p>
              </w:tc>
              <w:tc>
                <w:tcPr>
                  <w:tcW w:w="854" w:type="dxa"/>
                  <w:vAlign w:val="center"/>
                </w:tcPr>
                <w:p w14:paraId="64D0033C">
                  <w:pPr>
                    <w:spacing w:after="0" w:line="240" w:lineRule="auto"/>
                    <w:rPr>
                      <w:b/>
                      <w:bCs/>
                    </w:rPr>
                  </w:pPr>
                  <w:r>
                    <w:t>21 CFR Part 11 §11.100</w:t>
                  </w:r>
                </w:p>
              </w:tc>
            </w:tr>
            <w:tr w14:paraId="407EEA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892" w:type="dxa"/>
                  <w:vAlign w:val="center"/>
                </w:tcPr>
                <w:p w14:paraId="2722EDE8">
                  <w:pPr>
                    <w:spacing w:after="0" w:line="240" w:lineRule="auto"/>
                    <w:rPr>
                      <w:b/>
                      <w:bCs/>
                    </w:rPr>
                  </w:pPr>
                  <w:r>
                    <w:t>UR-008</w:t>
                  </w:r>
                </w:p>
              </w:tc>
              <w:tc>
                <w:tcPr>
                  <w:tcW w:w="791" w:type="dxa"/>
                  <w:vAlign w:val="center"/>
                </w:tcPr>
                <w:p w14:paraId="020D97F4">
                  <w:pPr>
                    <w:spacing w:after="0" w:line="240" w:lineRule="auto"/>
                    <w:rPr>
                      <w:b/>
                      <w:bCs/>
                    </w:rPr>
                  </w:pPr>
                  <w:r>
                    <w:t>QA</w:t>
                  </w:r>
                </w:p>
              </w:tc>
              <w:tc>
                <w:tcPr>
                  <w:tcW w:w="1355" w:type="dxa"/>
                  <w:vAlign w:val="center"/>
                </w:tcPr>
                <w:p w14:paraId="5E8B27BB">
                  <w:pPr>
                    <w:spacing w:after="0" w:line="240" w:lineRule="auto"/>
                    <w:rPr>
                      <w:b/>
                      <w:bCs/>
                    </w:rPr>
                  </w:pPr>
                  <w:r>
                    <w:t>Audit trail for data changes</w:t>
                  </w:r>
                </w:p>
              </w:tc>
              <w:tc>
                <w:tcPr>
                  <w:tcW w:w="1003" w:type="dxa"/>
                  <w:vAlign w:val="center"/>
                </w:tcPr>
                <w:p w14:paraId="1B8024B4">
                  <w:pPr>
                    <w:spacing w:after="0" w:line="240" w:lineRule="auto"/>
                    <w:rPr>
                      <w:b/>
                      <w:bCs/>
                    </w:rPr>
                  </w:pPr>
                  <w:r>
                    <w:t>Maintain data integrity</w:t>
                  </w:r>
                </w:p>
              </w:tc>
              <w:tc>
                <w:tcPr>
                  <w:tcW w:w="960" w:type="dxa"/>
                  <w:vAlign w:val="center"/>
                </w:tcPr>
                <w:p w14:paraId="1E0CC9DC">
                  <w:pPr>
                    <w:spacing w:after="0" w:line="240" w:lineRule="auto"/>
                    <w:rPr>
                      <w:b/>
                      <w:bCs/>
                    </w:rPr>
                  </w:pPr>
                  <w:r>
                    <w:t>System logs changes with timestamp, reason</w:t>
                  </w:r>
                </w:p>
              </w:tc>
              <w:tc>
                <w:tcPr>
                  <w:tcW w:w="702" w:type="dxa"/>
                  <w:vAlign w:val="center"/>
                </w:tcPr>
                <w:p w14:paraId="6BA8C6CD">
                  <w:pPr>
                    <w:spacing w:after="0" w:line="240" w:lineRule="auto"/>
                    <w:rPr>
                      <w:b/>
                      <w:bCs/>
                    </w:rPr>
                  </w:pPr>
                  <w:r>
                    <w:t>High</w:t>
                  </w:r>
                </w:p>
              </w:tc>
              <w:tc>
                <w:tcPr>
                  <w:tcW w:w="623" w:type="dxa"/>
                  <w:vAlign w:val="center"/>
                </w:tcPr>
                <w:p w14:paraId="44DF840F">
                  <w:pPr>
                    <w:spacing w:after="0" w:line="240" w:lineRule="auto"/>
                    <w:rPr>
                      <w:b/>
                      <w:bCs/>
                    </w:rPr>
                  </w:pPr>
                  <w:r>
                    <w:t>Yes</w:t>
                  </w:r>
                </w:p>
              </w:tc>
              <w:tc>
                <w:tcPr>
                  <w:tcW w:w="854" w:type="dxa"/>
                  <w:vAlign w:val="center"/>
                </w:tcPr>
                <w:p w14:paraId="4DDA0858">
                  <w:pPr>
                    <w:spacing w:after="0" w:line="240" w:lineRule="auto"/>
                    <w:rPr>
                      <w:b/>
                      <w:bCs/>
                    </w:rPr>
                  </w:pPr>
                  <w:r>
                    <w:t>ALCOA+, Part 11 §11.10(e)</w:t>
                  </w:r>
                </w:p>
              </w:tc>
            </w:tr>
            <w:tr w14:paraId="746309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892" w:type="dxa"/>
                  <w:vAlign w:val="center"/>
                </w:tcPr>
                <w:p w14:paraId="5FE75131">
                  <w:pPr>
                    <w:spacing w:after="0" w:line="240" w:lineRule="auto"/>
                    <w:rPr>
                      <w:b/>
                      <w:bCs/>
                    </w:rPr>
                  </w:pPr>
                  <w:r>
                    <w:t>UR-009</w:t>
                  </w:r>
                </w:p>
              </w:tc>
              <w:tc>
                <w:tcPr>
                  <w:tcW w:w="791" w:type="dxa"/>
                  <w:vAlign w:val="center"/>
                </w:tcPr>
                <w:p w14:paraId="4822A0AA">
                  <w:pPr>
                    <w:spacing w:after="0" w:line="240" w:lineRule="auto"/>
                    <w:rPr>
                      <w:b/>
                      <w:bCs/>
                    </w:rPr>
                  </w:pPr>
                  <w:r>
                    <w:t>QA</w:t>
                  </w:r>
                </w:p>
              </w:tc>
              <w:tc>
                <w:tcPr>
                  <w:tcW w:w="1355" w:type="dxa"/>
                  <w:vAlign w:val="center"/>
                </w:tcPr>
                <w:p w14:paraId="737A67C1">
                  <w:pPr>
                    <w:spacing w:after="0" w:line="240" w:lineRule="auto"/>
                    <w:rPr>
                      <w:b/>
                      <w:bCs/>
                    </w:rPr>
                  </w:pPr>
                  <w:r>
                    <w:t>21 CFR Part 11 compliant electronic signatures</w:t>
                  </w:r>
                </w:p>
              </w:tc>
              <w:tc>
                <w:tcPr>
                  <w:tcW w:w="1003" w:type="dxa"/>
                  <w:vAlign w:val="center"/>
                </w:tcPr>
                <w:p w14:paraId="39EB5AB0">
                  <w:pPr>
                    <w:spacing w:after="0" w:line="240" w:lineRule="auto"/>
                    <w:rPr>
                      <w:b/>
                      <w:bCs/>
                    </w:rPr>
                  </w:pPr>
                  <w:r>
                    <w:t>Enable electronic approvals</w:t>
                  </w:r>
                </w:p>
              </w:tc>
              <w:tc>
                <w:tcPr>
                  <w:tcW w:w="960" w:type="dxa"/>
                  <w:vAlign w:val="center"/>
                </w:tcPr>
                <w:p w14:paraId="1502EA48">
                  <w:pPr>
                    <w:spacing w:after="0" w:line="240" w:lineRule="auto"/>
                    <w:rPr>
                      <w:b/>
                      <w:bCs/>
                    </w:rPr>
                  </w:pPr>
                  <w:r>
                    <w:t>Signature includes name, date/time, reason</w:t>
                  </w:r>
                </w:p>
              </w:tc>
              <w:tc>
                <w:tcPr>
                  <w:tcW w:w="702" w:type="dxa"/>
                  <w:vAlign w:val="center"/>
                </w:tcPr>
                <w:p w14:paraId="2BE2858E">
                  <w:pPr>
                    <w:spacing w:after="0" w:line="240" w:lineRule="auto"/>
                    <w:rPr>
                      <w:b/>
                      <w:bCs/>
                    </w:rPr>
                  </w:pPr>
                  <w:r>
                    <w:t>High</w:t>
                  </w:r>
                </w:p>
              </w:tc>
              <w:tc>
                <w:tcPr>
                  <w:tcW w:w="623" w:type="dxa"/>
                  <w:vAlign w:val="center"/>
                </w:tcPr>
                <w:p w14:paraId="2C2A514F">
                  <w:pPr>
                    <w:spacing w:after="0" w:line="240" w:lineRule="auto"/>
                    <w:rPr>
                      <w:b/>
                      <w:bCs/>
                    </w:rPr>
                  </w:pPr>
                  <w:r>
                    <w:t>Yes</w:t>
                  </w:r>
                </w:p>
              </w:tc>
              <w:tc>
                <w:tcPr>
                  <w:tcW w:w="854" w:type="dxa"/>
                  <w:vAlign w:val="center"/>
                </w:tcPr>
                <w:p w14:paraId="6E7E0A6E">
                  <w:pPr>
                    <w:spacing w:after="0" w:line="240" w:lineRule="auto"/>
                    <w:rPr>
                      <w:b/>
                      <w:bCs/>
                    </w:rPr>
                  </w:pPr>
                  <w:r>
                    <w:t>21 CFR Part 11 §11.50</w:t>
                  </w:r>
                </w:p>
              </w:tc>
            </w:tr>
            <w:tr w14:paraId="6B9E50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892" w:type="dxa"/>
                  <w:vAlign w:val="center"/>
                </w:tcPr>
                <w:p w14:paraId="167B262F">
                  <w:pPr>
                    <w:spacing w:after="0" w:line="240" w:lineRule="auto"/>
                    <w:rPr>
                      <w:b/>
                      <w:bCs/>
                    </w:rPr>
                  </w:pPr>
                  <w:r>
                    <w:t>UR-010</w:t>
                  </w:r>
                </w:p>
              </w:tc>
              <w:tc>
                <w:tcPr>
                  <w:tcW w:w="791" w:type="dxa"/>
                  <w:vAlign w:val="center"/>
                </w:tcPr>
                <w:p w14:paraId="0D749B8A">
                  <w:pPr>
                    <w:spacing w:after="0" w:line="240" w:lineRule="auto"/>
                    <w:rPr>
                      <w:b/>
                      <w:bCs/>
                    </w:rPr>
                  </w:pPr>
                  <w:r>
                    <w:t>IT</w:t>
                  </w:r>
                </w:p>
              </w:tc>
              <w:tc>
                <w:tcPr>
                  <w:tcW w:w="1355" w:type="dxa"/>
                  <w:vAlign w:val="center"/>
                </w:tcPr>
                <w:p w14:paraId="4D7FB507">
                  <w:pPr>
                    <w:spacing w:after="0" w:line="240" w:lineRule="auto"/>
                    <w:rPr>
                      <w:b/>
                      <w:bCs/>
                    </w:rPr>
                  </w:pPr>
                  <w:r>
                    <w:t>Integration with LIMS server</w:t>
                  </w:r>
                </w:p>
              </w:tc>
              <w:tc>
                <w:tcPr>
                  <w:tcW w:w="1003" w:type="dxa"/>
                  <w:vAlign w:val="center"/>
                </w:tcPr>
                <w:p w14:paraId="3750BAB7">
                  <w:pPr>
                    <w:spacing w:after="0" w:line="240" w:lineRule="auto"/>
                    <w:rPr>
                      <w:b/>
                      <w:bCs/>
                    </w:rPr>
                  </w:pPr>
                  <w:r>
                    <w:t>Required for real-time data sync</w:t>
                  </w:r>
                </w:p>
              </w:tc>
              <w:tc>
                <w:tcPr>
                  <w:tcW w:w="960" w:type="dxa"/>
                  <w:vAlign w:val="center"/>
                </w:tcPr>
                <w:p w14:paraId="2F17CAE9">
                  <w:pPr>
                    <w:spacing w:after="0" w:line="240" w:lineRule="auto"/>
                    <w:rPr>
                      <w:b/>
                      <w:bCs/>
                    </w:rPr>
                  </w:pPr>
                  <w:r>
                    <w:t>LIMS interface successfully tested and documented</w:t>
                  </w:r>
                </w:p>
              </w:tc>
              <w:tc>
                <w:tcPr>
                  <w:tcW w:w="702" w:type="dxa"/>
                  <w:vAlign w:val="center"/>
                </w:tcPr>
                <w:p w14:paraId="3ED00A9C">
                  <w:pPr>
                    <w:spacing w:after="0" w:line="240" w:lineRule="auto"/>
                    <w:rPr>
                      <w:b/>
                      <w:bCs/>
                    </w:rPr>
                  </w:pPr>
                  <w:r>
                    <w:t>High</w:t>
                  </w:r>
                </w:p>
              </w:tc>
              <w:tc>
                <w:tcPr>
                  <w:tcW w:w="623" w:type="dxa"/>
                  <w:vAlign w:val="center"/>
                </w:tcPr>
                <w:p w14:paraId="4E33E4D4">
                  <w:pPr>
                    <w:spacing w:after="0" w:line="240" w:lineRule="auto"/>
                    <w:rPr>
                      <w:b/>
                      <w:bCs/>
                    </w:rPr>
                  </w:pPr>
                  <w:r>
                    <w:t>Yes</w:t>
                  </w:r>
                </w:p>
              </w:tc>
              <w:tc>
                <w:tcPr>
                  <w:tcW w:w="854" w:type="dxa"/>
                  <w:vAlign w:val="center"/>
                </w:tcPr>
                <w:p w14:paraId="37DE70E8">
                  <w:pPr>
                    <w:spacing w:after="0" w:line="240" w:lineRule="auto"/>
                    <w:rPr>
                      <w:b/>
                      <w:bCs/>
                    </w:rPr>
                  </w:pPr>
                  <w:r>
                    <w:t>GAMP 5, Annex 11</w:t>
                  </w:r>
                </w:p>
              </w:tc>
            </w:tr>
            <w:tr w14:paraId="7CCCAA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892" w:type="dxa"/>
                  <w:vAlign w:val="center"/>
                </w:tcPr>
                <w:p w14:paraId="3386A8AB">
                  <w:pPr>
                    <w:spacing w:after="0" w:line="240" w:lineRule="auto"/>
                    <w:rPr>
                      <w:b/>
                      <w:bCs/>
                    </w:rPr>
                  </w:pPr>
                  <w:r>
                    <w:t>UR-011</w:t>
                  </w:r>
                </w:p>
              </w:tc>
              <w:tc>
                <w:tcPr>
                  <w:tcW w:w="791" w:type="dxa"/>
                  <w:vAlign w:val="center"/>
                </w:tcPr>
                <w:p w14:paraId="50016CAE">
                  <w:pPr>
                    <w:spacing w:after="0" w:line="240" w:lineRule="auto"/>
                    <w:rPr>
                      <w:b/>
                      <w:bCs/>
                    </w:rPr>
                  </w:pPr>
                  <w:r>
                    <w:t>IT</w:t>
                  </w:r>
                </w:p>
              </w:tc>
              <w:tc>
                <w:tcPr>
                  <w:tcW w:w="1355" w:type="dxa"/>
                  <w:vAlign w:val="center"/>
                </w:tcPr>
                <w:p w14:paraId="61B330C4">
                  <w:pPr>
                    <w:spacing w:after="0" w:line="240" w:lineRule="auto"/>
                    <w:rPr>
                      <w:b/>
                      <w:bCs/>
                    </w:rPr>
                  </w:pPr>
                  <w:r>
                    <w:t>Secure login (user/password)</w:t>
                  </w:r>
                </w:p>
              </w:tc>
              <w:tc>
                <w:tcPr>
                  <w:tcW w:w="1003" w:type="dxa"/>
                  <w:vAlign w:val="center"/>
                </w:tcPr>
                <w:p w14:paraId="3262BC13">
                  <w:pPr>
                    <w:spacing w:after="0" w:line="240" w:lineRule="auto"/>
                    <w:rPr>
                      <w:b/>
                      <w:bCs/>
                    </w:rPr>
                  </w:pPr>
                  <w:r>
                    <w:t>Restrict unauthorized access</w:t>
                  </w:r>
                </w:p>
              </w:tc>
              <w:tc>
                <w:tcPr>
                  <w:tcW w:w="960" w:type="dxa"/>
                  <w:vAlign w:val="center"/>
                </w:tcPr>
                <w:p w14:paraId="10D5FBD3">
                  <w:pPr>
                    <w:spacing w:after="0" w:line="240" w:lineRule="auto"/>
                    <w:rPr>
                      <w:b/>
                      <w:bCs/>
                    </w:rPr>
                  </w:pPr>
                  <w:r>
                    <w:t>Enforce password policy and role-based login</w:t>
                  </w:r>
                </w:p>
              </w:tc>
              <w:tc>
                <w:tcPr>
                  <w:tcW w:w="702" w:type="dxa"/>
                  <w:vAlign w:val="center"/>
                </w:tcPr>
                <w:p w14:paraId="7C2A75BC">
                  <w:pPr>
                    <w:spacing w:after="0" w:line="240" w:lineRule="auto"/>
                    <w:rPr>
                      <w:b/>
                      <w:bCs/>
                    </w:rPr>
                  </w:pPr>
                  <w:r>
                    <w:t>High</w:t>
                  </w:r>
                </w:p>
              </w:tc>
              <w:tc>
                <w:tcPr>
                  <w:tcW w:w="623" w:type="dxa"/>
                  <w:vAlign w:val="center"/>
                </w:tcPr>
                <w:p w14:paraId="03F3B452">
                  <w:pPr>
                    <w:spacing w:after="0" w:line="240" w:lineRule="auto"/>
                    <w:rPr>
                      <w:b/>
                      <w:bCs/>
                    </w:rPr>
                  </w:pPr>
                  <w:r>
                    <w:t>Yes</w:t>
                  </w:r>
                </w:p>
              </w:tc>
              <w:tc>
                <w:tcPr>
                  <w:tcW w:w="854" w:type="dxa"/>
                  <w:vAlign w:val="center"/>
                </w:tcPr>
                <w:p w14:paraId="37596D8E">
                  <w:pPr>
                    <w:spacing w:after="0" w:line="240" w:lineRule="auto"/>
                    <w:rPr>
                      <w:b/>
                      <w:bCs/>
                    </w:rPr>
                  </w:pPr>
                  <w:r>
                    <w:t>21 CFR Part 11 §11.300</w:t>
                  </w:r>
                </w:p>
              </w:tc>
            </w:tr>
            <w:tr w14:paraId="328D0E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892" w:type="dxa"/>
                  <w:vAlign w:val="center"/>
                </w:tcPr>
                <w:p w14:paraId="52A8F555">
                  <w:pPr>
                    <w:spacing w:after="0" w:line="240" w:lineRule="auto"/>
                    <w:rPr>
                      <w:b/>
                      <w:bCs/>
                    </w:rPr>
                  </w:pPr>
                  <w:r>
                    <w:t>UR-012</w:t>
                  </w:r>
                </w:p>
              </w:tc>
              <w:tc>
                <w:tcPr>
                  <w:tcW w:w="791" w:type="dxa"/>
                  <w:vAlign w:val="center"/>
                </w:tcPr>
                <w:p w14:paraId="36D8A342">
                  <w:pPr>
                    <w:spacing w:after="0" w:line="240" w:lineRule="auto"/>
                    <w:rPr>
                      <w:b/>
                      <w:bCs/>
                    </w:rPr>
                  </w:pPr>
                  <w:r>
                    <w:t>IT</w:t>
                  </w:r>
                </w:p>
              </w:tc>
              <w:tc>
                <w:tcPr>
                  <w:tcW w:w="1355" w:type="dxa"/>
                  <w:vAlign w:val="center"/>
                </w:tcPr>
                <w:p w14:paraId="2FFBEB9A">
                  <w:pPr>
                    <w:spacing w:after="0" w:line="240" w:lineRule="auto"/>
                    <w:rPr>
                      <w:b/>
                      <w:bCs/>
                    </w:rPr>
                  </w:pPr>
                  <w:r>
                    <w:t>Daily backup of results</w:t>
                  </w:r>
                </w:p>
              </w:tc>
              <w:tc>
                <w:tcPr>
                  <w:tcW w:w="1003" w:type="dxa"/>
                  <w:vAlign w:val="center"/>
                </w:tcPr>
                <w:p w14:paraId="6E8A3781">
                  <w:pPr>
                    <w:spacing w:after="0" w:line="240" w:lineRule="auto"/>
                    <w:rPr>
                      <w:b/>
                      <w:bCs/>
                    </w:rPr>
                  </w:pPr>
                  <w:r>
                    <w:t>Protect against data loss</w:t>
                  </w:r>
                </w:p>
              </w:tc>
              <w:tc>
                <w:tcPr>
                  <w:tcW w:w="960" w:type="dxa"/>
                  <w:vAlign w:val="center"/>
                </w:tcPr>
                <w:p w14:paraId="4780316B">
                  <w:pPr>
                    <w:spacing w:after="0" w:line="240" w:lineRule="auto"/>
                    <w:rPr>
                      <w:b/>
                      <w:bCs/>
                    </w:rPr>
                  </w:pPr>
                  <w:r>
                    <w:t>Backup logs available and verified daily</w:t>
                  </w:r>
                </w:p>
              </w:tc>
              <w:tc>
                <w:tcPr>
                  <w:tcW w:w="702" w:type="dxa"/>
                  <w:vAlign w:val="center"/>
                </w:tcPr>
                <w:p w14:paraId="1BF4C2E5">
                  <w:pPr>
                    <w:spacing w:after="0" w:line="240" w:lineRule="auto"/>
                    <w:rPr>
                      <w:b/>
                      <w:bCs/>
                    </w:rPr>
                  </w:pPr>
                  <w:r>
                    <w:t>High</w:t>
                  </w:r>
                </w:p>
              </w:tc>
              <w:tc>
                <w:tcPr>
                  <w:tcW w:w="623" w:type="dxa"/>
                  <w:vAlign w:val="center"/>
                </w:tcPr>
                <w:p w14:paraId="17E589AF">
                  <w:pPr>
                    <w:spacing w:after="0" w:line="240" w:lineRule="auto"/>
                    <w:rPr>
                      <w:b/>
                      <w:bCs/>
                    </w:rPr>
                  </w:pPr>
                  <w:r>
                    <w:t>Yes</w:t>
                  </w:r>
                </w:p>
              </w:tc>
              <w:tc>
                <w:tcPr>
                  <w:tcW w:w="854" w:type="dxa"/>
                  <w:vAlign w:val="center"/>
                </w:tcPr>
                <w:p w14:paraId="5BDFC4C8">
                  <w:pPr>
                    <w:spacing w:after="0" w:line="240" w:lineRule="auto"/>
                    <w:rPr>
                      <w:b/>
                      <w:bCs/>
                    </w:rPr>
                  </w:pPr>
                  <w:r>
                    <w:t>Annex 11, ALCOA+</w:t>
                  </w:r>
                </w:p>
              </w:tc>
            </w:tr>
            <w:tr w14:paraId="62EF41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892" w:type="dxa"/>
                  <w:vAlign w:val="center"/>
                </w:tcPr>
                <w:p w14:paraId="68615ABF">
                  <w:pPr>
                    <w:spacing w:after="0" w:line="240" w:lineRule="auto"/>
                    <w:rPr>
                      <w:b/>
                      <w:bCs/>
                    </w:rPr>
                  </w:pPr>
                  <w:r>
                    <w:t>UR-013</w:t>
                  </w:r>
                </w:p>
              </w:tc>
              <w:tc>
                <w:tcPr>
                  <w:tcW w:w="791" w:type="dxa"/>
                  <w:vAlign w:val="center"/>
                </w:tcPr>
                <w:p w14:paraId="79E3308B">
                  <w:pPr>
                    <w:spacing w:after="0" w:line="240" w:lineRule="auto"/>
                    <w:rPr>
                      <w:b/>
                      <w:bCs/>
                    </w:rPr>
                  </w:pPr>
                  <w:r>
                    <w:t>IT</w:t>
                  </w:r>
                </w:p>
              </w:tc>
              <w:tc>
                <w:tcPr>
                  <w:tcW w:w="1355" w:type="dxa"/>
                  <w:vAlign w:val="center"/>
                </w:tcPr>
                <w:p w14:paraId="1BCA3890">
                  <w:pPr>
                    <w:spacing w:after="0" w:line="240" w:lineRule="auto"/>
                    <w:rPr>
                      <w:b/>
                      <w:bCs/>
                    </w:rPr>
                  </w:pPr>
                  <w:r>
                    <w:t>Disaster recovery plan</w:t>
                  </w:r>
                </w:p>
              </w:tc>
              <w:tc>
                <w:tcPr>
                  <w:tcW w:w="1003" w:type="dxa"/>
                  <w:vAlign w:val="center"/>
                </w:tcPr>
                <w:p w14:paraId="37E8ADBA">
                  <w:pPr>
                    <w:spacing w:after="0" w:line="240" w:lineRule="auto"/>
                    <w:rPr>
                      <w:b/>
                      <w:bCs/>
                    </w:rPr>
                  </w:pPr>
                  <w:r>
                    <w:t>Ensure system continuity</w:t>
                  </w:r>
                </w:p>
              </w:tc>
              <w:tc>
                <w:tcPr>
                  <w:tcW w:w="960" w:type="dxa"/>
                  <w:vAlign w:val="center"/>
                </w:tcPr>
                <w:p w14:paraId="745D81FF">
                  <w:pPr>
                    <w:spacing w:after="0" w:line="240" w:lineRule="auto"/>
                    <w:rPr>
                      <w:b/>
                      <w:bCs/>
                    </w:rPr>
                  </w:pPr>
                  <w:r>
                    <w:t>Documented DRP tested and approved</w:t>
                  </w:r>
                </w:p>
              </w:tc>
              <w:tc>
                <w:tcPr>
                  <w:tcW w:w="702" w:type="dxa"/>
                  <w:vAlign w:val="center"/>
                </w:tcPr>
                <w:p w14:paraId="42511424">
                  <w:pPr>
                    <w:spacing w:after="0" w:line="240" w:lineRule="auto"/>
                    <w:rPr>
                      <w:b/>
                      <w:bCs/>
                    </w:rPr>
                  </w:pPr>
                  <w:r>
                    <w:t>Medium</w:t>
                  </w:r>
                </w:p>
              </w:tc>
              <w:tc>
                <w:tcPr>
                  <w:tcW w:w="623" w:type="dxa"/>
                  <w:vAlign w:val="center"/>
                </w:tcPr>
                <w:p w14:paraId="3B7E7056">
                  <w:pPr>
                    <w:spacing w:after="0" w:line="240" w:lineRule="auto"/>
                    <w:rPr>
                      <w:b/>
                      <w:bCs/>
                    </w:rPr>
                  </w:pPr>
                  <w:r>
                    <w:t>Yes</w:t>
                  </w:r>
                </w:p>
              </w:tc>
              <w:tc>
                <w:tcPr>
                  <w:tcW w:w="854" w:type="dxa"/>
                  <w:vAlign w:val="center"/>
                </w:tcPr>
                <w:p w14:paraId="7CA8631D">
                  <w:pPr>
                    <w:spacing w:after="0" w:line="240" w:lineRule="auto"/>
                    <w:rPr>
                      <w:b/>
                      <w:bCs/>
                    </w:rPr>
                  </w:pPr>
                  <w:r>
                    <w:t>GAMP 5, ISO 27001</w:t>
                  </w:r>
                </w:p>
              </w:tc>
            </w:tr>
            <w:tr w14:paraId="5F6A9F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892" w:type="dxa"/>
                  <w:vAlign w:val="center"/>
                </w:tcPr>
                <w:p w14:paraId="0FB0AFFB">
                  <w:pPr>
                    <w:spacing w:after="0" w:line="240" w:lineRule="auto"/>
                    <w:rPr>
                      <w:b/>
                      <w:bCs/>
                    </w:rPr>
                  </w:pPr>
                  <w:r>
                    <w:t>UR-014</w:t>
                  </w:r>
                </w:p>
              </w:tc>
              <w:tc>
                <w:tcPr>
                  <w:tcW w:w="791" w:type="dxa"/>
                  <w:vAlign w:val="center"/>
                </w:tcPr>
                <w:p w14:paraId="085BF9EB">
                  <w:pPr>
                    <w:spacing w:after="0" w:line="240" w:lineRule="auto"/>
                    <w:rPr>
                      <w:b/>
                      <w:bCs/>
                    </w:rPr>
                  </w:pPr>
                  <w:r>
                    <w:t>IT</w:t>
                  </w:r>
                </w:p>
              </w:tc>
              <w:tc>
                <w:tcPr>
                  <w:tcW w:w="1355" w:type="dxa"/>
                  <w:vAlign w:val="center"/>
                </w:tcPr>
                <w:p w14:paraId="4B8F55A8">
                  <w:pPr>
                    <w:spacing w:after="0" w:line="240" w:lineRule="auto"/>
                    <w:rPr>
                      <w:b/>
                      <w:bCs/>
                    </w:rPr>
                  </w:pPr>
                  <w:r>
                    <w:t>Network folder for exported results</w:t>
                  </w:r>
                </w:p>
              </w:tc>
              <w:tc>
                <w:tcPr>
                  <w:tcW w:w="1003" w:type="dxa"/>
                  <w:vAlign w:val="center"/>
                </w:tcPr>
                <w:p w14:paraId="54D5EB17">
                  <w:pPr>
                    <w:spacing w:after="0" w:line="240" w:lineRule="auto"/>
                    <w:rPr>
                      <w:b/>
                      <w:bCs/>
                    </w:rPr>
                  </w:pPr>
                  <w:r>
                    <w:t>Simplify result retrieval by analysts</w:t>
                  </w:r>
                </w:p>
              </w:tc>
              <w:tc>
                <w:tcPr>
                  <w:tcW w:w="960" w:type="dxa"/>
                  <w:vAlign w:val="center"/>
                </w:tcPr>
                <w:p w14:paraId="2DA8C220">
                  <w:pPr>
                    <w:spacing w:after="0" w:line="240" w:lineRule="auto"/>
                    <w:rPr>
                      <w:b/>
                      <w:bCs/>
                    </w:rPr>
                  </w:pPr>
                  <w:r>
                    <w:t>Exported files available in secure folder</w:t>
                  </w:r>
                </w:p>
              </w:tc>
              <w:tc>
                <w:tcPr>
                  <w:tcW w:w="702" w:type="dxa"/>
                  <w:vAlign w:val="center"/>
                </w:tcPr>
                <w:p w14:paraId="3E2C0743">
                  <w:pPr>
                    <w:spacing w:after="0" w:line="240" w:lineRule="auto"/>
                    <w:rPr>
                      <w:b/>
                      <w:bCs/>
                    </w:rPr>
                  </w:pPr>
                  <w:r>
                    <w:t>Medium</w:t>
                  </w:r>
                </w:p>
              </w:tc>
              <w:tc>
                <w:tcPr>
                  <w:tcW w:w="623" w:type="dxa"/>
                  <w:vAlign w:val="center"/>
                </w:tcPr>
                <w:p w14:paraId="3A1F73AD">
                  <w:pPr>
                    <w:spacing w:after="0" w:line="240" w:lineRule="auto"/>
                    <w:rPr>
                      <w:b/>
                      <w:bCs/>
                    </w:rPr>
                  </w:pPr>
                  <w:r>
                    <w:t>No</w:t>
                  </w:r>
                </w:p>
              </w:tc>
              <w:tc>
                <w:tcPr>
                  <w:tcW w:w="854" w:type="dxa"/>
                  <w:vAlign w:val="center"/>
                </w:tcPr>
                <w:p w14:paraId="63A5819F">
                  <w:pPr>
                    <w:spacing w:after="0" w:line="240" w:lineRule="auto"/>
                    <w:rPr>
                      <w:b/>
                      <w:bCs/>
                    </w:rPr>
                  </w:pPr>
                  <w:r>
                    <w:t>Internal SOP</w:t>
                  </w:r>
                </w:p>
              </w:tc>
            </w:tr>
            <w:tr w14:paraId="30E135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892" w:type="dxa"/>
                  <w:vAlign w:val="center"/>
                </w:tcPr>
                <w:p w14:paraId="187323AB">
                  <w:pPr>
                    <w:spacing w:after="0" w:line="240" w:lineRule="auto"/>
                    <w:rPr>
                      <w:b/>
                      <w:bCs/>
                    </w:rPr>
                  </w:pPr>
                  <w:r>
                    <w:t>UR-015</w:t>
                  </w:r>
                </w:p>
              </w:tc>
              <w:tc>
                <w:tcPr>
                  <w:tcW w:w="791" w:type="dxa"/>
                  <w:vAlign w:val="center"/>
                </w:tcPr>
                <w:p w14:paraId="142C0F65">
                  <w:pPr>
                    <w:spacing w:after="0" w:line="240" w:lineRule="auto"/>
                    <w:rPr>
                      <w:b/>
                      <w:bCs/>
                    </w:rPr>
                  </w:pPr>
                  <w:r>
                    <w:t>RA</w:t>
                  </w:r>
                </w:p>
              </w:tc>
              <w:tc>
                <w:tcPr>
                  <w:tcW w:w="1355" w:type="dxa"/>
                  <w:vAlign w:val="center"/>
                </w:tcPr>
                <w:p w14:paraId="795758F9">
                  <w:pPr>
                    <w:spacing w:after="0" w:line="240" w:lineRule="auto"/>
                    <w:rPr>
                      <w:b/>
                      <w:bCs/>
                    </w:rPr>
                  </w:pPr>
                  <w:r>
                    <w:t>Data integrity compliance (ALCOA+)</w:t>
                  </w:r>
                </w:p>
              </w:tc>
              <w:tc>
                <w:tcPr>
                  <w:tcW w:w="1003" w:type="dxa"/>
                  <w:vAlign w:val="center"/>
                </w:tcPr>
                <w:p w14:paraId="26FD4D02">
                  <w:pPr>
                    <w:spacing w:after="0" w:line="240" w:lineRule="auto"/>
                    <w:rPr>
                      <w:b/>
                      <w:bCs/>
                    </w:rPr>
                  </w:pPr>
                  <w:r>
                    <w:t>Ensure GxP and regulatory compliance</w:t>
                  </w:r>
                </w:p>
              </w:tc>
              <w:tc>
                <w:tcPr>
                  <w:tcW w:w="960" w:type="dxa"/>
                  <w:vAlign w:val="center"/>
                </w:tcPr>
                <w:p w14:paraId="5E8005A4">
                  <w:pPr>
                    <w:spacing w:after="0" w:line="240" w:lineRule="auto"/>
                    <w:rPr>
                      <w:b/>
                      <w:bCs/>
                    </w:rPr>
                  </w:pPr>
                  <w:r>
                    <w:t>System design supports all ALCOA+ principles</w:t>
                  </w:r>
                </w:p>
              </w:tc>
              <w:tc>
                <w:tcPr>
                  <w:tcW w:w="702" w:type="dxa"/>
                  <w:vAlign w:val="center"/>
                </w:tcPr>
                <w:p w14:paraId="70653C17">
                  <w:pPr>
                    <w:spacing w:after="0" w:line="240" w:lineRule="auto"/>
                    <w:rPr>
                      <w:b/>
                      <w:bCs/>
                    </w:rPr>
                  </w:pPr>
                  <w:r>
                    <w:t>High</w:t>
                  </w:r>
                </w:p>
              </w:tc>
              <w:tc>
                <w:tcPr>
                  <w:tcW w:w="623" w:type="dxa"/>
                  <w:vAlign w:val="center"/>
                </w:tcPr>
                <w:p w14:paraId="76BF448D">
                  <w:pPr>
                    <w:spacing w:after="0" w:line="240" w:lineRule="auto"/>
                    <w:rPr>
                      <w:b/>
                      <w:bCs/>
                    </w:rPr>
                  </w:pPr>
                  <w:r>
                    <w:t>Yes</w:t>
                  </w:r>
                </w:p>
              </w:tc>
              <w:tc>
                <w:tcPr>
                  <w:tcW w:w="854" w:type="dxa"/>
                  <w:vAlign w:val="center"/>
                </w:tcPr>
                <w:p w14:paraId="22B5BB5A">
                  <w:pPr>
                    <w:spacing w:after="0" w:line="240" w:lineRule="auto"/>
                    <w:rPr>
                      <w:b/>
                      <w:bCs/>
                    </w:rPr>
                  </w:pPr>
                  <w:r>
                    <w:t>ALCOA+, WHO, FDA</w:t>
                  </w:r>
                </w:p>
              </w:tc>
            </w:tr>
            <w:tr w14:paraId="340A7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892" w:type="dxa"/>
                  <w:vAlign w:val="center"/>
                </w:tcPr>
                <w:p w14:paraId="4AC88660">
                  <w:pPr>
                    <w:spacing w:after="0" w:line="240" w:lineRule="auto"/>
                    <w:rPr>
                      <w:b/>
                      <w:bCs/>
                    </w:rPr>
                  </w:pPr>
                  <w:r>
                    <w:t>UR-016</w:t>
                  </w:r>
                </w:p>
              </w:tc>
              <w:tc>
                <w:tcPr>
                  <w:tcW w:w="791" w:type="dxa"/>
                  <w:vAlign w:val="center"/>
                </w:tcPr>
                <w:p w14:paraId="09D7F210">
                  <w:pPr>
                    <w:spacing w:after="0" w:line="240" w:lineRule="auto"/>
                    <w:rPr>
                      <w:b/>
                      <w:bCs/>
                    </w:rPr>
                  </w:pPr>
                  <w:r>
                    <w:t>RA</w:t>
                  </w:r>
                </w:p>
              </w:tc>
              <w:tc>
                <w:tcPr>
                  <w:tcW w:w="1355" w:type="dxa"/>
                  <w:vAlign w:val="center"/>
                </w:tcPr>
                <w:p w14:paraId="3C6DF37B">
                  <w:pPr>
                    <w:spacing w:after="0" w:line="240" w:lineRule="auto"/>
                    <w:rPr>
                      <w:b/>
                      <w:bCs/>
                    </w:rPr>
                  </w:pPr>
                  <w:r>
                    <w:t>Retention of results for 5–10 years</w:t>
                  </w:r>
                </w:p>
              </w:tc>
              <w:tc>
                <w:tcPr>
                  <w:tcW w:w="1003" w:type="dxa"/>
                  <w:vAlign w:val="center"/>
                </w:tcPr>
                <w:p w14:paraId="61227AD7">
                  <w:pPr>
                    <w:spacing w:after="0" w:line="240" w:lineRule="auto"/>
                    <w:rPr>
                      <w:b/>
                      <w:bCs/>
                    </w:rPr>
                  </w:pPr>
                  <w:r>
                    <w:t>Align with regulatory expectations</w:t>
                  </w:r>
                </w:p>
              </w:tc>
              <w:tc>
                <w:tcPr>
                  <w:tcW w:w="960" w:type="dxa"/>
                  <w:vAlign w:val="center"/>
                </w:tcPr>
                <w:p w14:paraId="02CF7D0D">
                  <w:pPr>
                    <w:spacing w:after="0" w:line="240" w:lineRule="auto"/>
                    <w:rPr>
                      <w:b/>
                      <w:bCs/>
                    </w:rPr>
                  </w:pPr>
                  <w:r>
                    <w:t>Results archived and retrievable for 10 years</w:t>
                  </w:r>
                </w:p>
              </w:tc>
              <w:tc>
                <w:tcPr>
                  <w:tcW w:w="702" w:type="dxa"/>
                  <w:vAlign w:val="center"/>
                </w:tcPr>
                <w:p w14:paraId="6CFD0142">
                  <w:pPr>
                    <w:spacing w:after="0" w:line="240" w:lineRule="auto"/>
                    <w:rPr>
                      <w:b/>
                      <w:bCs/>
                    </w:rPr>
                  </w:pPr>
                  <w:r>
                    <w:t>High</w:t>
                  </w:r>
                </w:p>
              </w:tc>
              <w:tc>
                <w:tcPr>
                  <w:tcW w:w="623" w:type="dxa"/>
                  <w:vAlign w:val="center"/>
                </w:tcPr>
                <w:p w14:paraId="41264142">
                  <w:pPr>
                    <w:spacing w:after="0" w:line="240" w:lineRule="auto"/>
                    <w:rPr>
                      <w:b/>
                      <w:bCs/>
                    </w:rPr>
                  </w:pPr>
                  <w:r>
                    <w:t>Yes</w:t>
                  </w:r>
                </w:p>
              </w:tc>
              <w:tc>
                <w:tcPr>
                  <w:tcW w:w="854" w:type="dxa"/>
                  <w:vAlign w:val="center"/>
                </w:tcPr>
                <w:p w14:paraId="73A24A54">
                  <w:pPr>
                    <w:spacing w:after="0" w:line="240" w:lineRule="auto"/>
                    <w:rPr>
                      <w:b/>
                      <w:bCs/>
                    </w:rPr>
                  </w:pPr>
                  <w:r>
                    <w:t>ICH Q7, WHO GMP</w:t>
                  </w:r>
                </w:p>
              </w:tc>
            </w:tr>
            <w:tr w14:paraId="3A203B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892" w:type="dxa"/>
                  <w:vAlign w:val="center"/>
                </w:tcPr>
                <w:p w14:paraId="0FC6282E">
                  <w:pPr>
                    <w:spacing w:after="0" w:line="240" w:lineRule="auto"/>
                    <w:rPr>
                      <w:b/>
                      <w:bCs/>
                    </w:rPr>
                  </w:pPr>
                  <w:r>
                    <w:t>UR-017</w:t>
                  </w:r>
                </w:p>
              </w:tc>
              <w:tc>
                <w:tcPr>
                  <w:tcW w:w="791" w:type="dxa"/>
                  <w:vAlign w:val="center"/>
                </w:tcPr>
                <w:p w14:paraId="40001CD1">
                  <w:pPr>
                    <w:spacing w:after="0" w:line="240" w:lineRule="auto"/>
                    <w:rPr>
                      <w:b/>
                      <w:bCs/>
                    </w:rPr>
                  </w:pPr>
                  <w:r>
                    <w:t>RA</w:t>
                  </w:r>
                </w:p>
              </w:tc>
              <w:tc>
                <w:tcPr>
                  <w:tcW w:w="1355" w:type="dxa"/>
                  <w:vAlign w:val="center"/>
                </w:tcPr>
                <w:p w14:paraId="5F5E48ED">
                  <w:pPr>
                    <w:spacing w:after="0" w:line="240" w:lineRule="auto"/>
                    <w:rPr>
                      <w:b/>
                      <w:bCs/>
                    </w:rPr>
                  </w:pPr>
                  <w:r>
                    <w:t>Traceability of test decisions</w:t>
                  </w:r>
                </w:p>
              </w:tc>
              <w:tc>
                <w:tcPr>
                  <w:tcW w:w="1003" w:type="dxa"/>
                  <w:vAlign w:val="center"/>
                </w:tcPr>
                <w:p w14:paraId="3F20A57B">
                  <w:pPr>
                    <w:spacing w:after="0" w:line="240" w:lineRule="auto"/>
                    <w:rPr>
                      <w:b/>
                      <w:bCs/>
                    </w:rPr>
                  </w:pPr>
                  <w:r>
                    <w:t>Support batch release and audit</w:t>
                  </w:r>
                </w:p>
              </w:tc>
              <w:tc>
                <w:tcPr>
                  <w:tcW w:w="960" w:type="dxa"/>
                  <w:vAlign w:val="center"/>
                </w:tcPr>
                <w:p w14:paraId="62794369">
                  <w:pPr>
                    <w:spacing w:after="0" w:line="240" w:lineRule="auto"/>
                    <w:rPr>
                      <w:b/>
                      <w:bCs/>
                    </w:rPr>
                  </w:pPr>
                  <w:r>
                    <w:t>Reports and logs show who made decisions</w:t>
                  </w:r>
                </w:p>
              </w:tc>
              <w:tc>
                <w:tcPr>
                  <w:tcW w:w="702" w:type="dxa"/>
                  <w:vAlign w:val="center"/>
                </w:tcPr>
                <w:p w14:paraId="611C0A47">
                  <w:pPr>
                    <w:spacing w:after="0" w:line="240" w:lineRule="auto"/>
                    <w:rPr>
                      <w:b/>
                      <w:bCs/>
                    </w:rPr>
                  </w:pPr>
                  <w:r>
                    <w:t>High</w:t>
                  </w:r>
                </w:p>
              </w:tc>
              <w:tc>
                <w:tcPr>
                  <w:tcW w:w="623" w:type="dxa"/>
                  <w:vAlign w:val="center"/>
                </w:tcPr>
                <w:p w14:paraId="0BC33EA8">
                  <w:pPr>
                    <w:spacing w:after="0" w:line="240" w:lineRule="auto"/>
                    <w:rPr>
                      <w:b/>
                      <w:bCs/>
                    </w:rPr>
                  </w:pPr>
                  <w:r>
                    <w:t>Yes</w:t>
                  </w:r>
                </w:p>
              </w:tc>
              <w:tc>
                <w:tcPr>
                  <w:tcW w:w="854" w:type="dxa"/>
                  <w:vAlign w:val="center"/>
                </w:tcPr>
                <w:p w14:paraId="5C4765FB">
                  <w:pPr>
                    <w:spacing w:after="0" w:line="240" w:lineRule="auto"/>
                    <w:rPr>
                      <w:b/>
                      <w:bCs/>
                    </w:rPr>
                  </w:pPr>
                  <w:r>
                    <w:t>FDA Guidance, 21 CFR Part 11</w:t>
                  </w:r>
                </w:p>
              </w:tc>
            </w:tr>
            <w:tr w14:paraId="7D6C9A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892" w:type="dxa"/>
                  <w:vAlign w:val="center"/>
                </w:tcPr>
                <w:p w14:paraId="01A31DB7">
                  <w:pPr>
                    <w:spacing w:after="0" w:line="240" w:lineRule="auto"/>
                    <w:rPr>
                      <w:b/>
                      <w:bCs/>
                    </w:rPr>
                  </w:pPr>
                  <w:r>
                    <w:t>UR-018</w:t>
                  </w:r>
                </w:p>
              </w:tc>
              <w:tc>
                <w:tcPr>
                  <w:tcW w:w="791" w:type="dxa"/>
                  <w:vAlign w:val="center"/>
                </w:tcPr>
                <w:p w14:paraId="69B79AB8">
                  <w:pPr>
                    <w:spacing w:after="0" w:line="240" w:lineRule="auto"/>
                    <w:rPr>
                      <w:b/>
                      <w:bCs/>
                    </w:rPr>
                  </w:pPr>
                  <w:r>
                    <w:t>Validation</w:t>
                  </w:r>
                </w:p>
              </w:tc>
              <w:tc>
                <w:tcPr>
                  <w:tcW w:w="1355" w:type="dxa"/>
                  <w:vAlign w:val="center"/>
                </w:tcPr>
                <w:p w14:paraId="43B76940">
                  <w:pPr>
                    <w:spacing w:after="0" w:line="240" w:lineRule="auto"/>
                    <w:rPr>
                      <w:b/>
                      <w:bCs/>
                    </w:rPr>
                  </w:pPr>
                  <w:r>
                    <w:t>System must be validated as GAMP 5 Category 4</w:t>
                  </w:r>
                </w:p>
              </w:tc>
              <w:tc>
                <w:tcPr>
                  <w:tcW w:w="1003" w:type="dxa"/>
                  <w:vAlign w:val="center"/>
                </w:tcPr>
                <w:p w14:paraId="6E4D8A79">
                  <w:pPr>
                    <w:spacing w:after="0" w:line="240" w:lineRule="auto"/>
                    <w:rPr>
                      <w:b/>
                      <w:bCs/>
                    </w:rPr>
                  </w:pPr>
                  <w:r>
                    <w:t>Required for GxP systems</w:t>
                  </w:r>
                </w:p>
              </w:tc>
              <w:tc>
                <w:tcPr>
                  <w:tcW w:w="960" w:type="dxa"/>
                  <w:vAlign w:val="center"/>
                </w:tcPr>
                <w:p w14:paraId="2FC63613">
                  <w:pPr>
                    <w:spacing w:after="0" w:line="240" w:lineRule="auto"/>
                    <w:rPr>
                      <w:b/>
                      <w:bCs/>
                    </w:rPr>
                  </w:pPr>
                  <w:r>
                    <w:t>Validation plan and summary report completed</w:t>
                  </w:r>
                </w:p>
              </w:tc>
              <w:tc>
                <w:tcPr>
                  <w:tcW w:w="702" w:type="dxa"/>
                  <w:vAlign w:val="center"/>
                </w:tcPr>
                <w:p w14:paraId="621542F4">
                  <w:pPr>
                    <w:spacing w:after="0" w:line="240" w:lineRule="auto"/>
                    <w:rPr>
                      <w:b/>
                      <w:bCs/>
                    </w:rPr>
                  </w:pPr>
                  <w:r>
                    <w:t>High</w:t>
                  </w:r>
                </w:p>
              </w:tc>
              <w:tc>
                <w:tcPr>
                  <w:tcW w:w="623" w:type="dxa"/>
                  <w:vAlign w:val="center"/>
                </w:tcPr>
                <w:p w14:paraId="64B6727D">
                  <w:pPr>
                    <w:spacing w:after="0" w:line="240" w:lineRule="auto"/>
                    <w:rPr>
                      <w:b/>
                      <w:bCs/>
                    </w:rPr>
                  </w:pPr>
                  <w:r>
                    <w:t>Yes</w:t>
                  </w:r>
                </w:p>
              </w:tc>
              <w:tc>
                <w:tcPr>
                  <w:tcW w:w="854" w:type="dxa"/>
                  <w:vAlign w:val="center"/>
                </w:tcPr>
                <w:p w14:paraId="46531C2C">
                  <w:pPr>
                    <w:spacing w:after="0" w:line="240" w:lineRule="auto"/>
                    <w:rPr>
                      <w:b/>
                      <w:bCs/>
                    </w:rPr>
                  </w:pPr>
                  <w:r>
                    <w:t>GAMP 5</w:t>
                  </w:r>
                </w:p>
              </w:tc>
            </w:tr>
            <w:tr w14:paraId="381474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892" w:type="dxa"/>
                  <w:vAlign w:val="center"/>
                </w:tcPr>
                <w:p w14:paraId="4A5CDFEB">
                  <w:pPr>
                    <w:spacing w:after="0" w:line="240" w:lineRule="auto"/>
                    <w:rPr>
                      <w:b/>
                      <w:bCs/>
                    </w:rPr>
                  </w:pPr>
                  <w:r>
                    <w:t>UR-019</w:t>
                  </w:r>
                </w:p>
              </w:tc>
              <w:tc>
                <w:tcPr>
                  <w:tcW w:w="791" w:type="dxa"/>
                  <w:vAlign w:val="center"/>
                </w:tcPr>
                <w:p w14:paraId="68072631">
                  <w:pPr>
                    <w:spacing w:after="0" w:line="240" w:lineRule="auto"/>
                    <w:rPr>
                      <w:b/>
                      <w:bCs/>
                    </w:rPr>
                  </w:pPr>
                  <w:r>
                    <w:t>Validation</w:t>
                  </w:r>
                </w:p>
              </w:tc>
              <w:tc>
                <w:tcPr>
                  <w:tcW w:w="1355" w:type="dxa"/>
                  <w:vAlign w:val="center"/>
                </w:tcPr>
                <w:p w14:paraId="75510E3F">
                  <w:pPr>
                    <w:spacing w:after="0" w:line="240" w:lineRule="auto"/>
                    <w:rPr>
                      <w:b/>
                      <w:bCs/>
                    </w:rPr>
                  </w:pPr>
                  <w:r>
                    <w:t>IQ/OQ/PQ must be performed</w:t>
                  </w:r>
                </w:p>
              </w:tc>
              <w:tc>
                <w:tcPr>
                  <w:tcW w:w="1003" w:type="dxa"/>
                  <w:vAlign w:val="center"/>
                </w:tcPr>
                <w:p w14:paraId="419C8F08">
                  <w:pPr>
                    <w:spacing w:after="0" w:line="240" w:lineRule="auto"/>
                    <w:rPr>
                      <w:b/>
                      <w:bCs/>
                    </w:rPr>
                  </w:pPr>
                  <w:r>
                    <w:t>Prove installation and functionality</w:t>
                  </w:r>
                </w:p>
              </w:tc>
              <w:tc>
                <w:tcPr>
                  <w:tcW w:w="960" w:type="dxa"/>
                  <w:vAlign w:val="center"/>
                </w:tcPr>
                <w:p w14:paraId="2E280165">
                  <w:pPr>
                    <w:spacing w:after="0" w:line="240" w:lineRule="auto"/>
                    <w:rPr>
                      <w:b/>
                      <w:bCs/>
                    </w:rPr>
                  </w:pPr>
                  <w:r>
                    <w:t>Signed protocols and reports filed</w:t>
                  </w:r>
                </w:p>
              </w:tc>
              <w:tc>
                <w:tcPr>
                  <w:tcW w:w="702" w:type="dxa"/>
                  <w:vAlign w:val="center"/>
                </w:tcPr>
                <w:p w14:paraId="4FCA5136">
                  <w:pPr>
                    <w:spacing w:after="0" w:line="240" w:lineRule="auto"/>
                    <w:rPr>
                      <w:b/>
                      <w:bCs/>
                    </w:rPr>
                  </w:pPr>
                  <w:r>
                    <w:t>High</w:t>
                  </w:r>
                </w:p>
              </w:tc>
              <w:tc>
                <w:tcPr>
                  <w:tcW w:w="623" w:type="dxa"/>
                  <w:vAlign w:val="center"/>
                </w:tcPr>
                <w:p w14:paraId="1F9A7670">
                  <w:pPr>
                    <w:spacing w:after="0" w:line="240" w:lineRule="auto"/>
                    <w:rPr>
                      <w:b/>
                      <w:bCs/>
                    </w:rPr>
                  </w:pPr>
                  <w:r>
                    <w:t>Yes</w:t>
                  </w:r>
                </w:p>
              </w:tc>
              <w:tc>
                <w:tcPr>
                  <w:tcW w:w="854" w:type="dxa"/>
                  <w:vAlign w:val="center"/>
                </w:tcPr>
                <w:p w14:paraId="03BE56CC">
                  <w:pPr>
                    <w:spacing w:after="0" w:line="240" w:lineRule="auto"/>
                    <w:rPr>
                      <w:b/>
                      <w:bCs/>
                    </w:rPr>
                  </w:pPr>
                  <w:r>
                    <w:t>GAMP 5, EU Annex 15</w:t>
                  </w:r>
                </w:p>
              </w:tc>
            </w:tr>
            <w:tr w14:paraId="40357E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4" w:hRule="atLeast"/>
              </w:trPr>
              <w:tc>
                <w:tcPr>
                  <w:tcW w:w="892" w:type="dxa"/>
                  <w:vAlign w:val="center"/>
                </w:tcPr>
                <w:p w14:paraId="03CFBCC6">
                  <w:pPr>
                    <w:spacing w:after="0" w:line="240" w:lineRule="auto"/>
                    <w:rPr>
                      <w:b/>
                      <w:bCs/>
                    </w:rPr>
                  </w:pPr>
                  <w:r>
                    <w:t>UR-020</w:t>
                  </w:r>
                </w:p>
              </w:tc>
              <w:tc>
                <w:tcPr>
                  <w:tcW w:w="791" w:type="dxa"/>
                  <w:vAlign w:val="center"/>
                </w:tcPr>
                <w:p w14:paraId="5389B54C">
                  <w:pPr>
                    <w:spacing w:after="0" w:line="240" w:lineRule="auto"/>
                    <w:rPr>
                      <w:b/>
                      <w:bCs/>
                    </w:rPr>
                  </w:pPr>
                  <w:r>
                    <w:t>Validation</w:t>
                  </w:r>
                </w:p>
              </w:tc>
              <w:tc>
                <w:tcPr>
                  <w:tcW w:w="1355" w:type="dxa"/>
                  <w:vAlign w:val="center"/>
                </w:tcPr>
                <w:p w14:paraId="64FCF561">
                  <w:pPr>
                    <w:spacing w:after="0" w:line="240" w:lineRule="auto"/>
                    <w:rPr>
                      <w:b/>
                      <w:bCs/>
                    </w:rPr>
                  </w:pPr>
                  <w:r>
                    <w:t>Audit trail must be testable</w:t>
                  </w:r>
                </w:p>
              </w:tc>
              <w:tc>
                <w:tcPr>
                  <w:tcW w:w="1003" w:type="dxa"/>
                  <w:vAlign w:val="center"/>
                </w:tcPr>
                <w:p w14:paraId="575E8319">
                  <w:pPr>
                    <w:spacing w:after="0" w:line="240" w:lineRule="auto"/>
                    <w:rPr>
                      <w:b/>
                      <w:bCs/>
                    </w:rPr>
                  </w:pPr>
                  <w:r>
                    <w:t>Ensure audit readiness</w:t>
                  </w:r>
                </w:p>
              </w:tc>
              <w:tc>
                <w:tcPr>
                  <w:tcW w:w="960" w:type="dxa"/>
                  <w:vAlign w:val="center"/>
                </w:tcPr>
                <w:p w14:paraId="5FD82F65">
                  <w:pPr>
                    <w:spacing w:after="0" w:line="240" w:lineRule="auto"/>
                    <w:rPr>
                      <w:b/>
                      <w:bCs/>
                    </w:rPr>
                  </w:pPr>
                  <w:r>
                    <w:t>Audit trail included in OQ test scripts</w:t>
                  </w:r>
                </w:p>
              </w:tc>
              <w:tc>
                <w:tcPr>
                  <w:tcW w:w="702" w:type="dxa"/>
                  <w:vAlign w:val="center"/>
                </w:tcPr>
                <w:p w14:paraId="039F2351">
                  <w:pPr>
                    <w:spacing w:after="0" w:line="240" w:lineRule="auto"/>
                    <w:rPr>
                      <w:b/>
                      <w:bCs/>
                    </w:rPr>
                  </w:pPr>
                  <w:r>
                    <w:t>High</w:t>
                  </w:r>
                </w:p>
              </w:tc>
              <w:tc>
                <w:tcPr>
                  <w:tcW w:w="623" w:type="dxa"/>
                  <w:vAlign w:val="center"/>
                </w:tcPr>
                <w:p w14:paraId="0B1A83F1">
                  <w:pPr>
                    <w:spacing w:after="0" w:line="240" w:lineRule="auto"/>
                    <w:rPr>
                      <w:b/>
                      <w:bCs/>
                    </w:rPr>
                  </w:pPr>
                  <w:r>
                    <w:t>Yes</w:t>
                  </w:r>
                </w:p>
              </w:tc>
              <w:tc>
                <w:tcPr>
                  <w:tcW w:w="854" w:type="dxa"/>
                  <w:vAlign w:val="center"/>
                </w:tcPr>
                <w:p w14:paraId="134459CB">
                  <w:pPr>
                    <w:spacing w:after="0" w:line="240" w:lineRule="auto"/>
                    <w:rPr>
                      <w:b/>
                      <w:bCs/>
                    </w:rPr>
                  </w:pPr>
                  <w:r>
                    <w:t>21 CFR Part 11</w:t>
                  </w:r>
                </w:p>
              </w:tc>
            </w:tr>
          </w:tbl>
          <w:p w14:paraId="78C1A620">
            <w:pPr>
              <w:spacing w:after="0" w:line="240" w:lineRule="auto"/>
              <w:rPr>
                <w:b/>
                <w:bCs/>
              </w:rPr>
            </w:pPr>
          </w:p>
        </w:tc>
        <w:tc>
          <w:tcPr>
            <w:tcW w:w="234" w:type="dxa"/>
          </w:tcPr>
          <w:p w14:paraId="380F0CDE">
            <w:pPr>
              <w:spacing w:after="0" w:line="240" w:lineRule="auto"/>
              <w:rPr>
                <w:b/>
                <w:bCs/>
              </w:rPr>
            </w:pPr>
          </w:p>
        </w:tc>
        <w:tc>
          <w:tcPr>
            <w:tcW w:w="222" w:type="dxa"/>
          </w:tcPr>
          <w:p w14:paraId="346D7924">
            <w:pPr>
              <w:spacing w:after="0" w:line="240" w:lineRule="auto"/>
              <w:rPr>
                <w:b/>
                <w:bCs/>
              </w:rPr>
            </w:pPr>
          </w:p>
        </w:tc>
        <w:tc>
          <w:tcPr>
            <w:tcW w:w="222" w:type="dxa"/>
          </w:tcPr>
          <w:p w14:paraId="66CD2168">
            <w:pPr>
              <w:spacing w:after="0" w:line="240" w:lineRule="auto"/>
              <w:rPr>
                <w:b/>
                <w:bCs/>
              </w:rPr>
            </w:pPr>
          </w:p>
        </w:tc>
        <w:tc>
          <w:tcPr>
            <w:tcW w:w="222" w:type="dxa"/>
          </w:tcPr>
          <w:p w14:paraId="66878FFC">
            <w:pPr>
              <w:spacing w:after="0" w:line="240" w:lineRule="auto"/>
              <w:rPr>
                <w:b/>
                <w:bCs/>
              </w:rPr>
            </w:pPr>
          </w:p>
        </w:tc>
        <w:tc>
          <w:tcPr>
            <w:tcW w:w="222" w:type="dxa"/>
          </w:tcPr>
          <w:p w14:paraId="79ABA463">
            <w:pPr>
              <w:spacing w:after="0" w:line="240" w:lineRule="auto"/>
              <w:rPr>
                <w:b/>
                <w:bCs/>
              </w:rPr>
            </w:pPr>
          </w:p>
        </w:tc>
        <w:tc>
          <w:tcPr>
            <w:tcW w:w="222" w:type="dxa"/>
          </w:tcPr>
          <w:p w14:paraId="48CE751B">
            <w:pPr>
              <w:spacing w:after="0" w:line="240" w:lineRule="auto"/>
              <w:rPr>
                <w:b/>
                <w:bCs/>
              </w:rPr>
            </w:pPr>
          </w:p>
        </w:tc>
        <w:tc>
          <w:tcPr>
            <w:tcW w:w="222" w:type="dxa"/>
          </w:tcPr>
          <w:p w14:paraId="336F727D">
            <w:pPr>
              <w:spacing w:after="0" w:line="240" w:lineRule="auto"/>
              <w:rPr>
                <w:b/>
                <w:bCs/>
              </w:rPr>
            </w:pPr>
          </w:p>
        </w:tc>
      </w:tr>
      <w:tr w14:paraId="0204E5E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73" w:type="dxa"/>
          </w:tcPr>
          <w:p w14:paraId="5A640DEF">
            <w:pPr>
              <w:spacing w:after="0" w:line="240" w:lineRule="auto"/>
              <w:rPr>
                <w:b/>
                <w:bCs/>
              </w:rPr>
            </w:pPr>
          </w:p>
        </w:tc>
        <w:tc>
          <w:tcPr>
            <w:tcW w:w="221" w:type="dxa"/>
          </w:tcPr>
          <w:p w14:paraId="4B776CE1">
            <w:pPr>
              <w:spacing w:after="0" w:line="240" w:lineRule="auto"/>
              <w:rPr>
                <w:b/>
                <w:bCs/>
              </w:rPr>
            </w:pPr>
          </w:p>
        </w:tc>
        <w:tc>
          <w:tcPr>
            <w:tcW w:w="222" w:type="dxa"/>
          </w:tcPr>
          <w:p w14:paraId="3F98D286">
            <w:pPr>
              <w:spacing w:after="0" w:line="240" w:lineRule="auto"/>
              <w:rPr>
                <w:b/>
                <w:bCs/>
              </w:rPr>
            </w:pPr>
          </w:p>
        </w:tc>
        <w:tc>
          <w:tcPr>
            <w:tcW w:w="222" w:type="dxa"/>
          </w:tcPr>
          <w:p w14:paraId="64D12FE6">
            <w:pPr>
              <w:spacing w:after="0" w:line="240" w:lineRule="auto"/>
              <w:rPr>
                <w:b/>
                <w:bCs/>
              </w:rPr>
            </w:pPr>
          </w:p>
        </w:tc>
        <w:tc>
          <w:tcPr>
            <w:tcW w:w="222" w:type="dxa"/>
          </w:tcPr>
          <w:p w14:paraId="482786DC">
            <w:pPr>
              <w:spacing w:after="0" w:line="240" w:lineRule="auto"/>
              <w:rPr>
                <w:b/>
                <w:bCs/>
              </w:rPr>
            </w:pPr>
          </w:p>
        </w:tc>
        <w:tc>
          <w:tcPr>
            <w:tcW w:w="222" w:type="dxa"/>
          </w:tcPr>
          <w:p w14:paraId="2F6D8CE0">
            <w:pPr>
              <w:spacing w:after="0" w:line="240" w:lineRule="auto"/>
              <w:rPr>
                <w:b/>
                <w:bCs/>
              </w:rPr>
            </w:pPr>
          </w:p>
        </w:tc>
        <w:tc>
          <w:tcPr>
            <w:tcW w:w="222" w:type="dxa"/>
          </w:tcPr>
          <w:p w14:paraId="18C236E2">
            <w:pPr>
              <w:spacing w:after="0" w:line="240" w:lineRule="auto"/>
              <w:rPr>
                <w:b/>
                <w:bCs/>
              </w:rPr>
            </w:pPr>
          </w:p>
        </w:tc>
        <w:tc>
          <w:tcPr>
            <w:tcW w:w="222" w:type="dxa"/>
          </w:tcPr>
          <w:p w14:paraId="6DC036D8">
            <w:pPr>
              <w:spacing w:after="0" w:line="240" w:lineRule="auto"/>
              <w:rPr>
                <w:b/>
                <w:bCs/>
              </w:rPr>
            </w:pPr>
          </w:p>
        </w:tc>
      </w:tr>
      <w:tr w14:paraId="6CCCF9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73" w:type="dxa"/>
          </w:tcPr>
          <w:p w14:paraId="10F44B8D">
            <w:pPr>
              <w:spacing w:after="0" w:line="240" w:lineRule="auto"/>
              <w:rPr>
                <w:b/>
                <w:bCs/>
              </w:rPr>
            </w:pPr>
          </w:p>
        </w:tc>
        <w:tc>
          <w:tcPr>
            <w:tcW w:w="221" w:type="dxa"/>
          </w:tcPr>
          <w:p w14:paraId="07030D09">
            <w:pPr>
              <w:spacing w:after="0" w:line="240" w:lineRule="auto"/>
              <w:rPr>
                <w:b/>
                <w:bCs/>
              </w:rPr>
            </w:pPr>
          </w:p>
        </w:tc>
        <w:tc>
          <w:tcPr>
            <w:tcW w:w="222" w:type="dxa"/>
          </w:tcPr>
          <w:p w14:paraId="1B17CE37">
            <w:pPr>
              <w:spacing w:after="0" w:line="240" w:lineRule="auto"/>
              <w:rPr>
                <w:b/>
                <w:bCs/>
              </w:rPr>
            </w:pPr>
          </w:p>
        </w:tc>
        <w:tc>
          <w:tcPr>
            <w:tcW w:w="222" w:type="dxa"/>
          </w:tcPr>
          <w:p w14:paraId="7B4ED371">
            <w:pPr>
              <w:spacing w:after="0" w:line="240" w:lineRule="auto"/>
              <w:rPr>
                <w:b/>
                <w:bCs/>
              </w:rPr>
            </w:pPr>
          </w:p>
        </w:tc>
        <w:tc>
          <w:tcPr>
            <w:tcW w:w="222" w:type="dxa"/>
          </w:tcPr>
          <w:p w14:paraId="1A12907C">
            <w:pPr>
              <w:spacing w:after="0" w:line="240" w:lineRule="auto"/>
              <w:rPr>
                <w:b/>
                <w:bCs/>
              </w:rPr>
            </w:pPr>
          </w:p>
        </w:tc>
        <w:tc>
          <w:tcPr>
            <w:tcW w:w="222" w:type="dxa"/>
          </w:tcPr>
          <w:p w14:paraId="553DB764">
            <w:pPr>
              <w:spacing w:after="0" w:line="240" w:lineRule="auto"/>
              <w:rPr>
                <w:b/>
                <w:bCs/>
              </w:rPr>
            </w:pPr>
          </w:p>
        </w:tc>
        <w:tc>
          <w:tcPr>
            <w:tcW w:w="222" w:type="dxa"/>
          </w:tcPr>
          <w:p w14:paraId="3BB16912">
            <w:pPr>
              <w:spacing w:after="0" w:line="240" w:lineRule="auto"/>
              <w:rPr>
                <w:b/>
                <w:bCs/>
              </w:rPr>
            </w:pPr>
          </w:p>
        </w:tc>
        <w:tc>
          <w:tcPr>
            <w:tcW w:w="222" w:type="dxa"/>
          </w:tcPr>
          <w:p w14:paraId="2018A70A">
            <w:pPr>
              <w:spacing w:after="0" w:line="240" w:lineRule="auto"/>
              <w:rPr>
                <w:b/>
                <w:bCs/>
              </w:rPr>
            </w:pPr>
          </w:p>
        </w:tc>
      </w:tr>
      <w:tr w14:paraId="37633A9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73" w:type="dxa"/>
          </w:tcPr>
          <w:p w14:paraId="0E965A20">
            <w:pPr>
              <w:spacing w:after="0" w:line="240" w:lineRule="auto"/>
              <w:rPr>
                <w:b/>
                <w:bCs/>
              </w:rPr>
            </w:pPr>
          </w:p>
        </w:tc>
        <w:tc>
          <w:tcPr>
            <w:tcW w:w="221" w:type="dxa"/>
          </w:tcPr>
          <w:p w14:paraId="390C3E97">
            <w:pPr>
              <w:spacing w:after="0" w:line="240" w:lineRule="auto"/>
              <w:rPr>
                <w:b/>
                <w:bCs/>
              </w:rPr>
            </w:pPr>
          </w:p>
        </w:tc>
        <w:tc>
          <w:tcPr>
            <w:tcW w:w="222" w:type="dxa"/>
          </w:tcPr>
          <w:p w14:paraId="25C9ECD7">
            <w:pPr>
              <w:spacing w:after="0" w:line="240" w:lineRule="auto"/>
              <w:rPr>
                <w:b/>
                <w:bCs/>
              </w:rPr>
            </w:pPr>
          </w:p>
        </w:tc>
        <w:tc>
          <w:tcPr>
            <w:tcW w:w="222" w:type="dxa"/>
          </w:tcPr>
          <w:p w14:paraId="4E8FC09B">
            <w:pPr>
              <w:spacing w:after="0" w:line="240" w:lineRule="auto"/>
              <w:rPr>
                <w:b/>
                <w:bCs/>
              </w:rPr>
            </w:pPr>
          </w:p>
        </w:tc>
        <w:tc>
          <w:tcPr>
            <w:tcW w:w="222" w:type="dxa"/>
          </w:tcPr>
          <w:p w14:paraId="7BDCE59A">
            <w:pPr>
              <w:spacing w:after="0" w:line="240" w:lineRule="auto"/>
              <w:rPr>
                <w:b/>
                <w:bCs/>
              </w:rPr>
            </w:pPr>
          </w:p>
        </w:tc>
        <w:tc>
          <w:tcPr>
            <w:tcW w:w="222" w:type="dxa"/>
          </w:tcPr>
          <w:p w14:paraId="64614957">
            <w:pPr>
              <w:spacing w:after="0" w:line="240" w:lineRule="auto"/>
              <w:rPr>
                <w:b/>
                <w:bCs/>
              </w:rPr>
            </w:pPr>
          </w:p>
        </w:tc>
        <w:tc>
          <w:tcPr>
            <w:tcW w:w="222" w:type="dxa"/>
          </w:tcPr>
          <w:p w14:paraId="03478D50">
            <w:pPr>
              <w:spacing w:after="0" w:line="240" w:lineRule="auto"/>
              <w:rPr>
                <w:b/>
                <w:bCs/>
              </w:rPr>
            </w:pPr>
          </w:p>
        </w:tc>
        <w:tc>
          <w:tcPr>
            <w:tcW w:w="222" w:type="dxa"/>
          </w:tcPr>
          <w:p w14:paraId="6B04EF75">
            <w:pPr>
              <w:spacing w:after="0" w:line="240" w:lineRule="auto"/>
              <w:rPr>
                <w:b/>
                <w:bCs/>
              </w:rPr>
            </w:pPr>
          </w:p>
        </w:tc>
      </w:tr>
      <w:tr w14:paraId="01AE9E5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73" w:type="dxa"/>
          </w:tcPr>
          <w:p w14:paraId="74CB9096">
            <w:pPr>
              <w:spacing w:after="0" w:line="240" w:lineRule="auto"/>
              <w:rPr>
                <w:b/>
                <w:bCs/>
              </w:rPr>
            </w:pPr>
          </w:p>
        </w:tc>
        <w:tc>
          <w:tcPr>
            <w:tcW w:w="221" w:type="dxa"/>
          </w:tcPr>
          <w:p w14:paraId="4076D39C">
            <w:pPr>
              <w:spacing w:after="0" w:line="240" w:lineRule="auto"/>
              <w:rPr>
                <w:b/>
                <w:bCs/>
              </w:rPr>
            </w:pPr>
          </w:p>
        </w:tc>
        <w:tc>
          <w:tcPr>
            <w:tcW w:w="222" w:type="dxa"/>
          </w:tcPr>
          <w:p w14:paraId="29A0F119">
            <w:pPr>
              <w:spacing w:after="0" w:line="240" w:lineRule="auto"/>
              <w:rPr>
                <w:b/>
                <w:bCs/>
              </w:rPr>
            </w:pPr>
          </w:p>
        </w:tc>
        <w:tc>
          <w:tcPr>
            <w:tcW w:w="222" w:type="dxa"/>
          </w:tcPr>
          <w:p w14:paraId="1E4E155D">
            <w:pPr>
              <w:spacing w:after="0" w:line="240" w:lineRule="auto"/>
              <w:rPr>
                <w:b/>
                <w:bCs/>
              </w:rPr>
            </w:pPr>
          </w:p>
        </w:tc>
        <w:tc>
          <w:tcPr>
            <w:tcW w:w="222" w:type="dxa"/>
          </w:tcPr>
          <w:p w14:paraId="34965CFD">
            <w:pPr>
              <w:spacing w:after="0" w:line="240" w:lineRule="auto"/>
              <w:rPr>
                <w:b/>
                <w:bCs/>
              </w:rPr>
            </w:pPr>
          </w:p>
        </w:tc>
        <w:tc>
          <w:tcPr>
            <w:tcW w:w="222" w:type="dxa"/>
          </w:tcPr>
          <w:p w14:paraId="077A2557">
            <w:pPr>
              <w:spacing w:after="0" w:line="240" w:lineRule="auto"/>
              <w:rPr>
                <w:b/>
                <w:bCs/>
              </w:rPr>
            </w:pPr>
          </w:p>
        </w:tc>
        <w:tc>
          <w:tcPr>
            <w:tcW w:w="222" w:type="dxa"/>
          </w:tcPr>
          <w:p w14:paraId="73F71C65">
            <w:pPr>
              <w:spacing w:after="0" w:line="240" w:lineRule="auto"/>
              <w:rPr>
                <w:b/>
                <w:bCs/>
              </w:rPr>
            </w:pPr>
          </w:p>
        </w:tc>
        <w:tc>
          <w:tcPr>
            <w:tcW w:w="222" w:type="dxa"/>
          </w:tcPr>
          <w:p w14:paraId="6A094BD2">
            <w:pPr>
              <w:spacing w:after="0" w:line="240" w:lineRule="auto"/>
              <w:rPr>
                <w:b/>
                <w:bCs/>
              </w:rPr>
            </w:pPr>
          </w:p>
        </w:tc>
      </w:tr>
      <w:tr w14:paraId="55B3ACC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73" w:type="dxa"/>
          </w:tcPr>
          <w:p w14:paraId="22FC59E7">
            <w:pPr>
              <w:spacing w:after="0" w:line="240" w:lineRule="auto"/>
              <w:rPr>
                <w:b/>
                <w:bCs/>
              </w:rPr>
            </w:pPr>
          </w:p>
        </w:tc>
        <w:tc>
          <w:tcPr>
            <w:tcW w:w="221" w:type="dxa"/>
          </w:tcPr>
          <w:p w14:paraId="4611A98B">
            <w:pPr>
              <w:spacing w:after="0" w:line="240" w:lineRule="auto"/>
              <w:rPr>
                <w:b/>
                <w:bCs/>
              </w:rPr>
            </w:pPr>
          </w:p>
        </w:tc>
        <w:tc>
          <w:tcPr>
            <w:tcW w:w="222" w:type="dxa"/>
          </w:tcPr>
          <w:p w14:paraId="2EA213F0">
            <w:pPr>
              <w:spacing w:after="0" w:line="240" w:lineRule="auto"/>
              <w:rPr>
                <w:b/>
                <w:bCs/>
              </w:rPr>
            </w:pPr>
          </w:p>
        </w:tc>
        <w:tc>
          <w:tcPr>
            <w:tcW w:w="222" w:type="dxa"/>
          </w:tcPr>
          <w:p w14:paraId="1AE39AE2">
            <w:pPr>
              <w:spacing w:after="0" w:line="240" w:lineRule="auto"/>
              <w:rPr>
                <w:b/>
                <w:bCs/>
              </w:rPr>
            </w:pPr>
          </w:p>
        </w:tc>
        <w:tc>
          <w:tcPr>
            <w:tcW w:w="222" w:type="dxa"/>
          </w:tcPr>
          <w:p w14:paraId="28B98886">
            <w:pPr>
              <w:spacing w:after="0" w:line="240" w:lineRule="auto"/>
              <w:rPr>
                <w:b/>
                <w:bCs/>
              </w:rPr>
            </w:pPr>
          </w:p>
        </w:tc>
        <w:tc>
          <w:tcPr>
            <w:tcW w:w="222" w:type="dxa"/>
          </w:tcPr>
          <w:p w14:paraId="70B74DE6">
            <w:pPr>
              <w:spacing w:after="0" w:line="240" w:lineRule="auto"/>
              <w:rPr>
                <w:b/>
                <w:bCs/>
              </w:rPr>
            </w:pPr>
          </w:p>
        </w:tc>
        <w:tc>
          <w:tcPr>
            <w:tcW w:w="222" w:type="dxa"/>
          </w:tcPr>
          <w:p w14:paraId="43346CDC">
            <w:pPr>
              <w:spacing w:after="0" w:line="240" w:lineRule="auto"/>
              <w:rPr>
                <w:b/>
                <w:bCs/>
              </w:rPr>
            </w:pPr>
          </w:p>
        </w:tc>
        <w:tc>
          <w:tcPr>
            <w:tcW w:w="222" w:type="dxa"/>
          </w:tcPr>
          <w:p w14:paraId="4D411AF3">
            <w:pPr>
              <w:spacing w:after="0" w:line="240" w:lineRule="auto"/>
              <w:rPr>
                <w:b/>
                <w:bCs/>
              </w:rPr>
            </w:pPr>
          </w:p>
        </w:tc>
      </w:tr>
      <w:tr w14:paraId="18DD7C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73" w:type="dxa"/>
          </w:tcPr>
          <w:p w14:paraId="68F71EBC">
            <w:pPr>
              <w:spacing w:after="0" w:line="240" w:lineRule="auto"/>
              <w:rPr>
                <w:b/>
                <w:bCs/>
              </w:rPr>
            </w:pPr>
          </w:p>
        </w:tc>
        <w:tc>
          <w:tcPr>
            <w:tcW w:w="221" w:type="dxa"/>
          </w:tcPr>
          <w:p w14:paraId="6B62FC18">
            <w:pPr>
              <w:spacing w:after="0" w:line="240" w:lineRule="auto"/>
              <w:rPr>
                <w:b/>
                <w:bCs/>
              </w:rPr>
            </w:pPr>
          </w:p>
        </w:tc>
        <w:tc>
          <w:tcPr>
            <w:tcW w:w="222" w:type="dxa"/>
          </w:tcPr>
          <w:p w14:paraId="4F6E10D7">
            <w:pPr>
              <w:spacing w:after="0" w:line="240" w:lineRule="auto"/>
              <w:rPr>
                <w:b/>
                <w:bCs/>
              </w:rPr>
            </w:pPr>
          </w:p>
        </w:tc>
        <w:tc>
          <w:tcPr>
            <w:tcW w:w="222" w:type="dxa"/>
          </w:tcPr>
          <w:p w14:paraId="4C88E624">
            <w:pPr>
              <w:spacing w:after="0" w:line="240" w:lineRule="auto"/>
              <w:rPr>
                <w:b/>
                <w:bCs/>
              </w:rPr>
            </w:pPr>
          </w:p>
        </w:tc>
        <w:tc>
          <w:tcPr>
            <w:tcW w:w="222" w:type="dxa"/>
          </w:tcPr>
          <w:p w14:paraId="3AF1CB58">
            <w:pPr>
              <w:spacing w:after="0" w:line="240" w:lineRule="auto"/>
              <w:rPr>
                <w:b/>
                <w:bCs/>
              </w:rPr>
            </w:pPr>
          </w:p>
        </w:tc>
        <w:tc>
          <w:tcPr>
            <w:tcW w:w="222" w:type="dxa"/>
          </w:tcPr>
          <w:p w14:paraId="6912C7C2">
            <w:pPr>
              <w:spacing w:after="0" w:line="240" w:lineRule="auto"/>
              <w:rPr>
                <w:b/>
                <w:bCs/>
              </w:rPr>
            </w:pPr>
          </w:p>
        </w:tc>
        <w:tc>
          <w:tcPr>
            <w:tcW w:w="222" w:type="dxa"/>
          </w:tcPr>
          <w:p w14:paraId="108640AF">
            <w:pPr>
              <w:spacing w:after="0" w:line="240" w:lineRule="auto"/>
              <w:rPr>
                <w:b/>
                <w:bCs/>
              </w:rPr>
            </w:pPr>
          </w:p>
        </w:tc>
        <w:tc>
          <w:tcPr>
            <w:tcW w:w="222" w:type="dxa"/>
          </w:tcPr>
          <w:p w14:paraId="096C3FEF">
            <w:pPr>
              <w:spacing w:after="0" w:line="240" w:lineRule="auto"/>
              <w:rPr>
                <w:b/>
                <w:bCs/>
              </w:rPr>
            </w:pPr>
          </w:p>
        </w:tc>
      </w:tr>
      <w:tr w14:paraId="0A08C52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73" w:type="dxa"/>
          </w:tcPr>
          <w:p w14:paraId="0409C188">
            <w:pPr>
              <w:spacing w:after="0" w:line="240" w:lineRule="auto"/>
              <w:rPr>
                <w:b/>
                <w:bCs/>
              </w:rPr>
            </w:pPr>
          </w:p>
        </w:tc>
        <w:tc>
          <w:tcPr>
            <w:tcW w:w="221" w:type="dxa"/>
          </w:tcPr>
          <w:p w14:paraId="055237F5">
            <w:pPr>
              <w:spacing w:after="0" w:line="240" w:lineRule="auto"/>
              <w:rPr>
                <w:b/>
                <w:bCs/>
              </w:rPr>
            </w:pPr>
          </w:p>
        </w:tc>
        <w:tc>
          <w:tcPr>
            <w:tcW w:w="222" w:type="dxa"/>
          </w:tcPr>
          <w:p w14:paraId="3E39524C">
            <w:pPr>
              <w:spacing w:after="0" w:line="240" w:lineRule="auto"/>
              <w:rPr>
                <w:b/>
                <w:bCs/>
              </w:rPr>
            </w:pPr>
          </w:p>
        </w:tc>
        <w:tc>
          <w:tcPr>
            <w:tcW w:w="222" w:type="dxa"/>
          </w:tcPr>
          <w:p w14:paraId="38171277">
            <w:pPr>
              <w:spacing w:after="0" w:line="240" w:lineRule="auto"/>
              <w:rPr>
                <w:b/>
                <w:bCs/>
              </w:rPr>
            </w:pPr>
          </w:p>
        </w:tc>
        <w:tc>
          <w:tcPr>
            <w:tcW w:w="222" w:type="dxa"/>
          </w:tcPr>
          <w:p w14:paraId="682C2570">
            <w:pPr>
              <w:spacing w:after="0" w:line="240" w:lineRule="auto"/>
              <w:rPr>
                <w:b/>
                <w:bCs/>
              </w:rPr>
            </w:pPr>
          </w:p>
        </w:tc>
        <w:tc>
          <w:tcPr>
            <w:tcW w:w="222" w:type="dxa"/>
          </w:tcPr>
          <w:p w14:paraId="00A51B19">
            <w:pPr>
              <w:spacing w:after="0" w:line="240" w:lineRule="auto"/>
              <w:rPr>
                <w:b/>
                <w:bCs/>
              </w:rPr>
            </w:pPr>
          </w:p>
        </w:tc>
        <w:tc>
          <w:tcPr>
            <w:tcW w:w="222" w:type="dxa"/>
          </w:tcPr>
          <w:p w14:paraId="590D46A7">
            <w:pPr>
              <w:spacing w:after="0" w:line="240" w:lineRule="auto"/>
              <w:rPr>
                <w:b/>
                <w:bCs/>
              </w:rPr>
            </w:pPr>
          </w:p>
        </w:tc>
        <w:tc>
          <w:tcPr>
            <w:tcW w:w="222" w:type="dxa"/>
          </w:tcPr>
          <w:p w14:paraId="6D5C53D3">
            <w:pPr>
              <w:spacing w:after="0" w:line="240" w:lineRule="auto"/>
              <w:rPr>
                <w:b/>
                <w:bCs/>
              </w:rPr>
            </w:pPr>
          </w:p>
        </w:tc>
      </w:tr>
      <w:tr w14:paraId="5F8993E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73" w:type="dxa"/>
          </w:tcPr>
          <w:p w14:paraId="0D81558C">
            <w:pPr>
              <w:spacing w:after="0" w:line="240" w:lineRule="auto"/>
              <w:rPr>
                <w:b/>
                <w:bCs/>
              </w:rPr>
            </w:pPr>
          </w:p>
        </w:tc>
        <w:tc>
          <w:tcPr>
            <w:tcW w:w="221" w:type="dxa"/>
          </w:tcPr>
          <w:p w14:paraId="35BB9B8D">
            <w:pPr>
              <w:spacing w:after="0" w:line="240" w:lineRule="auto"/>
              <w:rPr>
                <w:b/>
                <w:bCs/>
              </w:rPr>
            </w:pPr>
          </w:p>
        </w:tc>
        <w:tc>
          <w:tcPr>
            <w:tcW w:w="222" w:type="dxa"/>
          </w:tcPr>
          <w:p w14:paraId="794B32D5">
            <w:pPr>
              <w:spacing w:after="0" w:line="240" w:lineRule="auto"/>
              <w:rPr>
                <w:b/>
                <w:bCs/>
              </w:rPr>
            </w:pPr>
          </w:p>
        </w:tc>
        <w:tc>
          <w:tcPr>
            <w:tcW w:w="222" w:type="dxa"/>
          </w:tcPr>
          <w:p w14:paraId="54EA0193">
            <w:pPr>
              <w:spacing w:after="0" w:line="240" w:lineRule="auto"/>
              <w:rPr>
                <w:b/>
                <w:bCs/>
              </w:rPr>
            </w:pPr>
          </w:p>
        </w:tc>
        <w:tc>
          <w:tcPr>
            <w:tcW w:w="222" w:type="dxa"/>
          </w:tcPr>
          <w:p w14:paraId="304B4955">
            <w:pPr>
              <w:spacing w:after="0" w:line="240" w:lineRule="auto"/>
              <w:rPr>
                <w:b/>
                <w:bCs/>
              </w:rPr>
            </w:pPr>
          </w:p>
        </w:tc>
        <w:tc>
          <w:tcPr>
            <w:tcW w:w="222" w:type="dxa"/>
          </w:tcPr>
          <w:p w14:paraId="53490F0E">
            <w:pPr>
              <w:spacing w:after="0" w:line="240" w:lineRule="auto"/>
              <w:rPr>
                <w:b/>
                <w:bCs/>
              </w:rPr>
            </w:pPr>
          </w:p>
        </w:tc>
        <w:tc>
          <w:tcPr>
            <w:tcW w:w="222" w:type="dxa"/>
          </w:tcPr>
          <w:p w14:paraId="34D3695F">
            <w:pPr>
              <w:spacing w:after="0" w:line="240" w:lineRule="auto"/>
              <w:rPr>
                <w:b/>
                <w:bCs/>
              </w:rPr>
            </w:pPr>
          </w:p>
        </w:tc>
        <w:tc>
          <w:tcPr>
            <w:tcW w:w="222" w:type="dxa"/>
          </w:tcPr>
          <w:p w14:paraId="2D7E40D2">
            <w:pPr>
              <w:spacing w:after="0" w:line="240" w:lineRule="auto"/>
              <w:rPr>
                <w:b/>
                <w:bCs/>
              </w:rPr>
            </w:pPr>
          </w:p>
        </w:tc>
      </w:tr>
      <w:tr w14:paraId="1F75499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73" w:type="dxa"/>
          </w:tcPr>
          <w:p w14:paraId="3BFCCA8F">
            <w:pPr>
              <w:spacing w:after="0" w:line="240" w:lineRule="auto"/>
              <w:rPr>
                <w:b/>
                <w:bCs/>
              </w:rPr>
            </w:pPr>
          </w:p>
        </w:tc>
        <w:tc>
          <w:tcPr>
            <w:tcW w:w="221" w:type="dxa"/>
          </w:tcPr>
          <w:p w14:paraId="6BF39328">
            <w:pPr>
              <w:spacing w:after="0" w:line="240" w:lineRule="auto"/>
              <w:rPr>
                <w:b/>
                <w:bCs/>
              </w:rPr>
            </w:pPr>
          </w:p>
        </w:tc>
        <w:tc>
          <w:tcPr>
            <w:tcW w:w="222" w:type="dxa"/>
          </w:tcPr>
          <w:p w14:paraId="7A61631C">
            <w:pPr>
              <w:spacing w:after="0" w:line="240" w:lineRule="auto"/>
              <w:rPr>
                <w:b/>
                <w:bCs/>
              </w:rPr>
            </w:pPr>
          </w:p>
        </w:tc>
        <w:tc>
          <w:tcPr>
            <w:tcW w:w="222" w:type="dxa"/>
          </w:tcPr>
          <w:p w14:paraId="05241380">
            <w:pPr>
              <w:spacing w:after="0" w:line="240" w:lineRule="auto"/>
              <w:rPr>
                <w:b/>
                <w:bCs/>
              </w:rPr>
            </w:pPr>
          </w:p>
        </w:tc>
        <w:tc>
          <w:tcPr>
            <w:tcW w:w="222" w:type="dxa"/>
          </w:tcPr>
          <w:p w14:paraId="540CBF62">
            <w:pPr>
              <w:spacing w:after="0" w:line="240" w:lineRule="auto"/>
              <w:rPr>
                <w:b/>
                <w:bCs/>
              </w:rPr>
            </w:pPr>
          </w:p>
        </w:tc>
        <w:tc>
          <w:tcPr>
            <w:tcW w:w="222" w:type="dxa"/>
          </w:tcPr>
          <w:p w14:paraId="0817010D">
            <w:pPr>
              <w:spacing w:after="0" w:line="240" w:lineRule="auto"/>
              <w:rPr>
                <w:b/>
                <w:bCs/>
              </w:rPr>
            </w:pPr>
          </w:p>
        </w:tc>
        <w:tc>
          <w:tcPr>
            <w:tcW w:w="222" w:type="dxa"/>
          </w:tcPr>
          <w:p w14:paraId="758FF928">
            <w:pPr>
              <w:spacing w:after="0" w:line="240" w:lineRule="auto"/>
              <w:rPr>
                <w:b/>
                <w:bCs/>
              </w:rPr>
            </w:pPr>
          </w:p>
        </w:tc>
        <w:tc>
          <w:tcPr>
            <w:tcW w:w="222" w:type="dxa"/>
          </w:tcPr>
          <w:p w14:paraId="2F565E88">
            <w:pPr>
              <w:spacing w:after="0" w:line="240" w:lineRule="auto"/>
              <w:rPr>
                <w:b/>
                <w:bCs/>
              </w:rPr>
            </w:pPr>
          </w:p>
        </w:tc>
      </w:tr>
      <w:tr w14:paraId="17E872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 w:hRule="atLeast"/>
        </w:trPr>
        <w:tc>
          <w:tcPr>
            <w:tcW w:w="7473" w:type="dxa"/>
          </w:tcPr>
          <w:p w14:paraId="7194286C">
            <w:pPr>
              <w:spacing w:after="0" w:line="240" w:lineRule="auto"/>
              <w:rPr>
                <w:b/>
                <w:bCs/>
              </w:rPr>
            </w:pPr>
          </w:p>
        </w:tc>
        <w:tc>
          <w:tcPr>
            <w:tcW w:w="221" w:type="dxa"/>
          </w:tcPr>
          <w:p w14:paraId="5BDFB4E3">
            <w:pPr>
              <w:spacing w:after="0" w:line="240" w:lineRule="auto"/>
              <w:rPr>
                <w:b/>
                <w:bCs/>
              </w:rPr>
            </w:pPr>
          </w:p>
        </w:tc>
        <w:tc>
          <w:tcPr>
            <w:tcW w:w="222" w:type="dxa"/>
          </w:tcPr>
          <w:p w14:paraId="302B59D5">
            <w:pPr>
              <w:spacing w:after="0" w:line="240" w:lineRule="auto"/>
              <w:rPr>
                <w:b/>
                <w:bCs/>
              </w:rPr>
            </w:pPr>
          </w:p>
        </w:tc>
        <w:tc>
          <w:tcPr>
            <w:tcW w:w="222" w:type="dxa"/>
          </w:tcPr>
          <w:p w14:paraId="0A221367">
            <w:pPr>
              <w:spacing w:after="0" w:line="240" w:lineRule="auto"/>
              <w:rPr>
                <w:b/>
                <w:bCs/>
              </w:rPr>
            </w:pPr>
          </w:p>
        </w:tc>
        <w:tc>
          <w:tcPr>
            <w:tcW w:w="222" w:type="dxa"/>
          </w:tcPr>
          <w:p w14:paraId="584F13C8">
            <w:pPr>
              <w:spacing w:after="0" w:line="240" w:lineRule="auto"/>
              <w:rPr>
                <w:b/>
                <w:bCs/>
              </w:rPr>
            </w:pPr>
          </w:p>
        </w:tc>
        <w:tc>
          <w:tcPr>
            <w:tcW w:w="222" w:type="dxa"/>
          </w:tcPr>
          <w:p w14:paraId="6CB6D6CA">
            <w:pPr>
              <w:spacing w:after="0" w:line="240" w:lineRule="auto"/>
              <w:rPr>
                <w:b/>
                <w:bCs/>
              </w:rPr>
            </w:pPr>
          </w:p>
        </w:tc>
        <w:tc>
          <w:tcPr>
            <w:tcW w:w="222" w:type="dxa"/>
          </w:tcPr>
          <w:p w14:paraId="3D5AFC3E">
            <w:pPr>
              <w:spacing w:after="0" w:line="240" w:lineRule="auto"/>
              <w:rPr>
                <w:b/>
                <w:bCs/>
              </w:rPr>
            </w:pPr>
          </w:p>
        </w:tc>
        <w:tc>
          <w:tcPr>
            <w:tcW w:w="222" w:type="dxa"/>
          </w:tcPr>
          <w:p w14:paraId="668BAFE9">
            <w:pPr>
              <w:spacing w:after="0" w:line="240" w:lineRule="auto"/>
              <w:rPr>
                <w:b/>
                <w:bCs/>
              </w:rPr>
            </w:pPr>
          </w:p>
        </w:tc>
      </w:tr>
    </w:tbl>
    <w:p w14:paraId="7EC7D86D">
      <w:pPr>
        <w:rPr>
          <w:b/>
          <w:bC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Emoji">
    <w:panose1 w:val="020B0502040204020203"/>
    <w:charset w:val="00"/>
    <w:family w:val="swiss"/>
    <w:pitch w:val="default"/>
    <w:sig w:usb0="00000001" w:usb1="02000000" w:usb2="08000000" w:usb3="00000000" w:csb0="00000001"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584"/>
    <w:rsid w:val="001B7925"/>
    <w:rsid w:val="002F258B"/>
    <w:rsid w:val="00374205"/>
    <w:rsid w:val="00391584"/>
    <w:rsid w:val="00492529"/>
    <w:rsid w:val="00520747"/>
    <w:rsid w:val="00613FF7"/>
    <w:rsid w:val="009F754C"/>
    <w:rsid w:val="00A4250E"/>
    <w:rsid w:val="00A47632"/>
    <w:rsid w:val="00C00AE1"/>
    <w:rsid w:val="00C060CF"/>
    <w:rsid w:val="00C67B48"/>
    <w:rsid w:val="00D038F9"/>
    <w:rsid w:val="00F9275A"/>
    <w:rsid w:val="09DA3F07"/>
    <w:rsid w:val="5C6C1B0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Strong"/>
    <w:basedOn w:val="11"/>
    <w:qFormat/>
    <w:uiPriority w:val="22"/>
    <w:rPr>
      <w:b/>
      <w:bCs/>
    </w:rPr>
  </w:style>
  <w:style w:type="paragraph" w:styleId="14">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5">
    <w:name w:val="Table Grid"/>
    <w:basedOn w:val="12"/>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qFormat/>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qFormat/>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720</Words>
  <Characters>4110</Characters>
  <Lines>34</Lines>
  <Paragraphs>9</Paragraphs>
  <TotalTime>42</TotalTime>
  <ScaleCrop>false</ScaleCrop>
  <LinksUpToDate>false</LinksUpToDate>
  <CharactersWithSpaces>4821</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2025-06-16T18:35:00Z</dcterms:created>
  <dc:creator>Manibabu Katakatla</dc:creator>
  <cp:lastModifiedBy>Manda Babi</cp:lastModifiedBy>
  <dcterms:modified xsi:type="dcterms:W3CDTF">2025-06-18T09:47:11Z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C360E006DC7E4432ABDE12DEEBC51D1E_12</vt:lpwstr>
  </property>
</Properties>
</file>