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C2E360">
      <w:pPr>
        <w:rPr>
          <w:b/>
          <w:bCs/>
        </w:rPr>
      </w:pPr>
      <w:r>
        <w:rPr>
          <w:b/>
          <w:bCs/>
        </w:rPr>
        <w:t xml:space="preserve">                                       Validation Master Plan (VMP) &amp; Validation Plan (VP)</w:t>
      </w:r>
    </w:p>
    <w:p w14:paraId="4899C83F">
      <w:r>
        <w:rPr>
          <w:b/>
          <w:bCs/>
        </w:rPr>
        <w:t>System Name:</w:t>
      </w:r>
      <w:r>
        <w:t xml:space="preserve"> Potentiometric Titration System Interfaced with LIMS</w:t>
      </w:r>
      <w:r>
        <w:br w:type="textWrapping"/>
      </w:r>
      <w:r>
        <w:rPr>
          <w:b/>
          <w:bCs/>
        </w:rPr>
        <w:t>Version:</w:t>
      </w:r>
      <w:r>
        <w:t xml:space="preserve"> 1.0</w:t>
      </w:r>
      <w:r>
        <w:br w:type="textWrapping"/>
      </w:r>
      <w:r>
        <w:rPr>
          <w:b/>
          <w:bCs/>
        </w:rPr>
        <w:t>Prepared By:</w:t>
      </w:r>
      <w:r>
        <w:t xml:space="preserve"> Durga Prasad K</w:t>
      </w:r>
      <w:r>
        <w:br w:type="textWrapping"/>
      </w:r>
      <w:r>
        <w:rPr>
          <w:b/>
          <w:bCs/>
        </w:rPr>
        <w:t>Date:</w:t>
      </w:r>
      <w:r>
        <w:t xml:space="preserve"> 20-May-2025</w:t>
      </w:r>
    </w:p>
    <w:p w14:paraId="4EA3E1B7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17189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📁</w:t>
      </w:r>
      <w:r>
        <w:rPr>
          <w:b/>
          <w:bCs/>
        </w:rPr>
        <w:t xml:space="preserve"> Document Control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6"/>
        <w:gridCol w:w="7780"/>
      </w:tblGrid>
      <w:tr w14:paraId="0E77637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1178DBC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4FA52B35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14:paraId="5AE6A5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52ECFDA">
            <w:r>
              <w:t>Document Title</w:t>
            </w:r>
          </w:p>
        </w:tc>
        <w:tc>
          <w:tcPr>
            <w:tcW w:w="0" w:type="auto"/>
            <w:vAlign w:val="center"/>
          </w:tcPr>
          <w:p w14:paraId="3FE8A3F4">
            <w:r>
              <w:t>Validation Master Plan (VMP) and Validation Plan (VP) for Potentiometric Titration System Interfaced with LIMS</w:t>
            </w:r>
          </w:p>
        </w:tc>
      </w:tr>
      <w:tr w14:paraId="5C9CB6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6BD63E">
            <w:r>
              <w:t>Version</w:t>
            </w:r>
          </w:p>
        </w:tc>
        <w:tc>
          <w:tcPr>
            <w:tcW w:w="0" w:type="auto"/>
            <w:vAlign w:val="center"/>
          </w:tcPr>
          <w:p w14:paraId="0D06E570">
            <w:r>
              <w:t>1.0</w:t>
            </w:r>
          </w:p>
        </w:tc>
      </w:tr>
      <w:tr w14:paraId="49E905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04E66A">
            <w:r>
              <w:t>Prepared By</w:t>
            </w:r>
          </w:p>
        </w:tc>
        <w:tc>
          <w:tcPr>
            <w:tcW w:w="0" w:type="auto"/>
            <w:vAlign w:val="center"/>
          </w:tcPr>
          <w:p w14:paraId="6E0827BA">
            <w:r>
              <w:t>Durga Prasad K</w:t>
            </w:r>
          </w:p>
        </w:tc>
      </w:tr>
      <w:tr w14:paraId="51158A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B8E9F59">
            <w:r>
              <w:t>Date</w:t>
            </w:r>
          </w:p>
        </w:tc>
        <w:tc>
          <w:tcPr>
            <w:tcW w:w="0" w:type="auto"/>
            <w:vAlign w:val="center"/>
          </w:tcPr>
          <w:p w14:paraId="7983D1D3">
            <w:r>
              <w:t>20-May-2025</w:t>
            </w:r>
          </w:p>
        </w:tc>
      </w:tr>
    </w:tbl>
    <w:p w14:paraId="4263E527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5AD11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📝</w:t>
      </w:r>
      <w:r>
        <w:rPr>
          <w:b/>
          <w:bCs/>
        </w:rPr>
        <w:t xml:space="preserve"> Approval Table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7"/>
        <w:gridCol w:w="1203"/>
        <w:gridCol w:w="1173"/>
        <w:gridCol w:w="2142"/>
        <w:gridCol w:w="1268"/>
      </w:tblGrid>
      <w:tr w14:paraId="78680F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014944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14:paraId="608A6793">
            <w:pPr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0" w:type="auto"/>
            <w:vAlign w:val="center"/>
          </w:tcPr>
          <w:p w14:paraId="38B45A54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</w:tcPr>
          <w:p w14:paraId="79FA1FE1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</w:tcPr>
          <w:p w14:paraId="0BA5F300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14:paraId="5BA21C4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B14888E">
            <w:r>
              <w:t>Venkata Ramana</w:t>
            </w:r>
          </w:p>
        </w:tc>
        <w:tc>
          <w:tcPr>
            <w:tcW w:w="0" w:type="auto"/>
            <w:vAlign w:val="center"/>
          </w:tcPr>
          <w:p w14:paraId="6DC79EB4">
            <w:r>
              <w:t>QC Head</w:t>
            </w:r>
          </w:p>
        </w:tc>
        <w:tc>
          <w:tcPr>
            <w:tcW w:w="0" w:type="auto"/>
            <w:vAlign w:val="center"/>
          </w:tcPr>
          <w:p w14:paraId="1E20478B">
            <w:r>
              <w:t>QC</w:t>
            </w:r>
          </w:p>
        </w:tc>
        <w:tc>
          <w:tcPr>
            <w:tcW w:w="0" w:type="auto"/>
            <w:vAlign w:val="center"/>
          </w:tcPr>
          <w:p w14:paraId="5765658E">
            <w:r>
              <w:t>___________________</w:t>
            </w:r>
          </w:p>
        </w:tc>
        <w:tc>
          <w:tcPr>
            <w:tcW w:w="0" w:type="auto"/>
            <w:vAlign w:val="center"/>
          </w:tcPr>
          <w:p w14:paraId="67F5CC0E">
            <w:r>
              <w:t>20-May-2025</w:t>
            </w:r>
          </w:p>
        </w:tc>
      </w:tr>
      <w:tr w14:paraId="7FA7B8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2314BF">
            <w:r>
              <w:t>Bhavani</w:t>
            </w:r>
          </w:p>
        </w:tc>
        <w:tc>
          <w:tcPr>
            <w:tcW w:w="0" w:type="auto"/>
            <w:vAlign w:val="center"/>
          </w:tcPr>
          <w:p w14:paraId="5DDFDE7E">
            <w:r>
              <w:t>QA Head</w:t>
            </w:r>
          </w:p>
        </w:tc>
        <w:tc>
          <w:tcPr>
            <w:tcW w:w="0" w:type="auto"/>
            <w:vAlign w:val="center"/>
          </w:tcPr>
          <w:p w14:paraId="70677265">
            <w:r>
              <w:t>QA</w:t>
            </w:r>
          </w:p>
        </w:tc>
        <w:tc>
          <w:tcPr>
            <w:tcW w:w="0" w:type="auto"/>
            <w:vAlign w:val="center"/>
          </w:tcPr>
          <w:p w14:paraId="4B9C78BD">
            <w:r>
              <w:t>___________________</w:t>
            </w:r>
          </w:p>
        </w:tc>
        <w:tc>
          <w:tcPr>
            <w:tcW w:w="0" w:type="auto"/>
            <w:vAlign w:val="center"/>
          </w:tcPr>
          <w:p w14:paraId="4CD0C1CD">
            <w:r>
              <w:t>20-May-2025</w:t>
            </w:r>
          </w:p>
        </w:tc>
      </w:tr>
      <w:tr w14:paraId="4C20520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06A714F">
            <w:r>
              <w:t>Durga Prasad</w:t>
            </w:r>
          </w:p>
        </w:tc>
        <w:tc>
          <w:tcPr>
            <w:tcW w:w="0" w:type="auto"/>
            <w:vAlign w:val="center"/>
          </w:tcPr>
          <w:p w14:paraId="6E89CADF">
            <w:r>
              <w:t>CSV Analyst</w:t>
            </w:r>
          </w:p>
        </w:tc>
        <w:tc>
          <w:tcPr>
            <w:tcW w:w="0" w:type="auto"/>
            <w:vAlign w:val="center"/>
          </w:tcPr>
          <w:p w14:paraId="3738D1C9">
            <w:r>
              <w:t>IT Validation</w:t>
            </w:r>
          </w:p>
        </w:tc>
        <w:tc>
          <w:tcPr>
            <w:tcW w:w="0" w:type="auto"/>
            <w:vAlign w:val="center"/>
          </w:tcPr>
          <w:p w14:paraId="19D4E0C4">
            <w:r>
              <w:t>___________________</w:t>
            </w:r>
          </w:p>
        </w:tc>
        <w:tc>
          <w:tcPr>
            <w:tcW w:w="0" w:type="auto"/>
            <w:vAlign w:val="center"/>
          </w:tcPr>
          <w:p w14:paraId="16BF8364">
            <w:r>
              <w:t>20-May-2025</w:t>
            </w:r>
          </w:p>
        </w:tc>
      </w:tr>
      <w:tr w14:paraId="63B2C96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EF84B1D">
            <w:r>
              <w:t>Likitha</w:t>
            </w:r>
          </w:p>
        </w:tc>
        <w:tc>
          <w:tcPr>
            <w:tcW w:w="0" w:type="auto"/>
            <w:vAlign w:val="center"/>
          </w:tcPr>
          <w:p w14:paraId="66664637">
            <w:r>
              <w:t>RA Executive</w:t>
            </w:r>
          </w:p>
        </w:tc>
        <w:tc>
          <w:tcPr>
            <w:tcW w:w="0" w:type="auto"/>
            <w:vAlign w:val="center"/>
          </w:tcPr>
          <w:p w14:paraId="7CA08C09">
            <w:r>
              <w:t>RA</w:t>
            </w:r>
          </w:p>
        </w:tc>
        <w:tc>
          <w:tcPr>
            <w:tcW w:w="0" w:type="auto"/>
            <w:vAlign w:val="center"/>
          </w:tcPr>
          <w:p w14:paraId="3629303A">
            <w:r>
              <w:t>___________________</w:t>
            </w:r>
          </w:p>
        </w:tc>
        <w:tc>
          <w:tcPr>
            <w:tcW w:w="0" w:type="auto"/>
            <w:vAlign w:val="center"/>
          </w:tcPr>
          <w:p w14:paraId="652BFDC1">
            <w:r>
              <w:t>20-May-2025</w:t>
            </w:r>
          </w:p>
        </w:tc>
      </w:tr>
    </w:tbl>
    <w:p w14:paraId="5CE54AA9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6E11D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1. Objective</w:t>
      </w:r>
    </w:p>
    <w:p w14:paraId="10AFDDF2">
      <w:r>
        <w:t xml:space="preserve">This document serves as both the </w:t>
      </w:r>
      <w:r>
        <w:rPr>
          <w:b/>
          <w:bCs/>
        </w:rPr>
        <w:t>Validation Master Plan (VMP)</w:t>
      </w:r>
      <w:r>
        <w:t xml:space="preserve"> and the </w:t>
      </w:r>
      <w:r>
        <w:rPr>
          <w:b/>
          <w:bCs/>
        </w:rPr>
        <w:t>project-specific Validation Plan (VP)</w:t>
      </w:r>
      <w:r>
        <w:t xml:space="preserve"> for the Potentiometric Titration System interfaced with LIMS. It outlines the validation strategy, scope, lifecycle activities, deliverables, and responsibilities required to ensure the system complies with </w:t>
      </w:r>
      <w:r>
        <w:rPr>
          <w:b/>
          <w:bCs/>
        </w:rPr>
        <w:t>GAMP 5</w:t>
      </w:r>
      <w:r>
        <w:t xml:space="preserve">, </w:t>
      </w:r>
      <w:r>
        <w:rPr>
          <w:b/>
          <w:bCs/>
        </w:rPr>
        <w:t>21 CFR Part 11</w:t>
      </w:r>
      <w:r>
        <w:t xml:space="preserve">, </w:t>
      </w:r>
      <w:r>
        <w:rPr>
          <w:b/>
          <w:bCs/>
        </w:rPr>
        <w:t>EU Annex 11</w:t>
      </w:r>
      <w:r>
        <w:t xml:space="preserve">, and </w:t>
      </w:r>
      <w:r>
        <w:rPr>
          <w:b/>
          <w:bCs/>
        </w:rPr>
        <w:t>WHO GMP</w:t>
      </w:r>
      <w:r>
        <w:t>.</w:t>
      </w:r>
    </w:p>
    <w:p w14:paraId="45E24928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1D5ED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🧭</w:t>
      </w:r>
      <w:r>
        <w:rPr>
          <w:b/>
          <w:bCs/>
        </w:rPr>
        <w:t xml:space="preserve"> 2. Scope</w:t>
      </w:r>
    </w:p>
    <w:p w14:paraId="22CD5499">
      <w:r>
        <w:t>This validation applies to:</w:t>
      </w:r>
    </w:p>
    <w:p w14:paraId="3A334547">
      <w:pPr>
        <w:numPr>
          <w:ilvl w:val="0"/>
          <w:numId w:val="1"/>
        </w:numPr>
      </w:pPr>
      <w:r>
        <w:t>Potentiometric titration instrument hardware and software</w:t>
      </w:r>
    </w:p>
    <w:p w14:paraId="5BF58A82">
      <w:pPr>
        <w:numPr>
          <w:ilvl w:val="0"/>
          <w:numId w:val="1"/>
        </w:numPr>
      </w:pPr>
      <w:r>
        <w:t>LIMS integration</w:t>
      </w:r>
    </w:p>
    <w:p w14:paraId="75CF95A2">
      <w:pPr>
        <w:numPr>
          <w:ilvl w:val="0"/>
          <w:numId w:val="1"/>
        </w:numPr>
      </w:pPr>
      <w:r>
        <w:t>Audit trail, access control, backup and restore</w:t>
      </w:r>
      <w:r>
        <w:rPr>
          <w:rFonts w:hint="default"/>
          <w:lang w:val="en-IN"/>
        </w:rPr>
        <w:t xml:space="preserve"> </w:t>
      </w:r>
    </w:p>
    <w:p w14:paraId="37AC6415">
      <w:pPr>
        <w:numPr>
          <w:ilvl w:val="0"/>
          <w:numId w:val="1"/>
        </w:numPr>
      </w:pPr>
      <w:r>
        <w:t>Qualification (IQ, OQ, PQ)</w:t>
      </w:r>
    </w:p>
    <w:p w14:paraId="6B8859C2">
      <w:pPr>
        <w:numPr>
          <w:ilvl w:val="0"/>
          <w:numId w:val="1"/>
        </w:numPr>
      </w:pPr>
      <w:r>
        <w:t>Functional Risk Assessment (FRA)</w:t>
      </w:r>
    </w:p>
    <w:p w14:paraId="68E86966">
      <w:pPr>
        <w:numPr>
          <w:ilvl w:val="0"/>
          <w:numId w:val="1"/>
        </w:numPr>
      </w:pPr>
      <w:r>
        <w:t>Data integrity (ALCOA+ principles)</w:t>
      </w:r>
    </w:p>
    <w:p w14:paraId="37206D0F">
      <w:r>
        <w:t xml:space="preserve">This system is classified as </w:t>
      </w:r>
      <w:r>
        <w:rPr>
          <w:b/>
          <w:bCs/>
        </w:rPr>
        <w:t>GAMP 5 Category 4 (Configurable System)</w:t>
      </w:r>
      <w:r>
        <w:t>.</w:t>
      </w:r>
    </w:p>
    <w:p w14:paraId="7204ADB7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893A7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🖥️</w:t>
      </w:r>
      <w:r>
        <w:rPr>
          <w:b/>
          <w:bCs/>
        </w:rPr>
        <w:t xml:space="preserve"> 3. System Overview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0"/>
        <w:gridCol w:w="5030"/>
      </w:tblGrid>
      <w:tr w14:paraId="5218BB7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393EFB9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</w:tcPr>
          <w:p w14:paraId="5D604A8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0C01B21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DDBA6D">
            <w:r>
              <w:t>System Name</w:t>
            </w:r>
          </w:p>
        </w:tc>
        <w:tc>
          <w:tcPr>
            <w:tcW w:w="0" w:type="auto"/>
            <w:vAlign w:val="center"/>
          </w:tcPr>
          <w:p w14:paraId="6A459F6B">
            <w:r>
              <w:t>Potentiometric Titration System</w:t>
            </w:r>
          </w:p>
        </w:tc>
      </w:tr>
      <w:tr w14:paraId="18DD599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8195373">
            <w:r>
              <w:t>Interface</w:t>
            </w:r>
          </w:p>
        </w:tc>
        <w:tc>
          <w:tcPr>
            <w:tcW w:w="0" w:type="auto"/>
            <w:vAlign w:val="center"/>
          </w:tcPr>
          <w:p w14:paraId="3EA346BB">
            <w:r>
              <w:t>Laboratory Information Management System (LIMS)</w:t>
            </w:r>
          </w:p>
        </w:tc>
      </w:tr>
      <w:tr w14:paraId="228DF09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EC3A22A">
            <w:r>
              <w:t>Intended Use</w:t>
            </w:r>
          </w:p>
        </w:tc>
        <w:tc>
          <w:tcPr>
            <w:tcW w:w="0" w:type="auto"/>
            <w:vAlign w:val="center"/>
          </w:tcPr>
          <w:p w14:paraId="32312610">
            <w:r>
              <w:t>Assay, standardization, and endpoint detection in QC</w:t>
            </w:r>
          </w:p>
        </w:tc>
      </w:tr>
      <w:tr w14:paraId="1299693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A534385">
            <w:r>
              <w:t>Data Flow</w:t>
            </w:r>
          </w:p>
        </w:tc>
        <w:tc>
          <w:tcPr>
            <w:tcW w:w="0" w:type="auto"/>
            <w:vAlign w:val="center"/>
          </w:tcPr>
          <w:p w14:paraId="2752126B">
            <w:r>
              <w:t>Operator input → Instrument analysis → Result → LIMS</w:t>
            </w:r>
          </w:p>
        </w:tc>
      </w:tr>
      <w:tr w14:paraId="1719D1A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26539DF">
            <w:r>
              <w:t>GAMP Category</w:t>
            </w:r>
          </w:p>
        </w:tc>
        <w:tc>
          <w:tcPr>
            <w:tcW w:w="0" w:type="auto"/>
            <w:vAlign w:val="center"/>
          </w:tcPr>
          <w:p w14:paraId="2069D4EA">
            <w:r>
              <w:t>Category 4</w:t>
            </w:r>
          </w:p>
        </w:tc>
      </w:tr>
    </w:tbl>
    <w:p w14:paraId="548BBEF1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28F8E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🛠️</w:t>
      </w:r>
      <w:r>
        <w:rPr>
          <w:b/>
          <w:bCs/>
        </w:rPr>
        <w:t xml:space="preserve"> 4. Validation Strategy</w:t>
      </w:r>
    </w:p>
    <w:p w14:paraId="0EE13EC3">
      <w:r>
        <w:t xml:space="preserve">Validation will follow a </w:t>
      </w:r>
      <w:r>
        <w:rPr>
          <w:b/>
          <w:bCs/>
        </w:rPr>
        <w:t>risk-based lifecycle approach</w:t>
      </w:r>
      <w:r>
        <w:t xml:space="preserve"> as per </w:t>
      </w:r>
      <w:r>
        <w:rPr>
          <w:b/>
          <w:bCs/>
        </w:rPr>
        <w:t>GAMP 5</w:t>
      </w:r>
      <w:r>
        <w:t>:</w:t>
      </w:r>
    </w:p>
    <w:p w14:paraId="723182F2">
      <w:pPr>
        <w:rPr>
          <w:b/>
          <w:bCs/>
        </w:rPr>
      </w:pPr>
      <w:r>
        <w:rPr>
          <w:b/>
          <w:bCs/>
        </w:rPr>
        <w:t>Lifecycle Phases:</w:t>
      </w:r>
    </w:p>
    <w:p w14:paraId="70798262">
      <w:pPr>
        <w:numPr>
          <w:ilvl w:val="0"/>
          <w:numId w:val="2"/>
        </w:numPr>
      </w:pPr>
      <w:r>
        <w:rPr>
          <w:b/>
          <w:bCs/>
        </w:rPr>
        <w:t>Planning</w:t>
      </w:r>
      <w:r>
        <w:t xml:space="preserve"> – VMP/VP, Risk Assessment (FRA), Timeline</w:t>
      </w:r>
    </w:p>
    <w:p w14:paraId="008BEF34">
      <w:pPr>
        <w:numPr>
          <w:ilvl w:val="0"/>
          <w:numId w:val="2"/>
        </w:numPr>
      </w:pPr>
      <w:r>
        <w:rPr>
          <w:b/>
          <w:bCs/>
        </w:rPr>
        <w:t>Specification</w:t>
      </w:r>
      <w:r>
        <w:t xml:space="preserve"> – URS, FRS, TS</w:t>
      </w:r>
    </w:p>
    <w:p w14:paraId="13644C46">
      <w:pPr>
        <w:numPr>
          <w:ilvl w:val="0"/>
          <w:numId w:val="2"/>
        </w:numPr>
      </w:pPr>
      <w:r>
        <w:rPr>
          <w:b/>
          <w:bCs/>
        </w:rPr>
        <w:t>Verification</w:t>
      </w:r>
      <w:r>
        <w:t xml:space="preserve"> – IQ, OQ, PQ</w:t>
      </w:r>
    </w:p>
    <w:p w14:paraId="09CEDD9F">
      <w:pPr>
        <w:numPr>
          <w:ilvl w:val="0"/>
          <w:numId w:val="2"/>
        </w:numPr>
      </w:pPr>
      <w:r>
        <w:rPr>
          <w:b/>
          <w:bCs/>
        </w:rPr>
        <w:t>Traceability &amp; Reporting</w:t>
      </w:r>
      <w:r>
        <w:t xml:space="preserve"> – RTM, Validation Summary Report (VSR)</w:t>
      </w:r>
    </w:p>
    <w:p w14:paraId="6018C09D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A230C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👥</w:t>
      </w:r>
      <w:r>
        <w:rPr>
          <w:b/>
          <w:bCs/>
        </w:rPr>
        <w:t xml:space="preserve"> 5. Roles &amp; Responsibilities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0"/>
        <w:gridCol w:w="4310"/>
      </w:tblGrid>
      <w:tr w14:paraId="515C3E1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936D787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</w:tcPr>
          <w:p w14:paraId="27F73295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</w:tr>
      <w:tr w14:paraId="41449D7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AC7E362">
            <w:r>
              <w:t>QA Head</w:t>
            </w:r>
          </w:p>
        </w:tc>
        <w:tc>
          <w:tcPr>
            <w:tcW w:w="0" w:type="auto"/>
            <w:vAlign w:val="center"/>
          </w:tcPr>
          <w:p w14:paraId="416B0250">
            <w:r>
              <w:t>Review/approve all validation deliverables</w:t>
            </w:r>
          </w:p>
        </w:tc>
      </w:tr>
      <w:tr w14:paraId="1A322A2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05AA9DE">
            <w:r>
              <w:rPr>
                <w:lang w:val="en-IN"/>
              </w:rPr>
              <w:t>*</w:t>
            </w:r>
            <w:r>
              <w:t>QC Head</w:t>
            </w:r>
          </w:p>
        </w:tc>
        <w:tc>
          <w:tcPr>
            <w:tcW w:w="0" w:type="auto"/>
            <w:vAlign w:val="center"/>
          </w:tcPr>
          <w:p w14:paraId="31335AE1">
            <w:r>
              <w:t>Define user requirements and perform PQ</w:t>
            </w:r>
          </w:p>
        </w:tc>
      </w:tr>
      <w:tr w14:paraId="17B163C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188F0AB">
            <w:r>
              <w:t>CSV Analyst</w:t>
            </w:r>
          </w:p>
        </w:tc>
        <w:tc>
          <w:tcPr>
            <w:tcW w:w="0" w:type="auto"/>
            <w:vAlign w:val="center"/>
          </w:tcPr>
          <w:p w14:paraId="4D858E50">
            <w:r>
              <w:t>Execute validation, maintain documents</w:t>
            </w:r>
          </w:p>
        </w:tc>
      </w:tr>
      <w:tr w14:paraId="6DBF9B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B4CFB5F">
            <w:r>
              <w:t>IT/Engineering</w:t>
            </w:r>
          </w:p>
        </w:tc>
        <w:tc>
          <w:tcPr>
            <w:tcW w:w="0" w:type="auto"/>
            <w:vAlign w:val="center"/>
          </w:tcPr>
          <w:p w14:paraId="23542296">
            <w:r>
              <w:t>Backup, access control, disaster recovery</w:t>
            </w:r>
          </w:p>
        </w:tc>
      </w:tr>
      <w:tr w14:paraId="24C4A7D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AB88545">
            <w:r>
              <w:t>RA Executive</w:t>
            </w:r>
          </w:p>
        </w:tc>
        <w:tc>
          <w:tcPr>
            <w:tcW w:w="0" w:type="auto"/>
            <w:vAlign w:val="center"/>
          </w:tcPr>
          <w:p w14:paraId="43DD8859">
            <w:r>
              <w:t>Provide regulatory input</w:t>
            </w:r>
          </w:p>
        </w:tc>
      </w:tr>
      <w:tr w14:paraId="52780ED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76766A1">
            <w:r>
              <w:t>Vendor</w:t>
            </w:r>
          </w:p>
        </w:tc>
        <w:tc>
          <w:tcPr>
            <w:tcW w:w="0" w:type="auto"/>
            <w:vAlign w:val="center"/>
          </w:tcPr>
          <w:p w14:paraId="44D8F692">
            <w:r>
              <w:t>Perform installation, configuration, and training</w:t>
            </w:r>
          </w:p>
        </w:tc>
      </w:tr>
    </w:tbl>
    <w:p w14:paraId="62DE12BD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81C52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📦</w:t>
      </w:r>
      <w:r>
        <w:rPr>
          <w:b/>
          <w:bCs/>
        </w:rPr>
        <w:t xml:space="preserve"> 6. Validation Deliverables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3"/>
        <w:gridCol w:w="3054"/>
      </w:tblGrid>
      <w:tr w14:paraId="0D3CF39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97684D4">
            <w:pPr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</w:tcPr>
          <w:p w14:paraId="72D26A17">
            <w:pPr>
              <w:rPr>
                <w:b/>
                <w:bCs/>
              </w:rPr>
            </w:pPr>
            <w:r>
              <w:rPr>
                <w:b/>
                <w:bCs/>
              </w:rPr>
              <w:t>Deliverables</w:t>
            </w:r>
          </w:p>
        </w:tc>
      </w:tr>
      <w:tr w14:paraId="2EF77BB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598573">
            <w:r>
              <w:t>Planning</w:t>
            </w:r>
          </w:p>
        </w:tc>
        <w:tc>
          <w:tcPr>
            <w:tcW w:w="0" w:type="auto"/>
            <w:vAlign w:val="center"/>
          </w:tcPr>
          <w:p w14:paraId="63618350">
            <w:r>
              <w:t>VMP/VP, FRA, Project Plan</w:t>
            </w:r>
          </w:p>
        </w:tc>
      </w:tr>
      <w:tr w14:paraId="571D7E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50F0CB">
            <w:r>
              <w:t>Specification</w:t>
            </w:r>
          </w:p>
        </w:tc>
        <w:tc>
          <w:tcPr>
            <w:tcW w:w="0" w:type="auto"/>
            <w:vAlign w:val="center"/>
          </w:tcPr>
          <w:p w14:paraId="27327E21">
            <w:r>
              <w:t>URS, FRS, TS</w:t>
            </w:r>
          </w:p>
        </w:tc>
      </w:tr>
      <w:tr w14:paraId="6F35903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187C52F">
            <w:r>
              <w:t>Verification</w:t>
            </w:r>
          </w:p>
        </w:tc>
        <w:tc>
          <w:tcPr>
            <w:tcW w:w="0" w:type="auto"/>
            <w:vAlign w:val="center"/>
          </w:tcPr>
          <w:p w14:paraId="70A46EA4">
            <w:r>
              <w:t>IQ, OQ, PQ protocols and reports</w:t>
            </w:r>
          </w:p>
        </w:tc>
      </w:tr>
      <w:tr w14:paraId="4FA167C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EAC447">
            <w:r>
              <w:t>Traceability</w:t>
            </w:r>
          </w:p>
        </w:tc>
        <w:tc>
          <w:tcPr>
            <w:tcW w:w="0" w:type="auto"/>
            <w:vAlign w:val="center"/>
          </w:tcPr>
          <w:p w14:paraId="6D78D572">
            <w:r>
              <w:t>RTM</w:t>
            </w:r>
          </w:p>
        </w:tc>
      </w:tr>
      <w:tr w14:paraId="167A5E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E1736C0">
            <w:r>
              <w:t>Reporting</w:t>
            </w:r>
          </w:p>
        </w:tc>
        <w:tc>
          <w:tcPr>
            <w:tcW w:w="0" w:type="auto"/>
            <w:vAlign w:val="center"/>
          </w:tcPr>
          <w:p w14:paraId="5B9C4E72">
            <w:r>
              <w:t>Validation Summary Report (VSR)</w:t>
            </w:r>
          </w:p>
        </w:tc>
      </w:tr>
    </w:tbl>
    <w:p w14:paraId="6F8574D4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DFE52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⚖️</w:t>
      </w:r>
      <w:r>
        <w:rPr>
          <w:b/>
          <w:bCs/>
        </w:rPr>
        <w:t xml:space="preserve"> 7. Risk Assessment Methodology</w:t>
      </w:r>
    </w:p>
    <w:p w14:paraId="4167A213">
      <w:r>
        <w:t xml:space="preserve">Validation risk is assessed using </w:t>
      </w:r>
      <w:r>
        <w:rPr>
          <w:b/>
          <w:bCs/>
        </w:rPr>
        <w:t>FMEA</w:t>
      </w:r>
      <w:r>
        <w:t>:</w:t>
      </w:r>
    </w:p>
    <w:p w14:paraId="3FC18BB1">
      <w:pPr>
        <w:numPr>
          <w:ilvl w:val="0"/>
          <w:numId w:val="3"/>
        </w:numPr>
      </w:pPr>
      <w:r>
        <w:rPr>
          <w:b/>
          <w:bCs/>
        </w:rPr>
        <w:t>Severity</w:t>
      </w:r>
      <w:r>
        <w:t xml:space="preserve"> (impact on product/data)</w:t>
      </w:r>
    </w:p>
    <w:p w14:paraId="7F18E881">
      <w:pPr>
        <w:numPr>
          <w:ilvl w:val="0"/>
          <w:numId w:val="3"/>
        </w:numPr>
      </w:pPr>
      <w:r>
        <w:rPr>
          <w:b/>
          <w:bCs/>
        </w:rPr>
        <w:t>Probability</w:t>
      </w:r>
      <w:r>
        <w:t xml:space="preserve"> (likelihood of failure)</w:t>
      </w:r>
    </w:p>
    <w:p w14:paraId="799C8995">
      <w:pPr>
        <w:numPr>
          <w:ilvl w:val="0"/>
          <w:numId w:val="3"/>
        </w:numPr>
      </w:pPr>
      <w:r>
        <w:rPr>
          <w:b/>
          <w:bCs/>
        </w:rPr>
        <w:t>Detectability</w:t>
      </w:r>
      <w:r>
        <w:t xml:space="preserve"> (likelihood of detection)</w:t>
      </w:r>
    </w:p>
    <w:p w14:paraId="0557088D">
      <w:r>
        <w:t xml:space="preserve">A </w:t>
      </w:r>
      <w:r>
        <w:rPr>
          <w:b/>
          <w:bCs/>
        </w:rPr>
        <w:t>Functional Risk Assessment (FRA)</w:t>
      </w:r>
      <w:r>
        <w:t xml:space="preserve"> will determine which functions require extensive testing and documentation.</w:t>
      </w:r>
    </w:p>
    <w:p w14:paraId="76EFC097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BC69F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📚</w:t>
      </w:r>
      <w:r>
        <w:rPr>
          <w:b/>
          <w:bCs/>
        </w:rPr>
        <w:t xml:space="preserve"> 8. Regulatory Compliance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8"/>
        <w:gridCol w:w="3027"/>
      </w:tblGrid>
      <w:tr w14:paraId="1C11F4C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53A5EE1">
            <w:pPr>
              <w:rPr>
                <w:b/>
                <w:bCs/>
              </w:rPr>
            </w:pPr>
            <w:r>
              <w:rPr>
                <w:b/>
                <w:bCs/>
              </w:rPr>
              <w:t>Regulation</w:t>
            </w:r>
          </w:p>
        </w:tc>
        <w:tc>
          <w:tcPr>
            <w:tcW w:w="0" w:type="auto"/>
            <w:vAlign w:val="center"/>
          </w:tcPr>
          <w:p w14:paraId="0B56CD63">
            <w:pPr>
              <w:rPr>
                <w:b/>
                <w:bCs/>
              </w:rPr>
            </w:pPr>
            <w:r>
              <w:rPr>
                <w:b/>
                <w:bCs/>
              </w:rPr>
              <w:t>Applicability</w:t>
            </w:r>
          </w:p>
        </w:tc>
      </w:tr>
      <w:tr w14:paraId="6B518AF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7E95242">
            <w:r>
              <w:rPr>
                <w:b/>
                <w:bCs/>
              </w:rPr>
              <w:t>GAMP 5</w:t>
            </w:r>
          </w:p>
        </w:tc>
        <w:tc>
          <w:tcPr>
            <w:tcW w:w="0" w:type="auto"/>
            <w:vAlign w:val="center"/>
          </w:tcPr>
          <w:p w14:paraId="4D059C7F">
            <w:r>
              <w:t>System lifecycle and category</w:t>
            </w:r>
          </w:p>
        </w:tc>
      </w:tr>
      <w:tr w14:paraId="5ED789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24D86AB">
            <w:r>
              <w:rPr>
                <w:b/>
                <w:bCs/>
              </w:rPr>
              <w:t>ALCOA+</w:t>
            </w:r>
          </w:p>
        </w:tc>
        <w:tc>
          <w:tcPr>
            <w:tcW w:w="0" w:type="auto"/>
            <w:vAlign w:val="center"/>
          </w:tcPr>
          <w:p w14:paraId="63340CAF">
            <w:r>
              <w:t>Data integrity principles</w:t>
            </w:r>
          </w:p>
        </w:tc>
      </w:tr>
      <w:tr w14:paraId="370AAE3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B3FAD3">
            <w:r>
              <w:rPr>
                <w:b/>
                <w:bCs/>
              </w:rPr>
              <w:t>21 CFR Part 11</w:t>
            </w:r>
          </w:p>
        </w:tc>
        <w:tc>
          <w:tcPr>
            <w:tcW w:w="0" w:type="auto"/>
            <w:vAlign w:val="center"/>
          </w:tcPr>
          <w:p w14:paraId="4CAA2999">
            <w:r>
              <w:t>Electronic records and signatures</w:t>
            </w:r>
          </w:p>
        </w:tc>
      </w:tr>
      <w:tr w14:paraId="3C427E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CA79CE">
            <w:r>
              <w:rPr>
                <w:b/>
                <w:bCs/>
              </w:rPr>
              <w:t>EU Annex 11</w:t>
            </w:r>
          </w:p>
        </w:tc>
        <w:tc>
          <w:tcPr>
            <w:tcW w:w="0" w:type="auto"/>
            <w:vAlign w:val="center"/>
          </w:tcPr>
          <w:p w14:paraId="05AF970D">
            <w:r>
              <w:t>Audit trail, validation, DRP</w:t>
            </w:r>
          </w:p>
        </w:tc>
      </w:tr>
      <w:tr w14:paraId="6603A27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FEB7B9">
            <w:r>
              <w:rPr>
                <w:b/>
                <w:bCs/>
              </w:rPr>
              <w:t>WHO GMP</w:t>
            </w:r>
          </w:p>
        </w:tc>
        <w:tc>
          <w:tcPr>
            <w:tcW w:w="0" w:type="auto"/>
            <w:vAlign w:val="center"/>
          </w:tcPr>
          <w:p w14:paraId="0FDB2ABF">
            <w:r>
              <w:t>QC process traceability</w:t>
            </w:r>
          </w:p>
        </w:tc>
      </w:tr>
      <w:tr w14:paraId="06F3D0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7DDC6C">
            <w:r>
              <w:rPr>
                <w:b/>
                <w:bCs/>
              </w:rPr>
              <w:t>ICH Q7</w:t>
            </w:r>
          </w:p>
        </w:tc>
        <w:tc>
          <w:tcPr>
            <w:tcW w:w="0" w:type="auto"/>
            <w:vAlign w:val="center"/>
          </w:tcPr>
          <w:p w14:paraId="5B7DDF7E">
            <w:r>
              <w:t>Record retention and traceability</w:t>
            </w:r>
          </w:p>
        </w:tc>
      </w:tr>
      <w:tr w14:paraId="7EB1BD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29EDF48">
            <w:r>
              <w:rPr>
                <w:b/>
                <w:bCs/>
              </w:rPr>
              <w:t>ISO 27001</w:t>
            </w:r>
          </w:p>
        </w:tc>
        <w:tc>
          <w:tcPr>
            <w:tcW w:w="0" w:type="auto"/>
            <w:vAlign w:val="center"/>
          </w:tcPr>
          <w:p w14:paraId="33E8A293">
            <w:r>
              <w:t>Backup, disaster recovery (IT)</w:t>
            </w:r>
          </w:p>
        </w:tc>
      </w:tr>
    </w:tbl>
    <w:p w14:paraId="03D0868B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C63AC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🔎</w:t>
      </w:r>
      <w:r>
        <w:rPr>
          <w:b/>
          <w:bCs/>
        </w:rPr>
        <w:t xml:space="preserve"> 9. Qualification Plan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8"/>
        <w:gridCol w:w="7340"/>
      </w:tblGrid>
      <w:tr w14:paraId="648B9E2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CC95ADA">
            <w:pPr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</w:tcPr>
          <w:p w14:paraId="33AF3B8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1CD7563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B403961">
            <w:r>
              <w:rPr>
                <w:b/>
                <w:bCs/>
              </w:rPr>
              <w:t>IQ</w:t>
            </w:r>
          </w:p>
        </w:tc>
        <w:tc>
          <w:tcPr>
            <w:tcW w:w="0" w:type="auto"/>
            <w:vAlign w:val="center"/>
          </w:tcPr>
          <w:p w14:paraId="49E622F1">
            <w:r>
              <w:t>Installation Qualification – Hardware, software, LIMS connectivity</w:t>
            </w:r>
          </w:p>
        </w:tc>
      </w:tr>
      <w:tr w14:paraId="3677FF8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C1232BA">
            <w:r>
              <w:rPr>
                <w:b/>
                <w:bCs/>
              </w:rPr>
              <w:t>OQ</w:t>
            </w:r>
          </w:p>
        </w:tc>
        <w:tc>
          <w:tcPr>
            <w:tcW w:w="0" w:type="auto"/>
            <w:vAlign w:val="center"/>
          </w:tcPr>
          <w:p w14:paraId="3130C165">
            <w:r>
              <w:t>Operational Qualification – Audit trails, login, method execution, LIMS transfer</w:t>
            </w:r>
          </w:p>
        </w:tc>
      </w:tr>
      <w:tr w14:paraId="2D1F44E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92D4F5">
            <w:r>
              <w:rPr>
                <w:b/>
                <w:bCs/>
              </w:rPr>
              <w:t>PQ</w:t>
            </w:r>
          </w:p>
        </w:tc>
        <w:tc>
          <w:tcPr>
            <w:tcW w:w="0" w:type="auto"/>
            <w:vAlign w:val="center"/>
          </w:tcPr>
          <w:p w14:paraId="00007899">
            <w:r>
              <w:t>Performance Qualification – Executed by QC on live samples using approved SOPs</w:t>
            </w:r>
          </w:p>
        </w:tc>
      </w:tr>
    </w:tbl>
    <w:p w14:paraId="23A2F1B1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1ED52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🔄</w:t>
      </w:r>
      <w:r>
        <w:rPr>
          <w:b/>
          <w:bCs/>
        </w:rPr>
        <w:t xml:space="preserve"> 10. Change Control</w:t>
      </w:r>
    </w:p>
    <w:p w14:paraId="62E47922">
      <w:r>
        <w:t xml:space="preserve">Any system changes post-validation must go through </w:t>
      </w:r>
      <w:r>
        <w:rPr>
          <w:b/>
          <w:bCs/>
        </w:rPr>
        <w:t>formal change control</w:t>
      </w:r>
      <w:r>
        <w:t>. Based on impact, changes will require partial or full revalidation.</w:t>
      </w:r>
    </w:p>
    <w:p w14:paraId="7207F520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53BC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⚠️</w:t>
      </w:r>
      <w:r>
        <w:rPr>
          <w:b/>
          <w:bCs/>
        </w:rPr>
        <w:t xml:space="preserve"> 11. Deviations &amp; CAPA</w:t>
      </w:r>
    </w:p>
    <w:p w14:paraId="45702F03">
      <w:r>
        <w:t xml:space="preserve">All deviations encountered during validation will be documented. </w:t>
      </w:r>
      <w:r>
        <w:rPr>
          <w:b/>
          <w:bCs/>
        </w:rPr>
        <w:t>Corrective and Preventive Actions (CAPA)</w:t>
      </w:r>
      <w:r>
        <w:t xml:space="preserve"> will be closed prior to project finalization.</w:t>
      </w:r>
    </w:p>
    <w:p w14:paraId="7BC84D45"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493F5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📦</w:t>
      </w:r>
      <w:r>
        <w:rPr>
          <w:b/>
          <w:bCs/>
        </w:rPr>
        <w:t xml:space="preserve"> 12. Archiving &amp; Retention</w:t>
      </w:r>
    </w:p>
    <w:p w14:paraId="6B0F960A">
      <w:r>
        <w:t xml:space="preserve">All validation-related documents will be archived securely and retained for </w:t>
      </w:r>
      <w:r>
        <w:rPr>
          <w:b/>
          <w:bCs/>
        </w:rPr>
        <w:t>at least 10 years</w:t>
      </w:r>
      <w:r>
        <w:t xml:space="preserve">, in accordance with </w:t>
      </w:r>
      <w:r>
        <w:rPr>
          <w:b/>
          <w:bCs/>
        </w:rPr>
        <w:t>ICH Q7</w:t>
      </w:r>
      <w:r>
        <w:t xml:space="preserve"> and </w:t>
      </w:r>
      <w:r>
        <w:rPr>
          <w:b/>
          <w:bCs/>
        </w:rPr>
        <w:t>WHO GMP</w:t>
      </w:r>
      <w:r>
        <w:t>.</w:t>
      </w:r>
    </w:p>
    <w:p w14:paraId="4FFBE8A1">
      <w: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18510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🗓️</w:t>
      </w:r>
      <w:r>
        <w:rPr>
          <w:b/>
          <w:bCs/>
        </w:rPr>
        <w:t xml:space="preserve"> 13. Timeline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1"/>
        <w:gridCol w:w="2814"/>
        <w:gridCol w:w="1253"/>
        <w:gridCol w:w="1253"/>
        <w:gridCol w:w="1150"/>
      </w:tblGrid>
      <w:tr w14:paraId="639CE0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5E8C8D7">
            <w:pPr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</w:tcPr>
          <w:p w14:paraId="5E6DB765">
            <w:pPr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32218EFC">
            <w:pPr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</w:tcPr>
          <w:p w14:paraId="4C772599">
            <w:pPr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</w:tcPr>
          <w:p w14:paraId="11EA4670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14:paraId="700372E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465EF3A">
            <w:r>
              <w:t>Planning &amp; Kickoff</w:t>
            </w:r>
          </w:p>
        </w:tc>
        <w:tc>
          <w:tcPr>
            <w:tcW w:w="0" w:type="auto"/>
            <w:vAlign w:val="center"/>
          </w:tcPr>
          <w:p w14:paraId="25974BA1">
            <w:r>
              <w:t>VMP, team alignment</w:t>
            </w:r>
          </w:p>
        </w:tc>
        <w:tc>
          <w:tcPr>
            <w:tcW w:w="0" w:type="auto"/>
            <w:vAlign w:val="center"/>
          </w:tcPr>
          <w:p w14:paraId="383D24DF">
            <w:r>
              <w:t>20-May-2025</w:t>
            </w:r>
          </w:p>
        </w:tc>
        <w:tc>
          <w:tcPr>
            <w:tcW w:w="0" w:type="auto"/>
            <w:vAlign w:val="center"/>
          </w:tcPr>
          <w:p w14:paraId="1CBC607F">
            <w:r>
              <w:t>21-May-2025</w:t>
            </w:r>
          </w:p>
        </w:tc>
        <w:tc>
          <w:tcPr>
            <w:tcW w:w="0" w:type="auto"/>
            <w:vAlign w:val="center"/>
          </w:tcPr>
          <w:p w14:paraId="01CEA7AE">
            <w:r>
              <w:t>CSV, QA</w:t>
            </w:r>
          </w:p>
        </w:tc>
      </w:tr>
      <w:tr w14:paraId="63C7428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F5B3C8B">
            <w:r>
              <w:t>URS Finalization</w:t>
            </w:r>
          </w:p>
        </w:tc>
        <w:tc>
          <w:tcPr>
            <w:tcW w:w="0" w:type="auto"/>
            <w:vAlign w:val="center"/>
          </w:tcPr>
          <w:p w14:paraId="7A2E7563">
            <w:r>
              <w:t>User requirements approval</w:t>
            </w:r>
          </w:p>
        </w:tc>
        <w:tc>
          <w:tcPr>
            <w:tcW w:w="0" w:type="auto"/>
            <w:vAlign w:val="center"/>
          </w:tcPr>
          <w:p w14:paraId="635A4F73">
            <w:r>
              <w:t>22-May-2025</w:t>
            </w:r>
          </w:p>
        </w:tc>
        <w:tc>
          <w:tcPr>
            <w:tcW w:w="0" w:type="auto"/>
            <w:vAlign w:val="center"/>
          </w:tcPr>
          <w:p w14:paraId="1AA6CB9E">
            <w:r>
              <w:t>23-May-2025</w:t>
            </w:r>
          </w:p>
        </w:tc>
        <w:tc>
          <w:tcPr>
            <w:tcW w:w="0" w:type="auto"/>
            <w:vAlign w:val="center"/>
          </w:tcPr>
          <w:p w14:paraId="0BDE21E7">
            <w:r>
              <w:t>QC, QA, RA</w:t>
            </w:r>
          </w:p>
        </w:tc>
      </w:tr>
      <w:tr w14:paraId="1CF277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E511ECB">
            <w:r>
              <w:t>FRS/TS Documentation</w:t>
            </w:r>
          </w:p>
        </w:tc>
        <w:tc>
          <w:tcPr>
            <w:tcW w:w="0" w:type="auto"/>
            <w:vAlign w:val="center"/>
          </w:tcPr>
          <w:p w14:paraId="39175073">
            <w:r>
              <w:t>Functional/Technical specs</w:t>
            </w:r>
          </w:p>
        </w:tc>
        <w:tc>
          <w:tcPr>
            <w:tcW w:w="0" w:type="auto"/>
            <w:vAlign w:val="center"/>
          </w:tcPr>
          <w:p w14:paraId="4E762B9C">
            <w:r>
              <w:t>24-May-2025</w:t>
            </w:r>
          </w:p>
        </w:tc>
        <w:tc>
          <w:tcPr>
            <w:tcW w:w="0" w:type="auto"/>
            <w:vAlign w:val="center"/>
          </w:tcPr>
          <w:p w14:paraId="2673E5BA">
            <w:r>
              <w:t>26-May-2025</w:t>
            </w:r>
          </w:p>
        </w:tc>
        <w:tc>
          <w:tcPr>
            <w:tcW w:w="0" w:type="auto"/>
            <w:vAlign w:val="center"/>
          </w:tcPr>
          <w:p w14:paraId="4740D32E">
            <w:r>
              <w:t>CSV</w:t>
            </w:r>
          </w:p>
        </w:tc>
      </w:tr>
      <w:tr w14:paraId="5B1E68D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CEEE436">
            <w:r>
              <w:t>Functional Risk Assessment</w:t>
            </w:r>
          </w:p>
        </w:tc>
        <w:tc>
          <w:tcPr>
            <w:tcW w:w="0" w:type="auto"/>
            <w:vAlign w:val="center"/>
          </w:tcPr>
          <w:p w14:paraId="13B5B8CC">
            <w:r>
              <w:t>FRA document and scoring</w:t>
            </w:r>
          </w:p>
        </w:tc>
        <w:tc>
          <w:tcPr>
            <w:tcW w:w="0" w:type="auto"/>
            <w:vAlign w:val="center"/>
          </w:tcPr>
          <w:p w14:paraId="3D7F2108">
            <w:r>
              <w:t>27-May-2025</w:t>
            </w:r>
          </w:p>
        </w:tc>
        <w:tc>
          <w:tcPr>
            <w:tcW w:w="0" w:type="auto"/>
            <w:vAlign w:val="center"/>
          </w:tcPr>
          <w:p w14:paraId="51230F37">
            <w:r>
              <w:t>28-May-2025</w:t>
            </w:r>
          </w:p>
        </w:tc>
        <w:tc>
          <w:tcPr>
            <w:tcW w:w="0" w:type="auto"/>
            <w:vAlign w:val="center"/>
          </w:tcPr>
          <w:p w14:paraId="490B8C9E">
            <w:r>
              <w:t>CSV, QA</w:t>
            </w:r>
          </w:p>
        </w:tc>
      </w:tr>
      <w:tr w14:paraId="7C3754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8A98322">
            <w:r>
              <w:t>RTM Creation</w:t>
            </w:r>
          </w:p>
        </w:tc>
        <w:tc>
          <w:tcPr>
            <w:tcW w:w="0" w:type="auto"/>
            <w:vAlign w:val="center"/>
          </w:tcPr>
          <w:p w14:paraId="5A188691">
            <w:r>
              <w:t>Traceability Matrix</w:t>
            </w:r>
          </w:p>
        </w:tc>
        <w:tc>
          <w:tcPr>
            <w:tcW w:w="0" w:type="auto"/>
            <w:vAlign w:val="center"/>
          </w:tcPr>
          <w:p w14:paraId="79EF52FF">
            <w:r>
              <w:t>29-May-2025</w:t>
            </w:r>
          </w:p>
        </w:tc>
        <w:tc>
          <w:tcPr>
            <w:tcW w:w="0" w:type="auto"/>
            <w:vAlign w:val="center"/>
          </w:tcPr>
          <w:p w14:paraId="6D4FF72C">
            <w:r>
              <w:t>29-May-2025</w:t>
            </w:r>
          </w:p>
        </w:tc>
        <w:tc>
          <w:tcPr>
            <w:tcW w:w="0" w:type="auto"/>
            <w:vAlign w:val="center"/>
          </w:tcPr>
          <w:p w14:paraId="2FCA3A9D">
            <w:r>
              <w:t>CSV</w:t>
            </w:r>
          </w:p>
        </w:tc>
      </w:tr>
      <w:tr w14:paraId="5CC200A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1B5814B">
            <w:r>
              <w:t>IQ Execution</w:t>
            </w:r>
          </w:p>
        </w:tc>
        <w:tc>
          <w:tcPr>
            <w:tcW w:w="0" w:type="auto"/>
            <w:vAlign w:val="center"/>
          </w:tcPr>
          <w:p w14:paraId="5B2E0312">
            <w:r>
              <w:t>Installation qualification</w:t>
            </w:r>
          </w:p>
        </w:tc>
        <w:tc>
          <w:tcPr>
            <w:tcW w:w="0" w:type="auto"/>
            <w:vAlign w:val="center"/>
          </w:tcPr>
          <w:p w14:paraId="0F38A7E1">
            <w:r>
              <w:t>30-May-2025</w:t>
            </w:r>
          </w:p>
        </w:tc>
        <w:tc>
          <w:tcPr>
            <w:tcW w:w="0" w:type="auto"/>
            <w:vAlign w:val="center"/>
          </w:tcPr>
          <w:p w14:paraId="0B8D0A27">
            <w:r>
              <w:t>01-Jun-2025</w:t>
            </w:r>
          </w:p>
        </w:tc>
        <w:tc>
          <w:tcPr>
            <w:tcW w:w="0" w:type="auto"/>
            <w:vAlign w:val="center"/>
          </w:tcPr>
          <w:p w14:paraId="3CCB4279">
            <w:r>
              <w:t>Vendor, CSV</w:t>
            </w:r>
          </w:p>
        </w:tc>
      </w:tr>
      <w:tr w14:paraId="4C369F9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A03208">
            <w:r>
              <w:t>OQ Execution</w:t>
            </w:r>
          </w:p>
        </w:tc>
        <w:tc>
          <w:tcPr>
            <w:tcW w:w="0" w:type="auto"/>
            <w:vAlign w:val="center"/>
          </w:tcPr>
          <w:p w14:paraId="31AC2031">
            <w:r>
              <w:t>Operational tests</w:t>
            </w:r>
          </w:p>
        </w:tc>
        <w:tc>
          <w:tcPr>
            <w:tcW w:w="0" w:type="auto"/>
            <w:vAlign w:val="center"/>
          </w:tcPr>
          <w:p w14:paraId="335BD5FD">
            <w:r>
              <w:t>02-Jun-2025</w:t>
            </w:r>
          </w:p>
        </w:tc>
        <w:tc>
          <w:tcPr>
            <w:tcW w:w="0" w:type="auto"/>
            <w:vAlign w:val="center"/>
          </w:tcPr>
          <w:p w14:paraId="652D0ABF">
            <w:r>
              <w:t>05-Jun-2025</w:t>
            </w:r>
          </w:p>
        </w:tc>
        <w:tc>
          <w:tcPr>
            <w:tcW w:w="0" w:type="auto"/>
            <w:vAlign w:val="center"/>
          </w:tcPr>
          <w:p w14:paraId="0C02384D">
            <w:r>
              <w:t>CSV, IT, QA</w:t>
            </w:r>
          </w:p>
        </w:tc>
      </w:tr>
      <w:tr w14:paraId="2745656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6943CFD">
            <w:r>
              <w:t>PQ Execution</w:t>
            </w:r>
          </w:p>
        </w:tc>
        <w:tc>
          <w:tcPr>
            <w:tcW w:w="0" w:type="auto"/>
            <w:vAlign w:val="center"/>
          </w:tcPr>
          <w:p w14:paraId="5FF4A268">
            <w:r>
              <w:t>Live environment performance</w:t>
            </w:r>
          </w:p>
        </w:tc>
        <w:tc>
          <w:tcPr>
            <w:tcW w:w="0" w:type="auto"/>
            <w:vAlign w:val="center"/>
          </w:tcPr>
          <w:p w14:paraId="47074A38">
            <w:r>
              <w:t>06-Jun-2025</w:t>
            </w:r>
          </w:p>
        </w:tc>
        <w:tc>
          <w:tcPr>
            <w:tcW w:w="0" w:type="auto"/>
            <w:vAlign w:val="center"/>
          </w:tcPr>
          <w:p w14:paraId="7DB72965">
            <w:r>
              <w:t>08-Jun-2025</w:t>
            </w:r>
          </w:p>
        </w:tc>
        <w:tc>
          <w:tcPr>
            <w:tcW w:w="0" w:type="auto"/>
            <w:vAlign w:val="center"/>
          </w:tcPr>
          <w:p w14:paraId="76BC0CD6">
            <w:r>
              <w:t>QC, QA</w:t>
            </w:r>
          </w:p>
        </w:tc>
      </w:tr>
      <w:tr w14:paraId="5AD2162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4FFD68">
            <w:r>
              <w:t>Deviation/CAPA Closure</w:t>
            </w:r>
          </w:p>
        </w:tc>
        <w:tc>
          <w:tcPr>
            <w:tcW w:w="0" w:type="auto"/>
            <w:vAlign w:val="center"/>
          </w:tcPr>
          <w:p w14:paraId="13B94238">
            <w:r>
              <w:t>Close all issues</w:t>
            </w:r>
          </w:p>
        </w:tc>
        <w:tc>
          <w:tcPr>
            <w:tcW w:w="0" w:type="auto"/>
            <w:vAlign w:val="center"/>
          </w:tcPr>
          <w:p w14:paraId="452E241A">
            <w:r>
              <w:t>09-Jun-2025</w:t>
            </w:r>
          </w:p>
        </w:tc>
        <w:tc>
          <w:tcPr>
            <w:tcW w:w="0" w:type="auto"/>
            <w:vAlign w:val="center"/>
          </w:tcPr>
          <w:p w14:paraId="162BD769">
            <w:r>
              <w:t>10-Jun-2025</w:t>
            </w:r>
          </w:p>
        </w:tc>
        <w:tc>
          <w:tcPr>
            <w:tcW w:w="0" w:type="auto"/>
            <w:vAlign w:val="center"/>
          </w:tcPr>
          <w:p w14:paraId="2AF38214">
            <w:r>
              <w:t>QA, CSV</w:t>
            </w:r>
          </w:p>
        </w:tc>
      </w:tr>
      <w:tr w14:paraId="61369C3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8A99F2E">
            <w:r>
              <w:t>VSR Finalization</w:t>
            </w:r>
          </w:p>
        </w:tc>
        <w:tc>
          <w:tcPr>
            <w:tcW w:w="0" w:type="auto"/>
            <w:vAlign w:val="center"/>
          </w:tcPr>
          <w:p w14:paraId="2E4C7197">
            <w:r>
              <w:t>Validation Summary Report</w:t>
            </w:r>
          </w:p>
        </w:tc>
        <w:tc>
          <w:tcPr>
            <w:tcW w:w="0" w:type="auto"/>
            <w:vAlign w:val="center"/>
          </w:tcPr>
          <w:p w14:paraId="45AE8B71">
            <w:r>
              <w:t>11-Jun-2025</w:t>
            </w:r>
          </w:p>
        </w:tc>
        <w:tc>
          <w:tcPr>
            <w:tcW w:w="0" w:type="auto"/>
            <w:vAlign w:val="center"/>
          </w:tcPr>
          <w:p w14:paraId="542842DE">
            <w:r>
              <w:t>12-Jun-2025</w:t>
            </w:r>
          </w:p>
        </w:tc>
        <w:tc>
          <w:tcPr>
            <w:tcW w:w="0" w:type="auto"/>
            <w:vAlign w:val="center"/>
          </w:tcPr>
          <w:p w14:paraId="279A302B">
            <w:r>
              <w:t>CSV, QA</w:t>
            </w:r>
          </w:p>
        </w:tc>
      </w:tr>
      <w:tr w14:paraId="11FC367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713C579">
            <w:r>
              <w:t>Final Approval</w:t>
            </w:r>
          </w:p>
        </w:tc>
        <w:tc>
          <w:tcPr>
            <w:tcW w:w="0" w:type="auto"/>
            <w:vAlign w:val="center"/>
          </w:tcPr>
          <w:p w14:paraId="1C8B5E1E">
            <w:r>
              <w:t>Sign-off</w:t>
            </w:r>
          </w:p>
        </w:tc>
        <w:tc>
          <w:tcPr>
            <w:tcW w:w="0" w:type="auto"/>
            <w:vAlign w:val="center"/>
          </w:tcPr>
          <w:p w14:paraId="29A6705A">
            <w:r>
              <w:t>13-Jun-2025</w:t>
            </w:r>
          </w:p>
        </w:tc>
        <w:tc>
          <w:tcPr>
            <w:tcW w:w="0" w:type="auto"/>
            <w:vAlign w:val="center"/>
          </w:tcPr>
          <w:p w14:paraId="71310329">
            <w:r>
              <w:t>14-Jun-2025</w:t>
            </w:r>
          </w:p>
        </w:tc>
        <w:tc>
          <w:tcPr>
            <w:tcW w:w="0" w:type="auto"/>
            <w:vAlign w:val="center"/>
          </w:tcPr>
          <w:p w14:paraId="00532D44">
            <w:r>
              <w:t>QA, IT, RA</w:t>
            </w:r>
          </w:p>
        </w:tc>
      </w:tr>
    </w:tbl>
    <w:p w14:paraId="0FB0949B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AF6326"/>
    <w:multiLevelType w:val="multilevel"/>
    <w:tmpl w:val="21AF63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98734F2"/>
    <w:multiLevelType w:val="multilevel"/>
    <w:tmpl w:val="698734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9CB513B"/>
    <w:multiLevelType w:val="multilevel"/>
    <w:tmpl w:val="69CB51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A2"/>
    <w:rsid w:val="002F258B"/>
    <w:rsid w:val="002F510B"/>
    <w:rsid w:val="00520747"/>
    <w:rsid w:val="005F6F38"/>
    <w:rsid w:val="009F754C"/>
    <w:rsid w:val="00C060CF"/>
    <w:rsid w:val="00C67B48"/>
    <w:rsid w:val="00F9275A"/>
    <w:rsid w:val="00FC73A2"/>
    <w:rsid w:val="59B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735</Words>
  <Characters>4196</Characters>
  <Lines>34</Lines>
  <Paragraphs>9</Paragraphs>
  <TotalTime>98</TotalTime>
  <ScaleCrop>false</ScaleCrop>
  <LinksUpToDate>false</LinksUpToDate>
  <CharactersWithSpaces>4922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2025-06-17T16:54:00Z</dcterms:created>
  <dc:creator>Manibabu Katakatla</dc:creator>
  <cp:lastModifiedBy>Manda Babi</cp:lastModifiedBy>
  <dcterms:modified xsi:type="dcterms:W3CDTF">2025-06-18T03:30:17Z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F795C27DAB8E4BB9994ADA385A6AD85D_12</vt:lpwstr>
  </property>
</Properties>
</file>