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5B8F8" w14:textId="77777777" w:rsidR="00FF0BD6" w:rsidRPr="006453D9" w:rsidRDefault="00FF0BD6" w:rsidP="00FF0BD6">
      <w:pPr>
        <w:pStyle w:val="MDPI11articletype"/>
      </w:pPr>
      <w:r w:rsidRPr="006453D9">
        <w:t xml:space="preserve">Type of </w:t>
      </w:r>
      <w:proofErr w:type="gramStart"/>
      <w:r w:rsidRPr="006453D9">
        <w:t>the Paper</w:t>
      </w:r>
      <w:proofErr w:type="gramEnd"/>
      <w:r w:rsidRPr="006453D9">
        <w:t xml:space="preserve"> (Article, Review, Communication, etc.)</w:t>
      </w:r>
    </w:p>
    <w:p w14:paraId="4BD5DAE2" w14:textId="3A0E7AB7" w:rsidR="00FF0BD6" w:rsidRPr="0069132E" w:rsidRDefault="0069132E" w:rsidP="00FF0BD6">
      <w:pPr>
        <w:pStyle w:val="MDPI12title"/>
        <w:rPr>
          <w:sz w:val="28"/>
          <w:szCs w:val="16"/>
        </w:rPr>
      </w:pPr>
      <w:r w:rsidRPr="0069132E">
        <w:rPr>
          <w:sz w:val="28"/>
          <w:szCs w:val="16"/>
        </w:rPr>
        <w:t>HATE SPEECH DETECTION ON INSTAGRAM COMMENTS USIND ML &amp; DEEP LEARNING</w:t>
      </w:r>
    </w:p>
    <w:p w14:paraId="663AF34E" w14:textId="2B236EA5" w:rsidR="00C34BE3" w:rsidRDefault="0069132E" w:rsidP="00FF0BD6">
      <w:pPr>
        <w:pStyle w:val="MDPI13authornames"/>
      </w:pPr>
      <w:r>
        <w:t>Durga Prasad</w:t>
      </w:r>
      <w:r w:rsidR="00FF0BD6" w:rsidRPr="00D945EC">
        <w:t xml:space="preserve"> </w:t>
      </w:r>
      <w:r>
        <w:t>Thota</w:t>
      </w:r>
      <w:r w:rsidR="00FF0BD6" w:rsidRPr="00D945EC">
        <w:t xml:space="preserve"> </w:t>
      </w:r>
      <w:r w:rsidR="00FF0BD6" w:rsidRPr="001F31D1">
        <w:rPr>
          <w:vertAlign w:val="superscript"/>
        </w:rPr>
        <w:t>1</w:t>
      </w:r>
      <w:r w:rsidR="00FF0BD6" w:rsidRPr="00D945EC">
        <w:t xml:space="preserve">, </w:t>
      </w:r>
      <w:r>
        <w:t>Sai Chitra</w:t>
      </w:r>
      <w:r w:rsidR="00FF0BD6" w:rsidRPr="00D945EC">
        <w:t xml:space="preserve"> </w:t>
      </w:r>
      <w:proofErr w:type="spellStart"/>
      <w:r>
        <w:t>Nagarageri</w:t>
      </w:r>
      <w:proofErr w:type="spellEnd"/>
      <w:r w:rsidR="00FF0BD6" w:rsidRPr="00D945EC">
        <w:t xml:space="preserve"> </w:t>
      </w:r>
      <w:r w:rsidR="00FF0BD6" w:rsidRPr="001F31D1">
        <w:rPr>
          <w:vertAlign w:val="superscript"/>
        </w:rPr>
        <w:t>2</w:t>
      </w:r>
      <w:r w:rsidR="00FF0BD6" w:rsidRPr="00D945EC">
        <w:t xml:space="preserve"> and </w:t>
      </w:r>
      <w:r>
        <w:t>Varun Kumar</w:t>
      </w:r>
      <w:r w:rsidR="00FF0BD6" w:rsidRPr="00D945EC">
        <w:t xml:space="preserve"> </w:t>
      </w:r>
      <w:r>
        <w:t>Polisetty</w:t>
      </w:r>
      <w:r w:rsidR="00FF0BD6" w:rsidRPr="00D945EC">
        <w:t xml:space="preserve"> </w:t>
      </w:r>
      <w:r>
        <w:rPr>
          <w:vertAlign w:val="superscript"/>
        </w:rPr>
        <w:t>3</w:t>
      </w:r>
      <w:r w:rsidRPr="001F31D1">
        <w:rPr>
          <w:vertAlign w:val="superscript"/>
        </w:rPr>
        <w:t>,</w:t>
      </w:r>
      <w:r w:rsidRPr="00331633">
        <w:t xml:space="preserve"> *</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C34BE3" w:rsidRPr="008C41A6" w14:paraId="3760FF16" w14:textId="77777777" w:rsidTr="0011332D">
        <w:tc>
          <w:tcPr>
            <w:tcW w:w="2410" w:type="dxa"/>
            <w:shd w:val="clear" w:color="auto" w:fill="auto"/>
          </w:tcPr>
          <w:p w14:paraId="7E94E40E" w14:textId="77777777" w:rsidR="00C34BE3" w:rsidRPr="00F244AB" w:rsidRDefault="00C34BE3" w:rsidP="0011332D">
            <w:pPr>
              <w:pStyle w:val="MDPI61Citation"/>
              <w:spacing w:after="120" w:line="240" w:lineRule="exact"/>
            </w:pPr>
            <w:r w:rsidRPr="001A242A">
              <w:rPr>
                <w:b/>
              </w:rPr>
              <w:t>Citation:</w:t>
            </w:r>
            <w:r>
              <w:rPr>
                <w:b/>
              </w:rPr>
              <w:t xml:space="preserve"> </w:t>
            </w:r>
            <w:r>
              <w:t>To be added by editorial staff during production.</w:t>
            </w:r>
          </w:p>
          <w:p w14:paraId="30FDDC6E" w14:textId="77777777" w:rsidR="00C34BE3" w:rsidRDefault="00C34BE3" w:rsidP="0011332D">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Lastname</w:t>
            </w:r>
          </w:p>
          <w:p w14:paraId="15FE3ECE" w14:textId="77777777" w:rsidR="00C34BE3" w:rsidRPr="00D30D71" w:rsidRDefault="00C34BE3" w:rsidP="0011332D">
            <w:pPr>
              <w:pStyle w:val="MDPI14history"/>
              <w:spacing w:before="120"/>
              <w:rPr>
                <w:rFonts w:ascii="SimSun" w:eastAsia="SimSun" w:hAnsi="SimSun" w:cs="SimSun"/>
              </w:rPr>
            </w:pPr>
            <w:r w:rsidRPr="00550626">
              <w:rPr>
                <w:szCs w:val="14"/>
              </w:rPr>
              <w:t xml:space="preserve">Received: </w:t>
            </w:r>
            <w:r w:rsidRPr="00D945EC">
              <w:rPr>
                <w:szCs w:val="14"/>
              </w:rPr>
              <w:t>date</w:t>
            </w:r>
          </w:p>
          <w:p w14:paraId="55BC2C51" w14:textId="77777777" w:rsidR="00C34BE3" w:rsidRDefault="00C34BE3" w:rsidP="0011332D">
            <w:pPr>
              <w:pStyle w:val="MDPI14history"/>
              <w:rPr>
                <w:szCs w:val="14"/>
              </w:rPr>
            </w:pPr>
            <w:r>
              <w:rPr>
                <w:szCs w:val="14"/>
              </w:rPr>
              <w:t>Revised: date</w:t>
            </w:r>
          </w:p>
          <w:p w14:paraId="2EFD0435" w14:textId="77777777" w:rsidR="00C34BE3" w:rsidRPr="00550626" w:rsidRDefault="00C34BE3" w:rsidP="0011332D">
            <w:pPr>
              <w:pStyle w:val="MDPI14history"/>
              <w:rPr>
                <w:szCs w:val="14"/>
              </w:rPr>
            </w:pPr>
            <w:r>
              <w:rPr>
                <w:szCs w:val="14"/>
              </w:rPr>
              <w:t>Accepted: date</w:t>
            </w:r>
          </w:p>
          <w:p w14:paraId="3B97247E" w14:textId="77777777" w:rsidR="00C34BE3" w:rsidRPr="00550626" w:rsidRDefault="00C34BE3" w:rsidP="0011332D">
            <w:pPr>
              <w:pStyle w:val="MDPI14history"/>
              <w:spacing w:after="120"/>
              <w:rPr>
                <w:szCs w:val="14"/>
              </w:rPr>
            </w:pPr>
            <w:r w:rsidRPr="00550626">
              <w:rPr>
                <w:szCs w:val="14"/>
              </w:rPr>
              <w:t xml:space="preserve">Published: </w:t>
            </w:r>
            <w:r w:rsidRPr="00D945EC">
              <w:rPr>
                <w:szCs w:val="14"/>
              </w:rPr>
              <w:t>date</w:t>
            </w:r>
          </w:p>
          <w:p w14:paraId="305FDB4D" w14:textId="77777777" w:rsidR="00C34BE3" w:rsidRPr="008C41A6" w:rsidRDefault="00C34BE3" w:rsidP="0011332D">
            <w:pPr>
              <w:adjustRightInd w:val="0"/>
              <w:snapToGrid w:val="0"/>
              <w:spacing w:before="120" w:line="240" w:lineRule="atLeast"/>
              <w:ind w:right="113"/>
              <w:jc w:val="left"/>
              <w:rPr>
                <w:rFonts w:eastAsia="DengXian"/>
                <w:bCs/>
                <w:sz w:val="14"/>
                <w:szCs w:val="14"/>
                <w:lang w:bidi="en-US"/>
              </w:rPr>
            </w:pPr>
            <w:r w:rsidRPr="008C41A6">
              <w:rPr>
                <w:rFonts w:eastAsia="DengXian"/>
                <w:noProof/>
              </w:rPr>
              <w:drawing>
                <wp:inline distT="0" distB="0" distL="0" distR="0" wp14:anchorId="3553DA1F" wp14:editId="6CE3A26A">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6CF788" w14:textId="77777777" w:rsidR="00C34BE3" w:rsidRPr="008C41A6" w:rsidRDefault="00C34BE3" w:rsidP="00A1446C">
            <w:pPr>
              <w:pStyle w:val="MDPI72Copyright"/>
              <w:rPr>
                <w:rFonts w:eastAsia="DengXian"/>
                <w:lang w:bidi="en-US"/>
              </w:rPr>
            </w:pPr>
            <w:r w:rsidRPr="008C41A6">
              <w:rPr>
                <w:rFonts w:eastAsia="DengXian"/>
                <w:b/>
                <w:lang w:bidi="en-US"/>
              </w:rPr>
              <w:t>Copyright:</w:t>
            </w:r>
            <w:r w:rsidRPr="008C41A6">
              <w:rPr>
                <w:rFonts w:eastAsia="DengXian"/>
                <w:lang w:bidi="en-US"/>
              </w:rPr>
              <w:t xml:space="preserve"> </w:t>
            </w:r>
            <w:r w:rsidR="008836D5">
              <w:rPr>
                <w:rFonts w:eastAsia="DengXian"/>
                <w:lang w:bidi="en-US"/>
              </w:rPr>
              <w:t>© 2024 by the</w:t>
            </w:r>
            <w:r>
              <w:rPr>
                <w:rFonts w:eastAsia="DengXian"/>
                <w:lang w:bidi="en-US"/>
              </w:rPr>
              <w:t xml:space="preserve"> authors. Submitted for possible open access publication under the terms and conditions of the Creative Commons </w:t>
            </w:r>
            <w:r w:rsidRPr="008C41A6">
              <w:rPr>
                <w:rFonts w:eastAsia="DengXian"/>
                <w:lang w:bidi="en-US"/>
              </w:rPr>
              <w:t>Attribution (CC BY) license (</w:t>
            </w:r>
            <w:r>
              <w:rPr>
                <w:rFonts w:eastAsia="DengXian"/>
                <w:lang w:bidi="en-US"/>
              </w:rPr>
              <w:t>https://</w:t>
            </w:r>
            <w:r w:rsidRPr="008C41A6">
              <w:rPr>
                <w:rFonts w:eastAsia="DengXian"/>
                <w:lang w:bidi="en-US"/>
              </w:rPr>
              <w:t>creativecommons.org/licenses/by/4.0/).</w:t>
            </w:r>
          </w:p>
        </w:tc>
      </w:tr>
    </w:tbl>
    <w:p w14:paraId="2F383670" w14:textId="07A83392" w:rsidR="00FF0BD6" w:rsidRPr="00D945EC" w:rsidRDefault="00457A76" w:rsidP="003D019B">
      <w:pPr>
        <w:pStyle w:val="MDPI16affiliation"/>
      </w:pPr>
      <w:r w:rsidRPr="00457A76">
        <w:rPr>
          <w:vertAlign w:val="superscript"/>
        </w:rPr>
        <w:t>1</w:t>
      </w:r>
      <w:r w:rsidR="00FF0BD6" w:rsidRPr="00D945EC">
        <w:tab/>
        <w:t xml:space="preserve">Affiliation 1; </w:t>
      </w:r>
      <w:hyperlink r:id="rId8" w:history="1">
        <w:r w:rsidR="003D019B" w:rsidRPr="00523A8D">
          <w:rPr>
            <w:rStyle w:val="Hyperlink"/>
          </w:rPr>
          <w:t>dthota@saintpeters.edu</w:t>
        </w:r>
      </w:hyperlink>
      <w:r w:rsidR="003D019B">
        <w:t xml:space="preserve">, </w:t>
      </w:r>
      <w:hyperlink r:id="rId9" w:history="1">
        <w:r w:rsidR="009C70ED" w:rsidRPr="00523A8D">
          <w:rPr>
            <w:rStyle w:val="Hyperlink"/>
          </w:rPr>
          <w:t>snagarageri@saintpeters.edu</w:t>
        </w:r>
      </w:hyperlink>
      <w:r w:rsidR="009C70ED">
        <w:t xml:space="preserve">, </w:t>
      </w:r>
      <w:hyperlink r:id="rId10" w:history="1">
        <w:r w:rsidR="00173B6E" w:rsidRPr="00523A8D">
          <w:rPr>
            <w:rStyle w:val="Hyperlink"/>
          </w:rPr>
          <w:t>vpolisetty@saintpeters.edu</w:t>
        </w:r>
      </w:hyperlink>
      <w:r w:rsidR="00173B6E">
        <w:t xml:space="preserve"> </w:t>
      </w:r>
    </w:p>
    <w:p w14:paraId="1A8D3AC2" w14:textId="0B1D4512" w:rsidR="00FF0BD6" w:rsidRPr="00550626" w:rsidRDefault="00FF0BD6" w:rsidP="00FF0BD6">
      <w:pPr>
        <w:pStyle w:val="MDPI16affiliation"/>
      </w:pPr>
      <w:r w:rsidRPr="00F0572B">
        <w:rPr>
          <w:b/>
        </w:rPr>
        <w:t>*</w:t>
      </w:r>
      <w:r w:rsidRPr="00D945EC">
        <w:tab/>
        <w:t xml:space="preserve">Correspondence: </w:t>
      </w:r>
      <w:hyperlink r:id="rId11" w:history="1">
        <w:r w:rsidR="00173B6E" w:rsidRPr="00523A8D">
          <w:rPr>
            <w:rStyle w:val="Hyperlink"/>
          </w:rPr>
          <w:t>dthota@saintpeters.edu</w:t>
        </w:r>
      </w:hyperlink>
      <w:r w:rsidRPr="00D945EC">
        <w:t xml:space="preserve">; Tel.: </w:t>
      </w:r>
      <w:r w:rsidR="00173B6E">
        <w:t>+1 2014486265</w:t>
      </w:r>
    </w:p>
    <w:p w14:paraId="3713F6AC" w14:textId="77777777" w:rsidR="00DC4E4E" w:rsidRDefault="00DC4E4E" w:rsidP="00DC4E4E">
      <w:pPr>
        <w:pStyle w:val="MDPI17abstract"/>
        <w:rPr>
          <w:b/>
        </w:rPr>
      </w:pPr>
      <w:r w:rsidRPr="00192F81">
        <w:rPr>
          <w:b/>
        </w:rPr>
        <w:t>Featured Application: Authors are encouraged to provide a concise description of the specific application or a potential application of the work. This section is not mandatory.</w:t>
      </w:r>
    </w:p>
    <w:p w14:paraId="1EACC6CA" w14:textId="77777777" w:rsidR="001E1887" w:rsidRPr="001E1887" w:rsidRDefault="00FF0BD6" w:rsidP="001E1887">
      <w:pPr>
        <w:pStyle w:val="MDPI17abstract"/>
        <w:rPr>
          <w:snapToGrid w:val="0"/>
          <w:szCs w:val="18"/>
        </w:rPr>
      </w:pPr>
      <w:r w:rsidRPr="001E1887">
        <w:rPr>
          <w:b/>
          <w:bCs/>
          <w:snapToGrid w:val="0"/>
          <w:szCs w:val="18"/>
        </w:rPr>
        <w:t>Abstract</w:t>
      </w:r>
      <w:r w:rsidRPr="001E1887">
        <w:rPr>
          <w:snapToGrid w:val="0"/>
          <w:szCs w:val="18"/>
        </w:rPr>
        <w:t xml:space="preserve">: </w:t>
      </w:r>
      <w:bookmarkStart w:id="0" w:name="_Hlk185329445"/>
      <w:r w:rsidR="001E1887" w:rsidRPr="001E1887">
        <w:rPr>
          <w:snapToGrid w:val="0"/>
          <w:szCs w:val="18"/>
        </w:rPr>
        <w:t>Social media platforms such as Instagram, Facebook, and YouTube have become an integral part of our daily lives. However, alongside the positive aspects of social media, the misuse of these platforms has led to a significant rise in hate speech and abusive comments. This behavior not only disrupts the online experience but can also cause psychological distress to individuals.</w:t>
      </w:r>
    </w:p>
    <w:p w14:paraId="13EB084B" w14:textId="3BB66810" w:rsidR="00FF0BD6" w:rsidRPr="001E1887" w:rsidRDefault="001E1887" w:rsidP="001E1887">
      <w:pPr>
        <w:pStyle w:val="MDPI17abstract"/>
        <w:rPr>
          <w:snapToGrid w:val="0"/>
          <w:szCs w:val="18"/>
        </w:rPr>
      </w:pPr>
      <w:r w:rsidRPr="001E1887">
        <w:rPr>
          <w:snapToGrid w:val="0"/>
          <w:szCs w:val="18"/>
        </w:rPr>
        <w:t>Instagram serves as a platform where users share personal moments and ideas through posts. The comment section fosters communication by allowing individuals to express their opinions, thoughts, and views. Unfortunately, some users exploit this space to spread hateful content, including vulgarity, demotivating remarks, and abusive language. Recognizing this as a growing problem, we chose to focus on analyzing the text data from Instagram’s comment sections to develop a hate speech detection system. This system will leverage Machine Learning (ML) and Deep Learning (DL) techniques to identify and mitigate such harmful content.</w:t>
      </w:r>
      <w:bookmarkEnd w:id="0"/>
    </w:p>
    <w:p w14:paraId="3AA9D6A0" w14:textId="740177E6" w:rsidR="00FF0BD6" w:rsidRPr="00550626" w:rsidRDefault="00FF0BD6" w:rsidP="00FF0BD6">
      <w:pPr>
        <w:pStyle w:val="MDPI18keywords"/>
        <w:rPr>
          <w:szCs w:val="18"/>
        </w:rPr>
      </w:pPr>
      <w:r w:rsidRPr="00550626">
        <w:rPr>
          <w:b/>
          <w:szCs w:val="18"/>
        </w:rPr>
        <w:t>Keywords:</w:t>
      </w:r>
      <w:r w:rsidR="001E1887">
        <w:rPr>
          <w:b/>
          <w:szCs w:val="18"/>
        </w:rPr>
        <w:t xml:space="preserve"> </w:t>
      </w:r>
      <w:r w:rsidR="001E1887">
        <w:rPr>
          <w:szCs w:val="18"/>
        </w:rPr>
        <w:t>Hate speech; Instagram; comment section; Abusive Comments; Machine learning; Deep learning; Text Data Analysis.</w:t>
      </w:r>
    </w:p>
    <w:p w14:paraId="209B8681" w14:textId="77777777" w:rsidR="00FF0BD6" w:rsidRPr="00C33A7B" w:rsidRDefault="00FF0BD6" w:rsidP="00FF0BD6">
      <w:pPr>
        <w:pStyle w:val="MDPI19line"/>
        <w:rPr>
          <w:sz w:val="18"/>
          <w:szCs w:val="18"/>
        </w:rPr>
      </w:pPr>
    </w:p>
    <w:p w14:paraId="0983B631" w14:textId="77777777" w:rsidR="00FF0BD6" w:rsidRPr="00C33A7B" w:rsidRDefault="00FF0BD6" w:rsidP="00FF0BD6">
      <w:pPr>
        <w:pStyle w:val="MDPI21heading1"/>
        <w:rPr>
          <w:sz w:val="18"/>
          <w:szCs w:val="18"/>
          <w:lang w:eastAsia="zh-CN"/>
        </w:rPr>
      </w:pPr>
      <w:r w:rsidRPr="00C33A7B">
        <w:rPr>
          <w:sz w:val="18"/>
          <w:szCs w:val="18"/>
          <w:lang w:eastAsia="zh-CN"/>
        </w:rPr>
        <w:t>0. How to Use This Template</w:t>
      </w:r>
    </w:p>
    <w:p w14:paraId="1CF1398A" w14:textId="77777777" w:rsidR="00FF0BD6" w:rsidRPr="00C33A7B" w:rsidRDefault="00FF0BD6" w:rsidP="00205AE5">
      <w:pPr>
        <w:pStyle w:val="MDPI31text"/>
        <w:rPr>
          <w:sz w:val="18"/>
          <w:szCs w:val="18"/>
        </w:rPr>
      </w:pPr>
      <w:r w:rsidRPr="00C33A7B">
        <w:rPr>
          <w:sz w:val="18"/>
          <w:szCs w:val="18"/>
        </w:rPr>
        <w:t xml:space="preserve">The template details the sections that can be used in a manuscript. Note that each section has a corresponding style, </w:t>
      </w:r>
      <w:r w:rsidR="00A17241" w:rsidRPr="00C33A7B">
        <w:rPr>
          <w:sz w:val="18"/>
          <w:szCs w:val="18"/>
        </w:rPr>
        <w:t>which can be found in the “Styles”</w:t>
      </w:r>
      <w:r w:rsidR="00F475A6" w:rsidRPr="00C33A7B">
        <w:rPr>
          <w:sz w:val="18"/>
          <w:szCs w:val="18"/>
        </w:rPr>
        <w:t xml:space="preserve"> </w:t>
      </w:r>
      <w:r w:rsidR="00A17241" w:rsidRPr="00C33A7B">
        <w:rPr>
          <w:sz w:val="18"/>
          <w:szCs w:val="18"/>
        </w:rPr>
        <w:t xml:space="preserve">menu of Word. Sections that are not mandatory are listed as such. The section titles given are for articles. Review papers and other article types have a more flexible structure. </w:t>
      </w:r>
    </w:p>
    <w:p w14:paraId="6D391E66" w14:textId="77777777" w:rsidR="00FF0BD6" w:rsidRPr="00C33A7B" w:rsidRDefault="00FF0BD6" w:rsidP="00205AE5">
      <w:pPr>
        <w:pStyle w:val="MDPI31text"/>
        <w:rPr>
          <w:sz w:val="18"/>
          <w:szCs w:val="18"/>
        </w:rPr>
      </w:pPr>
      <w:r w:rsidRPr="00C33A7B">
        <w:rPr>
          <w:sz w:val="18"/>
          <w:szCs w:val="18"/>
        </w:rPr>
        <w:t>Remove this paragraph and start section numbering with 1. For any questions, please contact the editorial office of the journal or support@mdpi.com.</w:t>
      </w:r>
    </w:p>
    <w:p w14:paraId="435022E5" w14:textId="052DF332" w:rsidR="00FF0BD6" w:rsidRPr="00C33A7B" w:rsidRDefault="00FF0BD6" w:rsidP="00514E96">
      <w:pPr>
        <w:pStyle w:val="MDPI21heading1"/>
        <w:numPr>
          <w:ilvl w:val="0"/>
          <w:numId w:val="29"/>
        </w:numPr>
        <w:rPr>
          <w:sz w:val="18"/>
          <w:szCs w:val="18"/>
          <w:lang w:eastAsia="zh-CN"/>
        </w:rPr>
      </w:pPr>
      <w:r w:rsidRPr="00C33A7B">
        <w:rPr>
          <w:sz w:val="18"/>
          <w:szCs w:val="18"/>
          <w:lang w:eastAsia="zh-CN"/>
        </w:rPr>
        <w:t>Introduction</w:t>
      </w:r>
    </w:p>
    <w:p w14:paraId="74FE8FF5" w14:textId="6CD24E22" w:rsidR="00514E96" w:rsidRPr="00C33A7B" w:rsidRDefault="00C33A7B" w:rsidP="00C33A7B">
      <w:pPr>
        <w:pStyle w:val="MDPI31text"/>
        <w:rPr>
          <w:sz w:val="18"/>
          <w:szCs w:val="18"/>
        </w:rPr>
      </w:pPr>
      <w:r w:rsidRPr="00C33A7B">
        <w:rPr>
          <w:sz w:val="18"/>
          <w:szCs w:val="18"/>
        </w:rPr>
        <w:t>The rise of social media has transformed how individuals communicate and interact, but it has also introduced challenges, such as managing harmful and inappropriate content. This</w:t>
      </w:r>
      <w:r w:rsidR="001B699D">
        <w:rPr>
          <w:sz w:val="18"/>
          <w:szCs w:val="18"/>
        </w:rPr>
        <w:t xml:space="preserve"> project</w:t>
      </w:r>
      <w:r w:rsidRPr="00C33A7B">
        <w:rPr>
          <w:sz w:val="18"/>
          <w:szCs w:val="18"/>
        </w:rPr>
        <w:t xml:space="preserve"> presents a machine learning-based framework that leverages state-of-the-art natural language processing (NLP) and deep learning models to detect and moderate inappropriate comments. By utilizing scalable cloud-based tools and robust machine learning techniques, the solution ensures efficient and real-time content moderation.</w:t>
      </w:r>
    </w:p>
    <w:p w14:paraId="734006CF" w14:textId="1EC7D111" w:rsidR="004A49DD" w:rsidRDefault="00FF0BD6" w:rsidP="006567AE">
      <w:pPr>
        <w:pStyle w:val="MDPI21heading1"/>
        <w:numPr>
          <w:ilvl w:val="0"/>
          <w:numId w:val="29"/>
        </w:numPr>
        <w:jc w:val="both"/>
        <w:rPr>
          <w:sz w:val="18"/>
          <w:szCs w:val="18"/>
        </w:rPr>
      </w:pPr>
      <w:r w:rsidRPr="00C33A7B">
        <w:rPr>
          <w:sz w:val="18"/>
          <w:szCs w:val="18"/>
        </w:rPr>
        <w:t>Materials and Methods</w:t>
      </w:r>
    </w:p>
    <w:p w14:paraId="2AFDD8D7" w14:textId="51840238" w:rsidR="00FF5DE2" w:rsidRPr="00065D48" w:rsidRDefault="00FF5DE2" w:rsidP="00FF5DE2">
      <w:pPr>
        <w:pStyle w:val="MDPI21heading1"/>
        <w:ind w:left="2968"/>
        <w:rPr>
          <w:b w:val="0"/>
          <w:bCs/>
          <w:sz w:val="18"/>
          <w:szCs w:val="18"/>
        </w:rPr>
      </w:pPr>
      <w:r w:rsidRPr="00C33A7B">
        <w:rPr>
          <w:sz w:val="18"/>
          <w:szCs w:val="18"/>
        </w:rPr>
        <w:t>Data Source and Collection:</w:t>
      </w:r>
      <w:r w:rsidRPr="00C33A7B">
        <w:rPr>
          <w:sz w:val="18"/>
          <w:szCs w:val="18"/>
        </w:rPr>
        <w:br/>
      </w:r>
      <w:r w:rsidRPr="00C33A7B">
        <w:rPr>
          <w:b w:val="0"/>
          <w:bCs/>
          <w:sz w:val="18"/>
          <w:szCs w:val="18"/>
        </w:rPr>
        <w:t>The primary data source for this project includes Instagram comments collected using both manual CSV files and scraping live comments</w:t>
      </w:r>
      <w:r w:rsidRPr="00C33A7B">
        <w:rPr>
          <w:b w:val="0"/>
          <w:bCs/>
          <w:szCs w:val="20"/>
        </w:rPr>
        <w:t xml:space="preserve"> </w:t>
      </w:r>
      <w:r w:rsidRPr="00065D48">
        <w:rPr>
          <w:b w:val="0"/>
          <w:bCs/>
          <w:sz w:val="18"/>
          <w:szCs w:val="18"/>
        </w:rPr>
        <w:t>using scraping tools</w:t>
      </w:r>
      <w:r w:rsidR="00FC2EB3">
        <w:rPr>
          <w:b w:val="0"/>
          <w:bCs/>
          <w:sz w:val="18"/>
          <w:szCs w:val="18"/>
        </w:rPr>
        <w:t>(</w:t>
      </w:r>
      <w:r w:rsidR="009B7299" w:rsidRPr="009B7299">
        <w:rPr>
          <w:b w:val="0"/>
          <w:bCs/>
          <w:sz w:val="18"/>
          <w:szCs w:val="18"/>
        </w:rPr>
        <w:t>https://exportcomments.com/export-instagram-comments</w:t>
      </w:r>
      <w:r w:rsidRPr="00065D48">
        <w:rPr>
          <w:b w:val="0"/>
          <w:bCs/>
          <w:sz w:val="18"/>
          <w:szCs w:val="18"/>
        </w:rPr>
        <w:t>). The collected data was anonymized to ensure user privacy.</w:t>
      </w:r>
    </w:p>
    <w:p w14:paraId="756D4BD6" w14:textId="77777777" w:rsidR="006567AE" w:rsidRDefault="006567AE" w:rsidP="006567AE">
      <w:pPr>
        <w:pStyle w:val="MDPI21heading1"/>
        <w:jc w:val="both"/>
        <w:rPr>
          <w:sz w:val="18"/>
          <w:szCs w:val="18"/>
        </w:rPr>
      </w:pPr>
    </w:p>
    <w:p w14:paraId="7419B0DC" w14:textId="09F03A12" w:rsidR="006567AE" w:rsidRPr="00C33A7B" w:rsidRDefault="009D0EE1" w:rsidP="006567AE">
      <w:pPr>
        <w:pStyle w:val="MDPI21heading1"/>
        <w:jc w:val="both"/>
        <w:rPr>
          <w:sz w:val="18"/>
          <w:szCs w:val="18"/>
        </w:rPr>
      </w:pPr>
      <w:r>
        <w:rPr>
          <w:noProof/>
        </w:rPr>
        <w:drawing>
          <wp:inline distT="0" distB="0" distL="0" distR="0" wp14:anchorId="73D4319C" wp14:editId="001DDFE7">
            <wp:extent cx="4815840" cy="1399751"/>
            <wp:effectExtent l="0" t="0" r="3810" b="0"/>
            <wp:docPr id="689113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0939" cy="1404140"/>
                    </a:xfrm>
                    <a:prstGeom prst="rect">
                      <a:avLst/>
                    </a:prstGeom>
                    <a:noFill/>
                    <a:ln>
                      <a:noFill/>
                    </a:ln>
                  </pic:spPr>
                </pic:pic>
              </a:graphicData>
            </a:graphic>
          </wp:inline>
        </w:drawing>
      </w:r>
    </w:p>
    <w:p w14:paraId="1C948914" w14:textId="5403A4D6" w:rsidR="00C631BE" w:rsidRDefault="00EB2C75" w:rsidP="00C917C4">
      <w:pPr>
        <w:pStyle w:val="MDPI31text"/>
        <w:ind w:firstLine="0"/>
        <w:jc w:val="left"/>
        <w:rPr>
          <w:sz w:val="18"/>
          <w:szCs w:val="18"/>
        </w:rPr>
      </w:pPr>
      <w:r w:rsidRPr="00065D48">
        <w:rPr>
          <w:b/>
          <w:bCs/>
          <w:sz w:val="18"/>
          <w:szCs w:val="18"/>
        </w:rPr>
        <w:t>Data Storage and Preprocessing:</w:t>
      </w:r>
      <w:r w:rsidRPr="00065D48">
        <w:rPr>
          <w:sz w:val="18"/>
          <w:szCs w:val="18"/>
        </w:rPr>
        <w:br/>
        <w:t>The data was stored in Azure Data Lake Storage Gen2 (ADLS Gen2) and preprocessed using Azure Data Factory and Azure Databricks. Preprocessing steps included:</w:t>
      </w:r>
    </w:p>
    <w:p w14:paraId="218C0B6F" w14:textId="14F5B8D4" w:rsidR="00C917C4" w:rsidRPr="00C917C4" w:rsidRDefault="00C917C4" w:rsidP="008B0BD4">
      <w:pPr>
        <w:pStyle w:val="MDPI31text"/>
        <w:numPr>
          <w:ilvl w:val="0"/>
          <w:numId w:val="30"/>
        </w:numPr>
        <w:rPr>
          <w:sz w:val="18"/>
          <w:szCs w:val="18"/>
        </w:rPr>
      </w:pPr>
      <w:r w:rsidRPr="00C917C4">
        <w:rPr>
          <w:sz w:val="18"/>
          <w:szCs w:val="18"/>
        </w:rPr>
        <w:t>Data Type Conversion</w:t>
      </w:r>
    </w:p>
    <w:p w14:paraId="149F7360" w14:textId="1C822559" w:rsidR="00C917C4" w:rsidRPr="00C917C4" w:rsidRDefault="00C917C4" w:rsidP="008B0BD4">
      <w:pPr>
        <w:pStyle w:val="MDPI31text"/>
        <w:numPr>
          <w:ilvl w:val="0"/>
          <w:numId w:val="30"/>
        </w:numPr>
        <w:rPr>
          <w:sz w:val="18"/>
          <w:szCs w:val="18"/>
        </w:rPr>
      </w:pPr>
      <w:r w:rsidRPr="00C917C4">
        <w:rPr>
          <w:sz w:val="18"/>
          <w:szCs w:val="18"/>
        </w:rPr>
        <w:t>Removing Emojis</w:t>
      </w:r>
    </w:p>
    <w:p w14:paraId="4419D961" w14:textId="6E23C981" w:rsidR="00C917C4" w:rsidRPr="00C917C4" w:rsidRDefault="00C917C4" w:rsidP="008B0BD4">
      <w:pPr>
        <w:pStyle w:val="MDPI31text"/>
        <w:numPr>
          <w:ilvl w:val="0"/>
          <w:numId w:val="30"/>
        </w:numPr>
        <w:rPr>
          <w:sz w:val="18"/>
          <w:szCs w:val="18"/>
        </w:rPr>
      </w:pPr>
      <w:r w:rsidRPr="00C917C4">
        <w:rPr>
          <w:sz w:val="18"/>
          <w:szCs w:val="18"/>
        </w:rPr>
        <w:t>Removing Mentions and Hashtags</w:t>
      </w:r>
    </w:p>
    <w:p w14:paraId="2EB53E39" w14:textId="2F078378" w:rsidR="00C917C4" w:rsidRPr="00C917C4" w:rsidRDefault="00C917C4" w:rsidP="008B0BD4">
      <w:pPr>
        <w:pStyle w:val="MDPI31text"/>
        <w:numPr>
          <w:ilvl w:val="0"/>
          <w:numId w:val="30"/>
        </w:numPr>
        <w:rPr>
          <w:sz w:val="18"/>
          <w:szCs w:val="18"/>
        </w:rPr>
      </w:pPr>
      <w:r w:rsidRPr="00C917C4">
        <w:rPr>
          <w:sz w:val="18"/>
          <w:szCs w:val="18"/>
        </w:rPr>
        <w:t>Removing Special Characters and Numbers</w:t>
      </w:r>
    </w:p>
    <w:p w14:paraId="7A20DE54" w14:textId="5F9FB963" w:rsidR="00C917C4" w:rsidRPr="00C917C4" w:rsidRDefault="00C917C4" w:rsidP="008B0BD4">
      <w:pPr>
        <w:pStyle w:val="MDPI31text"/>
        <w:numPr>
          <w:ilvl w:val="0"/>
          <w:numId w:val="30"/>
        </w:numPr>
        <w:rPr>
          <w:sz w:val="18"/>
          <w:szCs w:val="18"/>
        </w:rPr>
      </w:pPr>
      <w:r w:rsidRPr="00C917C4">
        <w:rPr>
          <w:sz w:val="18"/>
          <w:szCs w:val="18"/>
        </w:rPr>
        <w:t>Converting to Lowercase</w:t>
      </w:r>
    </w:p>
    <w:p w14:paraId="59FE439C" w14:textId="5C9ED549" w:rsidR="00C917C4" w:rsidRPr="00C917C4" w:rsidRDefault="00C917C4" w:rsidP="008B0BD4">
      <w:pPr>
        <w:pStyle w:val="MDPI31text"/>
        <w:numPr>
          <w:ilvl w:val="0"/>
          <w:numId w:val="30"/>
        </w:numPr>
        <w:rPr>
          <w:sz w:val="18"/>
          <w:szCs w:val="18"/>
        </w:rPr>
      </w:pPr>
      <w:r w:rsidRPr="00C917C4">
        <w:rPr>
          <w:sz w:val="18"/>
          <w:szCs w:val="18"/>
        </w:rPr>
        <w:t>Removing Extra Whitespaces</w:t>
      </w:r>
    </w:p>
    <w:p w14:paraId="7D13C8B0" w14:textId="2433DB0E" w:rsidR="00C917C4" w:rsidRDefault="00C917C4" w:rsidP="008B0BD4">
      <w:pPr>
        <w:pStyle w:val="MDPI31text"/>
        <w:numPr>
          <w:ilvl w:val="0"/>
          <w:numId w:val="30"/>
        </w:numPr>
        <w:rPr>
          <w:sz w:val="18"/>
          <w:szCs w:val="18"/>
        </w:rPr>
      </w:pPr>
      <w:r w:rsidRPr="00C917C4">
        <w:rPr>
          <w:sz w:val="18"/>
          <w:szCs w:val="18"/>
        </w:rPr>
        <w:t>Handling Null Values</w:t>
      </w:r>
    </w:p>
    <w:p w14:paraId="567540A3" w14:textId="667B9F36" w:rsidR="00C917C4" w:rsidRPr="00065D48" w:rsidRDefault="00C917C4" w:rsidP="008B0BD4">
      <w:pPr>
        <w:pStyle w:val="MDPI31text"/>
        <w:numPr>
          <w:ilvl w:val="0"/>
          <w:numId w:val="30"/>
        </w:numPr>
        <w:rPr>
          <w:sz w:val="18"/>
          <w:szCs w:val="18"/>
        </w:rPr>
      </w:pPr>
      <w:r w:rsidRPr="00C917C4">
        <w:rPr>
          <w:sz w:val="18"/>
          <w:szCs w:val="18"/>
        </w:rPr>
        <w:t>Final Cleaning</w:t>
      </w:r>
    </w:p>
    <w:p w14:paraId="7CA74E38" w14:textId="3889B74C" w:rsidR="00C631BE" w:rsidRPr="00065D48" w:rsidRDefault="00C631BE" w:rsidP="00C631BE">
      <w:pPr>
        <w:pStyle w:val="MDPI31text"/>
        <w:jc w:val="left"/>
        <w:rPr>
          <w:b/>
          <w:bCs/>
          <w:sz w:val="18"/>
          <w:szCs w:val="18"/>
        </w:rPr>
      </w:pPr>
      <w:r w:rsidRPr="00065D48">
        <w:rPr>
          <w:b/>
          <w:bCs/>
          <w:sz w:val="18"/>
          <w:szCs w:val="18"/>
        </w:rPr>
        <w:t xml:space="preserve">Exploratory </w:t>
      </w:r>
      <w:r w:rsidRPr="00C917C4">
        <w:rPr>
          <w:b/>
          <w:bCs/>
          <w:sz w:val="18"/>
          <w:szCs w:val="18"/>
        </w:rPr>
        <w:t>Data Analysis:</w:t>
      </w:r>
    </w:p>
    <w:p w14:paraId="4C2CC9FF" w14:textId="66EB7020" w:rsidR="00C631BE" w:rsidRPr="00065D48" w:rsidRDefault="00C631BE" w:rsidP="00C631BE">
      <w:pPr>
        <w:pStyle w:val="MDPI31text"/>
        <w:ind w:firstLine="0"/>
        <w:jc w:val="left"/>
        <w:rPr>
          <w:b/>
          <w:bCs/>
          <w:sz w:val="18"/>
          <w:szCs w:val="18"/>
        </w:rPr>
      </w:pPr>
      <w:r w:rsidRPr="00065D48">
        <w:rPr>
          <w:sz w:val="18"/>
          <w:szCs w:val="18"/>
        </w:rPr>
        <w:t xml:space="preserve">The EDA process has been performed on </w:t>
      </w:r>
      <w:proofErr w:type="gramStart"/>
      <w:r w:rsidRPr="00065D48">
        <w:rPr>
          <w:sz w:val="18"/>
          <w:szCs w:val="18"/>
        </w:rPr>
        <w:t>the preprocessed</w:t>
      </w:r>
      <w:proofErr w:type="gramEnd"/>
      <w:r w:rsidRPr="00065D48">
        <w:rPr>
          <w:sz w:val="18"/>
          <w:szCs w:val="18"/>
        </w:rPr>
        <w:t xml:space="preserve"> data.</w:t>
      </w:r>
    </w:p>
    <w:p w14:paraId="7B09BD5F" w14:textId="77777777" w:rsidR="00C631BE" w:rsidRPr="00065D48" w:rsidRDefault="00C631BE" w:rsidP="00C631BE">
      <w:pPr>
        <w:pStyle w:val="MDPI31text"/>
        <w:jc w:val="left"/>
        <w:rPr>
          <w:sz w:val="18"/>
          <w:szCs w:val="18"/>
        </w:rPr>
      </w:pPr>
    </w:p>
    <w:p w14:paraId="230F3FC4" w14:textId="77777777" w:rsidR="00EB2C75" w:rsidRPr="00065D48" w:rsidRDefault="00EB2C75" w:rsidP="00EB2C75">
      <w:pPr>
        <w:pStyle w:val="MDPI31text"/>
        <w:jc w:val="left"/>
        <w:rPr>
          <w:sz w:val="18"/>
          <w:szCs w:val="18"/>
        </w:rPr>
      </w:pPr>
      <w:r w:rsidRPr="00065D48">
        <w:rPr>
          <w:b/>
          <w:bCs/>
          <w:sz w:val="18"/>
          <w:szCs w:val="18"/>
        </w:rPr>
        <w:t>Model Selection and Training:</w:t>
      </w:r>
      <w:r w:rsidRPr="00065D48">
        <w:rPr>
          <w:sz w:val="18"/>
          <w:szCs w:val="18"/>
        </w:rPr>
        <w:br/>
        <w:t xml:space="preserve">The model was developed and trained using Azure Machine Learning Studio. Several machine learning and deep learning models were evaluated to select the most effective architecture for hate speech detection. The chosen model was </w:t>
      </w:r>
      <w:proofErr w:type="spellStart"/>
      <w:r w:rsidRPr="00065D48">
        <w:rPr>
          <w:sz w:val="18"/>
          <w:szCs w:val="18"/>
        </w:rPr>
        <w:t>DistilBERT</w:t>
      </w:r>
      <w:proofErr w:type="spellEnd"/>
      <w:r w:rsidRPr="00065D48">
        <w:rPr>
          <w:sz w:val="18"/>
          <w:szCs w:val="18"/>
        </w:rPr>
        <w:t>, fine-tuned for text classification tasks.</w:t>
      </w:r>
    </w:p>
    <w:p w14:paraId="1B0DFFCC" w14:textId="77777777" w:rsidR="00EB2C75" w:rsidRPr="00065D48" w:rsidRDefault="00EB2C75" w:rsidP="00EB2C75">
      <w:pPr>
        <w:pStyle w:val="MDPI31text"/>
        <w:jc w:val="left"/>
        <w:rPr>
          <w:sz w:val="18"/>
          <w:szCs w:val="18"/>
        </w:rPr>
      </w:pPr>
      <w:r w:rsidRPr="00065D48">
        <w:rPr>
          <w:b/>
          <w:bCs/>
          <w:sz w:val="18"/>
          <w:szCs w:val="18"/>
        </w:rPr>
        <w:t>Model Evaluation:</w:t>
      </w:r>
      <w:r w:rsidRPr="00065D48">
        <w:rPr>
          <w:sz w:val="18"/>
          <w:szCs w:val="18"/>
        </w:rPr>
        <w:br/>
        <w:t>The model's performance was evaluated on the test dataset using metrics such as accuracy, precision, recall, and F1-score. These results were used to refine the model and optimize its hyperparameters.</w:t>
      </w:r>
    </w:p>
    <w:p w14:paraId="25F23D58" w14:textId="77777777" w:rsidR="00EB2C75" w:rsidRPr="00065D48" w:rsidRDefault="00EB2C75" w:rsidP="00EB2C75">
      <w:pPr>
        <w:pStyle w:val="MDPI31text"/>
        <w:jc w:val="left"/>
        <w:rPr>
          <w:sz w:val="18"/>
          <w:szCs w:val="18"/>
        </w:rPr>
      </w:pPr>
      <w:r w:rsidRPr="00065D48">
        <w:rPr>
          <w:b/>
          <w:bCs/>
          <w:sz w:val="18"/>
          <w:szCs w:val="18"/>
        </w:rPr>
        <w:t>Model Deployment:</w:t>
      </w:r>
      <w:r w:rsidRPr="00065D48">
        <w:rPr>
          <w:sz w:val="18"/>
          <w:szCs w:val="18"/>
        </w:rPr>
        <w:br/>
        <w:t xml:space="preserve">The finalized model was deployed using </w:t>
      </w:r>
      <w:proofErr w:type="spellStart"/>
      <w:r w:rsidRPr="00065D48">
        <w:rPr>
          <w:sz w:val="18"/>
          <w:szCs w:val="18"/>
        </w:rPr>
        <w:t>Streamlit</w:t>
      </w:r>
      <w:proofErr w:type="spellEnd"/>
      <w:r w:rsidRPr="00065D48">
        <w:rPr>
          <w:sz w:val="18"/>
          <w:szCs w:val="18"/>
        </w:rPr>
        <w:t xml:space="preserve"> or an alternative UI framework. Real-time data was fed to the deployed model, enabling live hate speech detection for Instagram comments. Detected hate speech triggered specific actions:</w:t>
      </w:r>
    </w:p>
    <w:p w14:paraId="7FA940F0" w14:textId="77777777" w:rsidR="00EB2C75" w:rsidRPr="00065D48" w:rsidRDefault="00EB2C75" w:rsidP="00EB2C75">
      <w:pPr>
        <w:pStyle w:val="MDPI31text"/>
        <w:numPr>
          <w:ilvl w:val="0"/>
          <w:numId w:val="28"/>
        </w:numPr>
        <w:jc w:val="left"/>
        <w:rPr>
          <w:sz w:val="18"/>
          <w:szCs w:val="18"/>
        </w:rPr>
      </w:pPr>
      <w:r w:rsidRPr="00065D48">
        <w:rPr>
          <w:sz w:val="18"/>
          <w:szCs w:val="18"/>
        </w:rPr>
        <w:t>Flagging the comment.</w:t>
      </w:r>
    </w:p>
    <w:p w14:paraId="72595D26" w14:textId="77777777" w:rsidR="00EB2C75" w:rsidRPr="00065D48" w:rsidRDefault="00EB2C75" w:rsidP="00EB2C75">
      <w:pPr>
        <w:pStyle w:val="MDPI31text"/>
        <w:numPr>
          <w:ilvl w:val="0"/>
          <w:numId w:val="28"/>
        </w:numPr>
        <w:jc w:val="left"/>
        <w:rPr>
          <w:sz w:val="18"/>
          <w:szCs w:val="18"/>
        </w:rPr>
      </w:pPr>
      <w:r w:rsidRPr="00065D48">
        <w:rPr>
          <w:sz w:val="18"/>
          <w:szCs w:val="18"/>
        </w:rPr>
        <w:t>Reporting the user account.</w:t>
      </w:r>
    </w:p>
    <w:p w14:paraId="31D7D932" w14:textId="77777777" w:rsidR="00EB2C75" w:rsidRPr="00065D48" w:rsidRDefault="00EB2C75" w:rsidP="00EB2C75">
      <w:pPr>
        <w:pStyle w:val="MDPI31text"/>
        <w:numPr>
          <w:ilvl w:val="0"/>
          <w:numId w:val="28"/>
        </w:numPr>
        <w:jc w:val="left"/>
        <w:rPr>
          <w:sz w:val="18"/>
          <w:szCs w:val="18"/>
        </w:rPr>
      </w:pPr>
      <w:r w:rsidRPr="00065D48">
        <w:rPr>
          <w:sz w:val="18"/>
          <w:szCs w:val="18"/>
        </w:rPr>
        <w:t>Sending warning messages.</w:t>
      </w:r>
    </w:p>
    <w:p w14:paraId="0557EFC3" w14:textId="19A38952" w:rsidR="00EB2C75" w:rsidRPr="00065D48" w:rsidRDefault="00EB2C75" w:rsidP="00EB2C75">
      <w:pPr>
        <w:pStyle w:val="MDPI31text"/>
        <w:numPr>
          <w:ilvl w:val="0"/>
          <w:numId w:val="28"/>
        </w:numPr>
        <w:jc w:val="left"/>
        <w:rPr>
          <w:sz w:val="18"/>
          <w:szCs w:val="18"/>
        </w:rPr>
      </w:pPr>
      <w:r w:rsidRPr="00065D48">
        <w:rPr>
          <w:sz w:val="18"/>
          <w:szCs w:val="18"/>
        </w:rPr>
        <w:t>Deleting the comment.</w:t>
      </w:r>
    </w:p>
    <w:p w14:paraId="1995B787" w14:textId="77777777" w:rsidR="00EB2C75" w:rsidRPr="00065D48" w:rsidRDefault="00EB2C75" w:rsidP="00EB2C75">
      <w:pPr>
        <w:pStyle w:val="MDPI31text"/>
        <w:jc w:val="left"/>
        <w:rPr>
          <w:sz w:val="18"/>
          <w:szCs w:val="18"/>
        </w:rPr>
      </w:pPr>
      <w:r w:rsidRPr="00065D48">
        <w:rPr>
          <w:b/>
          <w:bCs/>
          <w:sz w:val="18"/>
          <w:szCs w:val="18"/>
        </w:rPr>
        <w:t>Ethical Compliance:</w:t>
      </w:r>
      <w:r w:rsidRPr="00065D48">
        <w:rPr>
          <w:sz w:val="18"/>
          <w:szCs w:val="18"/>
        </w:rPr>
        <w:br/>
        <w:t>All data was processed in compliance with GDPR and other relevant privacy standards. No personal data was stored or shared beyond the scope of this study.</w:t>
      </w:r>
    </w:p>
    <w:p w14:paraId="1FAE658D" w14:textId="77777777" w:rsidR="00EB2C75" w:rsidRPr="00065D48" w:rsidRDefault="00EB2C75" w:rsidP="00EB2C75">
      <w:pPr>
        <w:pStyle w:val="MDPI31text"/>
        <w:jc w:val="left"/>
        <w:rPr>
          <w:sz w:val="18"/>
          <w:szCs w:val="18"/>
        </w:rPr>
      </w:pPr>
      <w:r w:rsidRPr="00065D48">
        <w:rPr>
          <w:b/>
          <w:bCs/>
          <w:sz w:val="18"/>
          <w:szCs w:val="18"/>
        </w:rPr>
        <w:t>Data and Code Availability:</w:t>
      </w:r>
      <w:r w:rsidRPr="00065D48">
        <w:rPr>
          <w:sz w:val="18"/>
          <w:szCs w:val="18"/>
        </w:rPr>
        <w:br/>
        <w:t>The dataset used in this study and the corresponding scripts are available on GitHub at [link to repository]. If restricted, access will be granted upon request.</w:t>
      </w:r>
    </w:p>
    <w:p w14:paraId="64DDAE21" w14:textId="77777777" w:rsidR="00EB2C75" w:rsidRPr="00065D48" w:rsidRDefault="00EB2C75" w:rsidP="00C36EB3">
      <w:pPr>
        <w:pStyle w:val="MDPI31text"/>
        <w:rPr>
          <w:sz w:val="18"/>
          <w:szCs w:val="18"/>
        </w:rPr>
      </w:pPr>
    </w:p>
    <w:p w14:paraId="4D5C926C" w14:textId="77777777" w:rsidR="00FF0BD6" w:rsidRPr="00065D48" w:rsidRDefault="00FF0BD6" w:rsidP="00205AE5">
      <w:pPr>
        <w:pStyle w:val="MDPI21heading1"/>
        <w:rPr>
          <w:sz w:val="18"/>
          <w:szCs w:val="18"/>
        </w:rPr>
      </w:pPr>
      <w:r w:rsidRPr="00065D48">
        <w:rPr>
          <w:sz w:val="18"/>
          <w:szCs w:val="18"/>
        </w:rPr>
        <w:t>3. Results</w:t>
      </w:r>
    </w:p>
    <w:p w14:paraId="736A268D" w14:textId="77777777" w:rsidR="00FF0BD6" w:rsidRPr="00065D48" w:rsidRDefault="00FF0BD6" w:rsidP="00205AE5">
      <w:pPr>
        <w:pStyle w:val="MDPI31text"/>
        <w:rPr>
          <w:sz w:val="18"/>
          <w:szCs w:val="18"/>
        </w:rPr>
      </w:pPr>
      <w:r w:rsidRPr="00065D48">
        <w:rPr>
          <w:sz w:val="18"/>
          <w:szCs w:val="18"/>
        </w:rPr>
        <w:t>This section may be divided by subheadings. It should provide a concise and precise description of the experimental results</w:t>
      </w:r>
      <w:r w:rsidR="00A17241" w:rsidRPr="00065D48">
        <w:rPr>
          <w:sz w:val="18"/>
          <w:szCs w:val="18"/>
        </w:rPr>
        <w:t>, their interpretation, as well as the experimental conclusions that can be drawn.</w:t>
      </w:r>
    </w:p>
    <w:p w14:paraId="4A55EFF3" w14:textId="77777777" w:rsidR="00FF0BD6" w:rsidRPr="001F31D1" w:rsidRDefault="00FF0BD6" w:rsidP="001A242A">
      <w:pPr>
        <w:pStyle w:val="MDPI22heading2"/>
        <w:spacing w:before="240"/>
      </w:pPr>
      <w:r w:rsidRPr="001F31D1">
        <w:t>3.1. Subsection</w:t>
      </w:r>
    </w:p>
    <w:p w14:paraId="5DE31983" w14:textId="77777777" w:rsidR="00FF0BD6" w:rsidRDefault="00FF0BD6" w:rsidP="00FF0BD6">
      <w:pPr>
        <w:pStyle w:val="MDPI23heading3"/>
      </w:pPr>
      <w:r>
        <w:t>3.1.1. Subsubsection</w:t>
      </w:r>
    </w:p>
    <w:p w14:paraId="6C56A76E" w14:textId="77777777" w:rsidR="00FF0BD6" w:rsidRPr="003030D2" w:rsidRDefault="00FF0BD6" w:rsidP="00FF0BD6">
      <w:pPr>
        <w:pStyle w:val="MDPI35textbeforelist"/>
      </w:pPr>
      <w:r w:rsidRPr="003030D2">
        <w:t>Bulleted lists look like this:</w:t>
      </w:r>
    </w:p>
    <w:p w14:paraId="536215EE" w14:textId="77777777" w:rsidR="00FF0BD6" w:rsidRPr="003030D2" w:rsidRDefault="00FF0BD6" w:rsidP="00527EA5">
      <w:pPr>
        <w:pStyle w:val="MDPI38bullet"/>
        <w:spacing w:before="60"/>
      </w:pPr>
      <w:r w:rsidRPr="003030D2">
        <w:lastRenderedPageBreak/>
        <w:t>F</w:t>
      </w:r>
      <w:r w:rsidR="00A17241">
        <w:t xml:space="preserve">irst </w:t>
      </w:r>
      <w:proofErr w:type="gramStart"/>
      <w:r w:rsidR="00A17241">
        <w:t>bullet;</w:t>
      </w:r>
      <w:proofErr w:type="gramEnd"/>
    </w:p>
    <w:p w14:paraId="74F025BF" w14:textId="77777777" w:rsidR="00FF0BD6" w:rsidRPr="003030D2" w:rsidRDefault="00FF0BD6" w:rsidP="00527EA5">
      <w:pPr>
        <w:pStyle w:val="MDPI38bullet"/>
      </w:pPr>
      <w:r w:rsidRPr="003030D2">
        <w:t>S</w:t>
      </w:r>
      <w:r w:rsidR="00A17241">
        <w:t xml:space="preserve">econd </w:t>
      </w:r>
      <w:proofErr w:type="gramStart"/>
      <w:r w:rsidR="00A17241">
        <w:t>bullet;</w:t>
      </w:r>
      <w:proofErr w:type="gramEnd"/>
    </w:p>
    <w:p w14:paraId="3BE50BDE" w14:textId="77777777" w:rsidR="00FF0BD6" w:rsidRDefault="00FF0BD6" w:rsidP="00527EA5">
      <w:pPr>
        <w:pStyle w:val="MDPI38bullet"/>
        <w:spacing w:after="60"/>
      </w:pPr>
      <w:r w:rsidRPr="003030D2">
        <w:t>T</w:t>
      </w:r>
      <w:r w:rsidR="00A17241">
        <w:t>hird bullet.</w:t>
      </w:r>
    </w:p>
    <w:p w14:paraId="5D052AAC" w14:textId="77777777" w:rsidR="00FF0BD6" w:rsidRPr="003030D2" w:rsidRDefault="00FF0BD6" w:rsidP="00FF0BD6">
      <w:pPr>
        <w:pStyle w:val="MDPI35textbeforelist"/>
      </w:pPr>
      <w:r w:rsidRPr="003030D2">
        <w:t>Numbered lists can be added as follows:</w:t>
      </w:r>
    </w:p>
    <w:p w14:paraId="2A42FF53" w14:textId="77777777" w:rsidR="00FF0BD6" w:rsidRPr="003030D2" w:rsidRDefault="00FF0BD6" w:rsidP="00527EA5">
      <w:pPr>
        <w:pStyle w:val="MDPI37itemize"/>
        <w:spacing w:before="60"/>
      </w:pPr>
      <w:r w:rsidRPr="003030D2">
        <w:t>F</w:t>
      </w:r>
      <w:r w:rsidR="00A17241">
        <w:t xml:space="preserve">irst </w:t>
      </w:r>
      <w:proofErr w:type="gramStart"/>
      <w:r w:rsidR="00A17241">
        <w:t>item;</w:t>
      </w:r>
      <w:proofErr w:type="gramEnd"/>
    </w:p>
    <w:p w14:paraId="6749C9C6" w14:textId="77777777" w:rsidR="00FF0BD6" w:rsidRPr="003030D2" w:rsidRDefault="00FF0BD6" w:rsidP="00527EA5">
      <w:pPr>
        <w:pStyle w:val="MDPI37itemize"/>
      </w:pPr>
      <w:r w:rsidRPr="003030D2">
        <w:t>S</w:t>
      </w:r>
      <w:r w:rsidR="00A17241">
        <w:t xml:space="preserve">econd </w:t>
      </w:r>
      <w:proofErr w:type="gramStart"/>
      <w:r w:rsidR="00A17241">
        <w:t>item;</w:t>
      </w:r>
      <w:proofErr w:type="gramEnd"/>
    </w:p>
    <w:p w14:paraId="14CE9ABB" w14:textId="77777777" w:rsidR="00FF0BD6" w:rsidRPr="003030D2" w:rsidRDefault="00FF0BD6" w:rsidP="00527EA5">
      <w:pPr>
        <w:pStyle w:val="MDPI37itemize"/>
        <w:spacing w:after="60"/>
      </w:pPr>
      <w:r w:rsidRPr="003030D2">
        <w:t>T</w:t>
      </w:r>
      <w:r w:rsidR="00A17241">
        <w:t>hird item.</w:t>
      </w:r>
    </w:p>
    <w:p w14:paraId="5512BDB1" w14:textId="77777777" w:rsidR="00FF0BD6" w:rsidRPr="0009495E" w:rsidRDefault="00FF0BD6" w:rsidP="00205AE5">
      <w:pPr>
        <w:pStyle w:val="MDPI31text"/>
      </w:pPr>
      <w:r w:rsidRPr="0009495E">
        <w:t>The text continues here.</w:t>
      </w:r>
    </w:p>
    <w:p w14:paraId="4B040D43" w14:textId="77777777" w:rsidR="00FF0BD6" w:rsidRPr="00E75611" w:rsidRDefault="00FF0BD6" w:rsidP="001A242A">
      <w:pPr>
        <w:pStyle w:val="MDPI22heading2"/>
        <w:spacing w:before="240"/>
        <w:rPr>
          <w:noProof w:val="0"/>
        </w:rPr>
      </w:pPr>
      <w:r w:rsidRPr="00E75611">
        <w:t>3.2</w:t>
      </w:r>
      <w:r w:rsidRPr="00E75611">
        <w:rPr>
          <w:noProof w:val="0"/>
        </w:rPr>
        <w:t>. Figures, Tables and Schemes</w:t>
      </w:r>
    </w:p>
    <w:p w14:paraId="757D94A2" w14:textId="77777777" w:rsidR="00FF0BD6" w:rsidRDefault="00FF0BD6" w:rsidP="00205AE5">
      <w:pPr>
        <w:pStyle w:val="MDPI31text"/>
      </w:pPr>
      <w:r w:rsidRPr="00325902">
        <w:t xml:space="preserve">All figures and tables should be cited in the main text as </w:t>
      </w:r>
      <w:r w:rsidR="00661DCA">
        <w:t>Figure 1, Table 1, etc.</w:t>
      </w:r>
    </w:p>
    <w:p w14:paraId="6DBC0E20" w14:textId="77777777" w:rsidR="00FF0BD6" w:rsidRDefault="00CC1804" w:rsidP="00216129">
      <w:pPr>
        <w:pStyle w:val="MDPI52figure"/>
        <w:ind w:left="2608"/>
        <w:jc w:val="left"/>
        <w:rPr>
          <w:b/>
        </w:rPr>
      </w:pPr>
      <w:r>
        <w:rPr>
          <w:b/>
          <w:noProof/>
          <w:snapToGrid/>
        </w:rPr>
        <w:drawing>
          <wp:inline distT="0" distB="0" distL="0" distR="0" wp14:anchorId="73DA9D76" wp14:editId="24D7B9DF">
            <wp:extent cx="2016000" cy="1324800"/>
            <wp:effectExtent l="0" t="0" r="3810" b="8890"/>
            <wp:docPr id="1004069655" name="Picture 1"/>
            <wp:cNvGraphicFramePr/>
            <a:graphic xmlns:a="http://schemas.openxmlformats.org/drawingml/2006/main">
              <a:graphicData uri="http://schemas.openxmlformats.org/drawingml/2006/picture">
                <pic:pic xmlns:pic="http://schemas.openxmlformats.org/drawingml/2006/picture">
                  <pic:nvPicPr>
                    <pic:cNvPr id="1004069655" name=""/>
                    <pic:cNvPicPr/>
                  </pic:nvPicPr>
                  <pic:blipFill>
                    <a:blip r:embed="rId13"/>
                    <a:stretch>
                      <a:fillRect/>
                    </a:stretch>
                  </pic:blipFill>
                  <pic:spPr>
                    <a:xfrm>
                      <a:off x="0" y="0"/>
                      <a:ext cx="2016000" cy="1324800"/>
                    </a:xfrm>
                    <a:prstGeom prst="rect">
                      <a:avLst/>
                    </a:prstGeom>
                  </pic:spPr>
                </pic:pic>
              </a:graphicData>
            </a:graphic>
          </wp:inline>
        </w:drawing>
      </w:r>
    </w:p>
    <w:p w14:paraId="6276C474" w14:textId="77777777" w:rsidR="00FF0BD6" w:rsidRDefault="00FF0BD6" w:rsidP="000E4A57">
      <w:pPr>
        <w:pStyle w:val="MDPI51figurecaption"/>
      </w:pPr>
      <w:r w:rsidRPr="00FA04F1">
        <w:rPr>
          <w:b/>
        </w:rPr>
        <w:t xml:space="preserve">Figure 1. </w:t>
      </w:r>
      <w:r w:rsidR="00A17241">
        <w:t>This is a figure.</w:t>
      </w:r>
      <w:r w:rsidRPr="00FF1144">
        <w:t xml:space="preserve"> Sche</w:t>
      </w:r>
      <w:r>
        <w:t>mes follow the same formatting.</w:t>
      </w:r>
    </w:p>
    <w:p w14:paraId="015B8676" w14:textId="77777777" w:rsidR="00FF0BD6" w:rsidRDefault="00FF0BD6" w:rsidP="000E4A57">
      <w:pPr>
        <w:pStyle w:val="MDPI41tablecaption"/>
      </w:pPr>
      <w:r>
        <w:rPr>
          <w:b/>
        </w:rPr>
        <w:t>Table 1</w:t>
      </w:r>
      <w:r w:rsidRPr="00325902">
        <w:rPr>
          <w:b/>
        </w:rPr>
        <w:t>.</w:t>
      </w:r>
      <w:r w:rsidRPr="00325902">
        <w:t xml:space="preserve"> This is a table. Tables should be placed in the main text near to the first time they are cited.</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FF0BD6" w:rsidRPr="008C41A6" w14:paraId="511E5676" w14:textId="77777777" w:rsidTr="008C2D58">
        <w:tc>
          <w:tcPr>
            <w:tcW w:w="2619" w:type="dxa"/>
            <w:tcBorders>
              <w:bottom w:val="single" w:sz="4" w:space="0" w:color="auto"/>
            </w:tcBorders>
            <w:shd w:val="clear" w:color="auto" w:fill="auto"/>
            <w:vAlign w:val="center"/>
          </w:tcPr>
          <w:p w14:paraId="2F421B0F" w14:textId="77777777" w:rsidR="00FF0BD6" w:rsidRPr="007F7C8C" w:rsidRDefault="00FF0BD6" w:rsidP="008C41A6">
            <w:pPr>
              <w:pStyle w:val="MDPI42tablebody"/>
              <w:spacing w:line="240" w:lineRule="auto"/>
              <w:rPr>
                <w:b/>
                <w:snapToGrid/>
              </w:rPr>
            </w:pPr>
            <w:r w:rsidRPr="007F7C8C">
              <w:rPr>
                <w:b/>
                <w:snapToGrid/>
              </w:rPr>
              <w:t>Title 1</w:t>
            </w:r>
          </w:p>
        </w:tc>
        <w:tc>
          <w:tcPr>
            <w:tcW w:w="2619" w:type="dxa"/>
            <w:tcBorders>
              <w:bottom w:val="single" w:sz="4" w:space="0" w:color="auto"/>
            </w:tcBorders>
            <w:shd w:val="clear" w:color="auto" w:fill="auto"/>
            <w:vAlign w:val="center"/>
          </w:tcPr>
          <w:p w14:paraId="1614DF27" w14:textId="77777777" w:rsidR="00FF0BD6" w:rsidRPr="007F7C8C" w:rsidRDefault="00FF0BD6" w:rsidP="008C41A6">
            <w:pPr>
              <w:pStyle w:val="MDPI42tablebody"/>
              <w:spacing w:line="240" w:lineRule="auto"/>
              <w:rPr>
                <w:b/>
                <w:snapToGrid/>
              </w:rPr>
            </w:pPr>
            <w:r w:rsidRPr="007F7C8C">
              <w:rPr>
                <w:b/>
                <w:snapToGrid/>
              </w:rPr>
              <w:t>Title 2</w:t>
            </w:r>
          </w:p>
        </w:tc>
        <w:tc>
          <w:tcPr>
            <w:tcW w:w="2619" w:type="dxa"/>
            <w:tcBorders>
              <w:bottom w:val="single" w:sz="4" w:space="0" w:color="auto"/>
            </w:tcBorders>
            <w:shd w:val="clear" w:color="auto" w:fill="auto"/>
            <w:vAlign w:val="center"/>
          </w:tcPr>
          <w:p w14:paraId="39C18BD6" w14:textId="77777777" w:rsidR="00FF0BD6" w:rsidRPr="007F7C8C" w:rsidRDefault="00FF0BD6" w:rsidP="008C41A6">
            <w:pPr>
              <w:pStyle w:val="MDPI42tablebody"/>
              <w:spacing w:line="240" w:lineRule="auto"/>
              <w:rPr>
                <w:b/>
                <w:snapToGrid/>
              </w:rPr>
            </w:pPr>
            <w:r w:rsidRPr="007F7C8C">
              <w:rPr>
                <w:b/>
                <w:snapToGrid/>
              </w:rPr>
              <w:t>Title 3</w:t>
            </w:r>
          </w:p>
        </w:tc>
      </w:tr>
      <w:tr w:rsidR="00FF0BD6" w:rsidRPr="008C41A6" w14:paraId="7A1F8ADD" w14:textId="77777777" w:rsidTr="008C2D58">
        <w:tc>
          <w:tcPr>
            <w:tcW w:w="2619" w:type="dxa"/>
            <w:shd w:val="clear" w:color="auto" w:fill="auto"/>
            <w:vAlign w:val="center"/>
          </w:tcPr>
          <w:p w14:paraId="13E7DA91" w14:textId="77777777" w:rsidR="00FF0BD6" w:rsidRPr="00F220D4" w:rsidRDefault="00FF0BD6" w:rsidP="008C41A6">
            <w:pPr>
              <w:pStyle w:val="MDPI42tablebody"/>
              <w:spacing w:line="240" w:lineRule="auto"/>
            </w:pPr>
            <w:r w:rsidRPr="00F220D4">
              <w:t>entry 1</w:t>
            </w:r>
          </w:p>
        </w:tc>
        <w:tc>
          <w:tcPr>
            <w:tcW w:w="2619" w:type="dxa"/>
            <w:shd w:val="clear" w:color="auto" w:fill="auto"/>
            <w:vAlign w:val="center"/>
          </w:tcPr>
          <w:p w14:paraId="40B89D28"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0571CF04" w14:textId="77777777" w:rsidR="00FF0BD6" w:rsidRPr="00F220D4" w:rsidRDefault="00FF0BD6" w:rsidP="008C41A6">
            <w:pPr>
              <w:pStyle w:val="MDPI42tablebody"/>
              <w:spacing w:line="240" w:lineRule="auto"/>
            </w:pPr>
            <w:r w:rsidRPr="00F220D4">
              <w:t>data</w:t>
            </w:r>
          </w:p>
        </w:tc>
      </w:tr>
      <w:tr w:rsidR="00FF0BD6" w:rsidRPr="008C41A6" w14:paraId="0CFF5607" w14:textId="77777777" w:rsidTr="008C2D58">
        <w:tc>
          <w:tcPr>
            <w:tcW w:w="2619" w:type="dxa"/>
            <w:shd w:val="clear" w:color="auto" w:fill="auto"/>
            <w:vAlign w:val="center"/>
          </w:tcPr>
          <w:p w14:paraId="271F4C41" w14:textId="77777777" w:rsidR="00FF0BD6" w:rsidRPr="00F220D4" w:rsidRDefault="00FF0BD6" w:rsidP="008C41A6">
            <w:pPr>
              <w:pStyle w:val="MDPI42tablebody"/>
              <w:spacing w:line="240" w:lineRule="auto"/>
            </w:pPr>
            <w:r w:rsidRPr="00F220D4">
              <w:t>entry 2</w:t>
            </w:r>
          </w:p>
        </w:tc>
        <w:tc>
          <w:tcPr>
            <w:tcW w:w="2619" w:type="dxa"/>
            <w:shd w:val="clear" w:color="auto" w:fill="auto"/>
            <w:vAlign w:val="center"/>
          </w:tcPr>
          <w:p w14:paraId="76BD18C6" w14:textId="77777777" w:rsidR="00FF0BD6" w:rsidRPr="00F220D4" w:rsidRDefault="00FF0BD6" w:rsidP="008C41A6">
            <w:pPr>
              <w:pStyle w:val="MDPI42tablebody"/>
              <w:spacing w:line="240" w:lineRule="auto"/>
            </w:pPr>
            <w:r w:rsidRPr="00F220D4">
              <w:t>data</w:t>
            </w:r>
          </w:p>
        </w:tc>
        <w:tc>
          <w:tcPr>
            <w:tcW w:w="2619" w:type="dxa"/>
            <w:shd w:val="clear" w:color="auto" w:fill="auto"/>
            <w:vAlign w:val="center"/>
          </w:tcPr>
          <w:p w14:paraId="4F6C68DA" w14:textId="77777777" w:rsidR="00FF0BD6" w:rsidRPr="00F220D4" w:rsidRDefault="00FF0BD6" w:rsidP="008C41A6">
            <w:pPr>
              <w:pStyle w:val="MDPI42tablebody"/>
              <w:spacing w:line="240" w:lineRule="auto"/>
            </w:pPr>
            <w:r w:rsidRPr="00F220D4">
              <w:t xml:space="preserve">data </w:t>
            </w:r>
            <w:r w:rsidRPr="007F7C8C">
              <w:rPr>
                <w:vertAlign w:val="superscript"/>
              </w:rPr>
              <w:t>1</w:t>
            </w:r>
          </w:p>
        </w:tc>
      </w:tr>
    </w:tbl>
    <w:p w14:paraId="3A94146C" w14:textId="77777777" w:rsidR="00FF0BD6" w:rsidRPr="00E06592" w:rsidRDefault="00FF0BD6" w:rsidP="000E4A57">
      <w:pPr>
        <w:pStyle w:val="MDPI43tablefooter"/>
      </w:pPr>
      <w:r w:rsidRPr="00325902">
        <w:rPr>
          <w:vertAlign w:val="superscript"/>
        </w:rPr>
        <w:t>1</w:t>
      </w:r>
      <w:r w:rsidRPr="00325902">
        <w:t xml:space="preserve"> Tables may have a footer.</w:t>
      </w:r>
    </w:p>
    <w:p w14:paraId="5DE050D1" w14:textId="77777777" w:rsidR="00FF0BD6" w:rsidRPr="00CB76CF" w:rsidRDefault="00FF0BD6" w:rsidP="00205AE5">
      <w:pPr>
        <w:pStyle w:val="MDPI31text"/>
        <w:spacing w:before="240"/>
      </w:pPr>
      <w:r w:rsidRPr="00CB76CF">
        <w:t>The text continues here</w:t>
      </w:r>
      <w:r>
        <w:t xml:space="preserve"> (Figure </w:t>
      </w:r>
      <w:r w:rsidR="00A17241">
        <w:t xml:space="preserve">2 and </w:t>
      </w:r>
      <w:r>
        <w:t>Table 2)</w:t>
      </w:r>
      <w:r w:rsidRPr="00CB76CF">
        <w:t>.</w:t>
      </w:r>
    </w:p>
    <w:tbl>
      <w:tblPr>
        <w:tblW w:w="0" w:type="auto"/>
        <w:jc w:val="center"/>
        <w:tblLook w:val="0000" w:firstRow="0" w:lastRow="0" w:firstColumn="0" w:lastColumn="0" w:noHBand="0" w:noVBand="0"/>
      </w:tblPr>
      <w:tblGrid>
        <w:gridCol w:w="4057"/>
        <w:gridCol w:w="4268"/>
      </w:tblGrid>
      <w:tr w:rsidR="00FF0BD6" w:rsidRPr="00196D5A" w14:paraId="77563F1C" w14:textId="77777777" w:rsidTr="008C41A6">
        <w:trPr>
          <w:jc w:val="center"/>
        </w:trPr>
        <w:tc>
          <w:tcPr>
            <w:tcW w:w="4057" w:type="dxa"/>
            <w:shd w:val="clear" w:color="auto" w:fill="auto"/>
            <w:vAlign w:val="center"/>
          </w:tcPr>
          <w:p w14:paraId="01895D1D" w14:textId="77777777" w:rsidR="00FF0BD6" w:rsidRPr="00196D5A" w:rsidRDefault="00A44F77" w:rsidP="0098452D">
            <w:pPr>
              <w:pStyle w:val="MDPI52figure"/>
              <w:spacing w:before="0"/>
            </w:pPr>
            <w:bookmarkStart w:id="1" w:name="page3"/>
            <w:bookmarkEnd w:id="1"/>
            <w:r w:rsidRPr="00196D5A">
              <w:rPr>
                <w:noProof/>
              </w:rPr>
              <w:drawing>
                <wp:inline distT="0" distB="0" distL="0" distR="0" wp14:anchorId="03025930" wp14:editId="0C242A42">
                  <wp:extent cx="2161540" cy="2161540"/>
                  <wp:effectExtent l="0" t="0" r="0" b="0"/>
                  <wp:docPr id="5"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c>
          <w:tcPr>
            <w:tcW w:w="4268" w:type="dxa"/>
          </w:tcPr>
          <w:p w14:paraId="0DC5C654" w14:textId="77777777" w:rsidR="00FF0BD6" w:rsidRPr="00196D5A" w:rsidRDefault="00A44F77" w:rsidP="0098452D">
            <w:pPr>
              <w:pStyle w:val="MDPI52figure"/>
              <w:spacing w:before="0"/>
            </w:pPr>
            <w:r w:rsidRPr="00196D5A">
              <w:rPr>
                <w:noProof/>
              </w:rPr>
              <w:drawing>
                <wp:inline distT="0" distB="0" distL="0" distR="0" wp14:anchorId="6275D2B6" wp14:editId="5D216B72">
                  <wp:extent cx="2161540" cy="2161540"/>
                  <wp:effectExtent l="0" t="0" r="0" b="0"/>
                  <wp:docPr id="6" name="Picture 1" descr="C:\Users\martin\Downloads\testFigure.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testFigure.t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2161540"/>
                          </a:xfrm>
                          <a:prstGeom prst="rect">
                            <a:avLst/>
                          </a:prstGeom>
                          <a:solidFill>
                            <a:srgbClr val="FFFFFF"/>
                          </a:solidFill>
                          <a:ln>
                            <a:noFill/>
                          </a:ln>
                        </pic:spPr>
                      </pic:pic>
                    </a:graphicData>
                  </a:graphic>
                </wp:inline>
              </w:drawing>
            </w:r>
          </w:p>
        </w:tc>
      </w:tr>
      <w:tr w:rsidR="00FF0BD6" w:rsidRPr="00196D5A" w14:paraId="6D8354D8" w14:textId="77777777" w:rsidTr="008C41A6">
        <w:trPr>
          <w:jc w:val="center"/>
        </w:trPr>
        <w:tc>
          <w:tcPr>
            <w:tcW w:w="4057" w:type="dxa"/>
            <w:shd w:val="clear" w:color="auto" w:fill="auto"/>
            <w:vAlign w:val="center"/>
          </w:tcPr>
          <w:p w14:paraId="42BFFC29" w14:textId="77777777" w:rsidR="00FF0BD6" w:rsidRPr="00196D5A" w:rsidRDefault="00FF0BD6" w:rsidP="0098452D">
            <w:pPr>
              <w:pStyle w:val="MDPI42tablebody"/>
            </w:pPr>
            <w:r w:rsidRPr="00196D5A">
              <w:t>(</w:t>
            </w:r>
            <w:r w:rsidRPr="00D12809">
              <w:rPr>
                <w:b/>
              </w:rPr>
              <w:t>a</w:t>
            </w:r>
            <w:r w:rsidRPr="00196D5A">
              <w:t>)</w:t>
            </w:r>
          </w:p>
        </w:tc>
        <w:tc>
          <w:tcPr>
            <w:tcW w:w="4268" w:type="dxa"/>
          </w:tcPr>
          <w:p w14:paraId="5A39912D" w14:textId="77777777" w:rsidR="00FF0BD6" w:rsidRPr="00196D5A" w:rsidRDefault="00FF0BD6" w:rsidP="0098452D">
            <w:pPr>
              <w:pStyle w:val="MDPI42tablebody"/>
            </w:pPr>
            <w:r w:rsidRPr="00196D5A">
              <w:t>(</w:t>
            </w:r>
            <w:r w:rsidRPr="00D12809">
              <w:rPr>
                <w:b/>
              </w:rPr>
              <w:t>b</w:t>
            </w:r>
            <w:r w:rsidRPr="00196D5A">
              <w:t>)</w:t>
            </w:r>
          </w:p>
        </w:tc>
      </w:tr>
    </w:tbl>
    <w:p w14:paraId="625AD914" w14:textId="77777777" w:rsidR="00FF0BD6" w:rsidRPr="00FA04F1" w:rsidRDefault="00FF0BD6" w:rsidP="000E4A57">
      <w:pPr>
        <w:pStyle w:val="MDPI51figurecaption"/>
      </w:pPr>
      <w:r w:rsidRPr="00F63A9B">
        <w:rPr>
          <w:b/>
        </w:rPr>
        <w:t xml:space="preserve">Figure 2. </w:t>
      </w:r>
      <w:r w:rsidR="00A17241">
        <w:t>This is a figure.</w:t>
      </w:r>
      <w:r>
        <w:t xml:space="preserve"> </w:t>
      </w:r>
      <w:r w:rsidR="00A17241">
        <w:t>Schemes follow another format</w:t>
      </w:r>
      <w:r w:rsidRPr="00E33455">
        <w:t>. If there are multiple panels, they should be listed as: (</w:t>
      </w:r>
      <w:r w:rsidRPr="00E33455">
        <w:rPr>
          <w:b/>
        </w:rPr>
        <w:t>a</w:t>
      </w:r>
      <w:r w:rsidRPr="00E33455">
        <w:t xml:space="preserve">) Description of </w:t>
      </w:r>
      <w:r w:rsidRPr="00196D5A">
        <w:t>what</w:t>
      </w:r>
      <w:r w:rsidRPr="00E33455">
        <w:t xml:space="preserve"> is contained in the first panel; (</w:t>
      </w:r>
      <w:r w:rsidRPr="00E33455">
        <w:rPr>
          <w:b/>
        </w:rPr>
        <w:t>b</w:t>
      </w:r>
      <w:r w:rsidRPr="00E33455">
        <w:t>) Description of what is contained in the second panel. Figures should be placed in the main text near to the first time they are cited.</w:t>
      </w:r>
    </w:p>
    <w:p w14:paraId="5246C2C9" w14:textId="77777777" w:rsidR="00FF0BD6" w:rsidRPr="00FA04F1" w:rsidRDefault="00FF0BD6" w:rsidP="000E4A57">
      <w:pPr>
        <w:pStyle w:val="MDPI41tablecaption"/>
      </w:pPr>
      <w:r w:rsidRPr="00B07E0E">
        <w:rPr>
          <w:b/>
        </w:rPr>
        <w:t xml:space="preserve">Table 2. </w:t>
      </w:r>
      <w:r w:rsidRPr="00325902">
        <w:t>This is a table. Tables should be placed in the main text near to the first time they are cited.</w:t>
      </w:r>
    </w:p>
    <w:tbl>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3942"/>
        <w:gridCol w:w="3089"/>
        <w:gridCol w:w="1717"/>
        <w:gridCol w:w="1717"/>
      </w:tblGrid>
      <w:tr w:rsidR="00FF0BD6" w:rsidRPr="00655E61" w14:paraId="1E8A6404" w14:textId="77777777" w:rsidTr="0057771E">
        <w:trPr>
          <w:jc w:val="center"/>
        </w:trPr>
        <w:tc>
          <w:tcPr>
            <w:tcW w:w="3256" w:type="dxa"/>
            <w:tcBorders>
              <w:top w:val="single" w:sz="8" w:space="0" w:color="auto"/>
              <w:bottom w:val="single" w:sz="4" w:space="0" w:color="auto"/>
            </w:tcBorders>
            <w:shd w:val="clear" w:color="auto" w:fill="auto"/>
            <w:vAlign w:val="center"/>
          </w:tcPr>
          <w:p w14:paraId="7FAB6FC8" w14:textId="77777777" w:rsidR="00FF0BD6" w:rsidRPr="00196D5A" w:rsidRDefault="00FF0BD6" w:rsidP="008C41A6">
            <w:pPr>
              <w:pStyle w:val="MDPI42tablebody"/>
              <w:rPr>
                <w:b/>
                <w:bCs/>
              </w:rPr>
            </w:pPr>
            <w:r w:rsidRPr="00196D5A">
              <w:rPr>
                <w:b/>
                <w:bCs/>
              </w:rPr>
              <w:t>Title 1</w:t>
            </w:r>
          </w:p>
        </w:tc>
        <w:tc>
          <w:tcPr>
            <w:tcW w:w="2551" w:type="dxa"/>
            <w:tcBorders>
              <w:top w:val="single" w:sz="8" w:space="0" w:color="auto"/>
              <w:bottom w:val="single" w:sz="4" w:space="0" w:color="auto"/>
            </w:tcBorders>
            <w:shd w:val="clear" w:color="auto" w:fill="auto"/>
            <w:vAlign w:val="center"/>
          </w:tcPr>
          <w:p w14:paraId="6EEC58E5" w14:textId="77777777" w:rsidR="00FF0BD6" w:rsidRPr="00196D5A" w:rsidRDefault="00FF0BD6" w:rsidP="008C41A6">
            <w:pPr>
              <w:pStyle w:val="MDPI42tablebody"/>
              <w:rPr>
                <w:b/>
                <w:bCs/>
              </w:rPr>
            </w:pPr>
            <w:r w:rsidRPr="00196D5A">
              <w:rPr>
                <w:b/>
                <w:bCs/>
              </w:rPr>
              <w:t>Title 2</w:t>
            </w:r>
          </w:p>
        </w:tc>
        <w:tc>
          <w:tcPr>
            <w:tcW w:w="1418" w:type="dxa"/>
            <w:tcBorders>
              <w:top w:val="single" w:sz="8" w:space="0" w:color="auto"/>
              <w:bottom w:val="single" w:sz="4" w:space="0" w:color="auto"/>
            </w:tcBorders>
            <w:shd w:val="clear" w:color="auto" w:fill="auto"/>
            <w:vAlign w:val="center"/>
            <w:hideMark/>
          </w:tcPr>
          <w:p w14:paraId="7C1B322A" w14:textId="77777777" w:rsidR="00FF0BD6" w:rsidRPr="00196D5A" w:rsidRDefault="00FF0BD6" w:rsidP="008C41A6">
            <w:pPr>
              <w:pStyle w:val="MDPI42tablebody"/>
              <w:rPr>
                <w:b/>
                <w:bCs/>
              </w:rPr>
            </w:pPr>
            <w:r w:rsidRPr="00196D5A">
              <w:rPr>
                <w:b/>
                <w:bCs/>
              </w:rPr>
              <w:t>Title 3</w:t>
            </w:r>
          </w:p>
        </w:tc>
        <w:tc>
          <w:tcPr>
            <w:tcW w:w="1418" w:type="dxa"/>
            <w:tcBorders>
              <w:top w:val="single" w:sz="8" w:space="0" w:color="auto"/>
              <w:bottom w:val="single" w:sz="4" w:space="0" w:color="auto"/>
            </w:tcBorders>
            <w:shd w:val="clear" w:color="auto" w:fill="auto"/>
            <w:vAlign w:val="center"/>
          </w:tcPr>
          <w:p w14:paraId="3A606188" w14:textId="77777777" w:rsidR="00FF0BD6" w:rsidRPr="00196D5A" w:rsidRDefault="00FF0BD6" w:rsidP="008C41A6">
            <w:pPr>
              <w:pStyle w:val="MDPI42tablebody"/>
              <w:rPr>
                <w:b/>
                <w:bCs/>
              </w:rPr>
            </w:pPr>
            <w:r w:rsidRPr="00196D5A">
              <w:rPr>
                <w:b/>
                <w:bCs/>
              </w:rPr>
              <w:t>Title 4</w:t>
            </w:r>
          </w:p>
        </w:tc>
      </w:tr>
      <w:tr w:rsidR="00FF0BD6" w:rsidRPr="00655E61" w14:paraId="31D2FA97" w14:textId="77777777" w:rsidTr="0057771E">
        <w:trPr>
          <w:jc w:val="center"/>
        </w:trPr>
        <w:tc>
          <w:tcPr>
            <w:tcW w:w="3256" w:type="dxa"/>
            <w:vMerge w:val="restart"/>
            <w:tcBorders>
              <w:top w:val="single" w:sz="4" w:space="0" w:color="auto"/>
            </w:tcBorders>
            <w:shd w:val="clear" w:color="auto" w:fill="auto"/>
            <w:vAlign w:val="center"/>
            <w:hideMark/>
          </w:tcPr>
          <w:p w14:paraId="3E2BBD7A" w14:textId="5D95C4D4" w:rsidR="00FF0BD6" w:rsidRPr="00655E61" w:rsidRDefault="008E361C" w:rsidP="008C41A6">
            <w:pPr>
              <w:pStyle w:val="MDPI42tablebody"/>
            </w:pPr>
            <w:proofErr w:type="spellStart"/>
            <w:r>
              <w:lastRenderedPageBreak/>
              <w:t>DistilBERT</w:t>
            </w:r>
            <w:proofErr w:type="spellEnd"/>
            <w:r w:rsidR="006F0403">
              <w:t xml:space="preserve"> *</w:t>
            </w:r>
          </w:p>
        </w:tc>
        <w:tc>
          <w:tcPr>
            <w:tcW w:w="2551" w:type="dxa"/>
            <w:tcBorders>
              <w:top w:val="single" w:sz="4" w:space="0" w:color="auto"/>
              <w:bottom w:val="nil"/>
            </w:tcBorders>
            <w:shd w:val="clear" w:color="auto" w:fill="auto"/>
            <w:vAlign w:val="center"/>
            <w:hideMark/>
          </w:tcPr>
          <w:p w14:paraId="2F10CADC"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2433616"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77EAD80" w14:textId="77777777" w:rsidR="00FF0BD6" w:rsidRPr="00655E61" w:rsidRDefault="00FF0BD6" w:rsidP="008C41A6">
            <w:pPr>
              <w:pStyle w:val="MDPI42tablebody"/>
            </w:pPr>
            <w:r w:rsidRPr="00655E61">
              <w:t>data</w:t>
            </w:r>
          </w:p>
        </w:tc>
      </w:tr>
      <w:tr w:rsidR="00FF0BD6" w:rsidRPr="00655E61" w14:paraId="69D28A04" w14:textId="77777777" w:rsidTr="0057771E">
        <w:trPr>
          <w:jc w:val="center"/>
        </w:trPr>
        <w:tc>
          <w:tcPr>
            <w:tcW w:w="3256" w:type="dxa"/>
            <w:vMerge/>
            <w:shd w:val="clear" w:color="auto" w:fill="auto"/>
            <w:vAlign w:val="center"/>
            <w:hideMark/>
          </w:tcPr>
          <w:p w14:paraId="05E44CB3"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225F1A5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35822EA2"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5E43CB13" w14:textId="77777777" w:rsidR="00FF0BD6" w:rsidRPr="00655E61" w:rsidRDefault="00FF0BD6" w:rsidP="008C41A6">
            <w:pPr>
              <w:pStyle w:val="MDPI42tablebody"/>
            </w:pPr>
            <w:r w:rsidRPr="00655E61">
              <w:t>data</w:t>
            </w:r>
          </w:p>
        </w:tc>
      </w:tr>
      <w:tr w:rsidR="00FF0BD6" w:rsidRPr="00655E61" w14:paraId="0F477798" w14:textId="77777777" w:rsidTr="0057771E">
        <w:trPr>
          <w:jc w:val="center"/>
        </w:trPr>
        <w:tc>
          <w:tcPr>
            <w:tcW w:w="3256" w:type="dxa"/>
            <w:vMerge/>
            <w:tcBorders>
              <w:bottom w:val="single" w:sz="4" w:space="0" w:color="auto"/>
            </w:tcBorders>
            <w:shd w:val="clear" w:color="auto" w:fill="auto"/>
            <w:vAlign w:val="center"/>
          </w:tcPr>
          <w:p w14:paraId="4D05ADCB"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6DE925A0"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24556602"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B37305E" w14:textId="77777777" w:rsidR="00FF0BD6" w:rsidRPr="00655E61" w:rsidRDefault="00FF0BD6" w:rsidP="008C41A6">
            <w:pPr>
              <w:pStyle w:val="MDPI42tablebody"/>
            </w:pPr>
            <w:r w:rsidRPr="00655E61">
              <w:t>data</w:t>
            </w:r>
          </w:p>
        </w:tc>
      </w:tr>
      <w:tr w:rsidR="00FF0BD6" w:rsidRPr="00655E61" w14:paraId="0AF9A07F" w14:textId="77777777" w:rsidTr="0057771E">
        <w:trPr>
          <w:jc w:val="center"/>
        </w:trPr>
        <w:tc>
          <w:tcPr>
            <w:tcW w:w="3256" w:type="dxa"/>
            <w:vMerge w:val="restart"/>
            <w:tcBorders>
              <w:top w:val="single" w:sz="4" w:space="0" w:color="auto"/>
              <w:bottom w:val="nil"/>
            </w:tcBorders>
            <w:shd w:val="clear" w:color="auto" w:fill="auto"/>
            <w:vAlign w:val="center"/>
            <w:hideMark/>
          </w:tcPr>
          <w:p w14:paraId="43C3B5FF" w14:textId="69830892" w:rsidR="00FF0BD6" w:rsidRPr="00655E61" w:rsidRDefault="008E361C" w:rsidP="008C41A6">
            <w:pPr>
              <w:pStyle w:val="MDPI42tablebody"/>
            </w:pPr>
            <w:r>
              <w:t>LSTM</w:t>
            </w:r>
          </w:p>
        </w:tc>
        <w:tc>
          <w:tcPr>
            <w:tcW w:w="2551" w:type="dxa"/>
            <w:tcBorders>
              <w:top w:val="single" w:sz="4" w:space="0" w:color="auto"/>
              <w:bottom w:val="nil"/>
            </w:tcBorders>
            <w:shd w:val="clear" w:color="auto" w:fill="auto"/>
            <w:vAlign w:val="center"/>
            <w:hideMark/>
          </w:tcPr>
          <w:p w14:paraId="4629BED2"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4A8A4732"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35DA18E4" w14:textId="77777777" w:rsidR="00FF0BD6" w:rsidRPr="00655E61" w:rsidRDefault="00FF0BD6" w:rsidP="008C41A6">
            <w:pPr>
              <w:pStyle w:val="MDPI42tablebody"/>
            </w:pPr>
            <w:r w:rsidRPr="00655E61">
              <w:t>data</w:t>
            </w:r>
          </w:p>
        </w:tc>
      </w:tr>
      <w:tr w:rsidR="00FF0BD6" w:rsidRPr="00655E61" w14:paraId="3E24EE7E" w14:textId="77777777" w:rsidTr="0057771E">
        <w:trPr>
          <w:jc w:val="center"/>
        </w:trPr>
        <w:tc>
          <w:tcPr>
            <w:tcW w:w="3256" w:type="dxa"/>
            <w:vMerge/>
            <w:tcBorders>
              <w:top w:val="nil"/>
              <w:bottom w:val="single" w:sz="4" w:space="0" w:color="auto"/>
            </w:tcBorders>
            <w:shd w:val="clear" w:color="auto" w:fill="auto"/>
            <w:vAlign w:val="center"/>
            <w:hideMark/>
          </w:tcPr>
          <w:p w14:paraId="258EEE6C"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775D673E"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554EB6B3"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47C3D090" w14:textId="77777777" w:rsidR="00FF0BD6" w:rsidRPr="00655E61" w:rsidRDefault="00FF0BD6" w:rsidP="008C41A6">
            <w:pPr>
              <w:pStyle w:val="MDPI42tablebody"/>
            </w:pPr>
            <w:r w:rsidRPr="00655E61">
              <w:t>data</w:t>
            </w:r>
          </w:p>
        </w:tc>
      </w:tr>
      <w:tr w:rsidR="00FF0BD6" w:rsidRPr="00655E61" w14:paraId="1A4543AB" w14:textId="77777777" w:rsidTr="0057771E">
        <w:trPr>
          <w:jc w:val="center"/>
        </w:trPr>
        <w:tc>
          <w:tcPr>
            <w:tcW w:w="3256" w:type="dxa"/>
            <w:vMerge w:val="restart"/>
            <w:tcBorders>
              <w:top w:val="single" w:sz="4" w:space="0" w:color="auto"/>
              <w:bottom w:val="nil"/>
            </w:tcBorders>
            <w:shd w:val="clear" w:color="auto" w:fill="auto"/>
            <w:vAlign w:val="center"/>
            <w:hideMark/>
          </w:tcPr>
          <w:p w14:paraId="29DE2ADF" w14:textId="4B4EED38" w:rsidR="00FF0BD6" w:rsidRPr="00655E61" w:rsidRDefault="008E361C" w:rsidP="008C41A6">
            <w:pPr>
              <w:pStyle w:val="MDPI42tablebody"/>
            </w:pPr>
            <w:r>
              <w:t>CNN</w:t>
            </w:r>
          </w:p>
        </w:tc>
        <w:tc>
          <w:tcPr>
            <w:tcW w:w="2551" w:type="dxa"/>
            <w:tcBorders>
              <w:top w:val="single" w:sz="4" w:space="0" w:color="auto"/>
              <w:bottom w:val="nil"/>
            </w:tcBorders>
            <w:shd w:val="clear" w:color="auto" w:fill="auto"/>
            <w:vAlign w:val="center"/>
            <w:hideMark/>
          </w:tcPr>
          <w:p w14:paraId="4B1F7159"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hideMark/>
          </w:tcPr>
          <w:p w14:paraId="104C2FFD"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55D9A96B" w14:textId="77777777" w:rsidR="00FF0BD6" w:rsidRPr="00655E61" w:rsidRDefault="00FF0BD6" w:rsidP="008C41A6">
            <w:pPr>
              <w:pStyle w:val="MDPI42tablebody"/>
            </w:pPr>
            <w:r w:rsidRPr="00655E61">
              <w:t>data</w:t>
            </w:r>
          </w:p>
        </w:tc>
      </w:tr>
      <w:tr w:rsidR="00FF0BD6" w:rsidRPr="00655E61" w14:paraId="2C914D71" w14:textId="77777777" w:rsidTr="0057771E">
        <w:trPr>
          <w:jc w:val="center"/>
        </w:trPr>
        <w:tc>
          <w:tcPr>
            <w:tcW w:w="3256" w:type="dxa"/>
            <w:vMerge/>
            <w:tcBorders>
              <w:top w:val="nil"/>
              <w:bottom w:val="nil"/>
            </w:tcBorders>
            <w:shd w:val="clear" w:color="auto" w:fill="auto"/>
            <w:vAlign w:val="center"/>
            <w:hideMark/>
          </w:tcPr>
          <w:p w14:paraId="6E41A9C5"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681AE2AD"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6A76E747"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6E93863A" w14:textId="77777777" w:rsidR="00FF0BD6" w:rsidRPr="00655E61" w:rsidRDefault="00FF0BD6" w:rsidP="008C41A6">
            <w:pPr>
              <w:pStyle w:val="MDPI42tablebody"/>
            </w:pPr>
            <w:r w:rsidRPr="00655E61">
              <w:t>data</w:t>
            </w:r>
          </w:p>
        </w:tc>
      </w:tr>
      <w:tr w:rsidR="00FF0BD6" w:rsidRPr="00655E61" w14:paraId="210B3499" w14:textId="77777777" w:rsidTr="0057771E">
        <w:trPr>
          <w:jc w:val="center"/>
        </w:trPr>
        <w:tc>
          <w:tcPr>
            <w:tcW w:w="3256" w:type="dxa"/>
            <w:vMerge/>
            <w:tcBorders>
              <w:top w:val="nil"/>
              <w:bottom w:val="nil"/>
            </w:tcBorders>
            <w:shd w:val="clear" w:color="auto" w:fill="auto"/>
            <w:vAlign w:val="center"/>
            <w:hideMark/>
          </w:tcPr>
          <w:p w14:paraId="5D54B0F4" w14:textId="77777777" w:rsidR="00FF0BD6" w:rsidRPr="00655E61" w:rsidRDefault="00FF0BD6" w:rsidP="008C41A6">
            <w:pPr>
              <w:pStyle w:val="MDPI42tablebody"/>
            </w:pPr>
          </w:p>
        </w:tc>
        <w:tc>
          <w:tcPr>
            <w:tcW w:w="2551" w:type="dxa"/>
            <w:tcBorders>
              <w:top w:val="nil"/>
              <w:bottom w:val="nil"/>
            </w:tcBorders>
            <w:shd w:val="clear" w:color="auto" w:fill="auto"/>
            <w:vAlign w:val="center"/>
            <w:hideMark/>
          </w:tcPr>
          <w:p w14:paraId="151576BB"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hideMark/>
          </w:tcPr>
          <w:p w14:paraId="7378A199" w14:textId="77777777" w:rsidR="00FF0BD6" w:rsidRPr="00655E61" w:rsidRDefault="00FF0BD6" w:rsidP="008C41A6">
            <w:pPr>
              <w:pStyle w:val="MDPI42tablebody"/>
            </w:pPr>
            <w:r w:rsidRPr="00655E61">
              <w:t>data</w:t>
            </w:r>
          </w:p>
        </w:tc>
        <w:tc>
          <w:tcPr>
            <w:tcW w:w="1418" w:type="dxa"/>
            <w:tcBorders>
              <w:top w:val="nil"/>
              <w:bottom w:val="nil"/>
            </w:tcBorders>
            <w:shd w:val="clear" w:color="auto" w:fill="auto"/>
            <w:vAlign w:val="center"/>
          </w:tcPr>
          <w:p w14:paraId="75DC573A" w14:textId="77777777" w:rsidR="00FF0BD6" w:rsidRPr="00655E61" w:rsidRDefault="00FF0BD6" w:rsidP="008C41A6">
            <w:pPr>
              <w:pStyle w:val="MDPI42tablebody"/>
            </w:pPr>
            <w:r w:rsidRPr="00655E61">
              <w:t>data</w:t>
            </w:r>
          </w:p>
        </w:tc>
      </w:tr>
      <w:tr w:rsidR="00FF0BD6" w:rsidRPr="00655E61" w14:paraId="06CF3ABF" w14:textId="77777777" w:rsidTr="0057771E">
        <w:trPr>
          <w:jc w:val="center"/>
        </w:trPr>
        <w:tc>
          <w:tcPr>
            <w:tcW w:w="3256" w:type="dxa"/>
            <w:vMerge/>
            <w:tcBorders>
              <w:top w:val="nil"/>
              <w:bottom w:val="single" w:sz="4" w:space="0" w:color="auto"/>
            </w:tcBorders>
            <w:shd w:val="clear" w:color="auto" w:fill="auto"/>
            <w:vAlign w:val="center"/>
            <w:hideMark/>
          </w:tcPr>
          <w:p w14:paraId="45ED940B"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hideMark/>
          </w:tcPr>
          <w:p w14:paraId="46554841"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hideMark/>
          </w:tcPr>
          <w:p w14:paraId="50C1D2C8"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36C03573" w14:textId="77777777" w:rsidR="00FF0BD6" w:rsidRPr="00655E61" w:rsidRDefault="00FF0BD6" w:rsidP="008C41A6">
            <w:pPr>
              <w:pStyle w:val="MDPI42tablebody"/>
            </w:pPr>
            <w:r w:rsidRPr="00655E61">
              <w:t>data</w:t>
            </w:r>
          </w:p>
        </w:tc>
      </w:tr>
      <w:tr w:rsidR="00FF0BD6" w:rsidRPr="00655E61" w14:paraId="37B5F428" w14:textId="77777777" w:rsidTr="0057771E">
        <w:trPr>
          <w:jc w:val="center"/>
        </w:trPr>
        <w:tc>
          <w:tcPr>
            <w:tcW w:w="3256" w:type="dxa"/>
            <w:vMerge w:val="restart"/>
            <w:tcBorders>
              <w:top w:val="single" w:sz="4" w:space="0" w:color="auto"/>
              <w:bottom w:val="nil"/>
            </w:tcBorders>
            <w:shd w:val="clear" w:color="auto" w:fill="auto"/>
            <w:vAlign w:val="center"/>
          </w:tcPr>
          <w:p w14:paraId="570D6D2E" w14:textId="4FAED811" w:rsidR="00FF0BD6" w:rsidRPr="00655E61" w:rsidRDefault="008E361C" w:rsidP="008C41A6">
            <w:pPr>
              <w:pStyle w:val="MDPI42tablebody"/>
            </w:pPr>
            <w:r>
              <w:t>SVM</w:t>
            </w:r>
          </w:p>
        </w:tc>
        <w:tc>
          <w:tcPr>
            <w:tcW w:w="2551" w:type="dxa"/>
            <w:tcBorders>
              <w:top w:val="single" w:sz="4" w:space="0" w:color="auto"/>
              <w:bottom w:val="nil"/>
            </w:tcBorders>
            <w:shd w:val="clear" w:color="auto" w:fill="auto"/>
            <w:vAlign w:val="center"/>
          </w:tcPr>
          <w:p w14:paraId="3922559A"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753AD141" w14:textId="77777777" w:rsidR="00FF0BD6" w:rsidRPr="00655E61" w:rsidRDefault="00FF0BD6" w:rsidP="008C41A6">
            <w:pPr>
              <w:pStyle w:val="MDPI42tablebody"/>
            </w:pPr>
            <w:r w:rsidRPr="00655E61">
              <w:t>data</w:t>
            </w:r>
          </w:p>
        </w:tc>
        <w:tc>
          <w:tcPr>
            <w:tcW w:w="1418" w:type="dxa"/>
            <w:tcBorders>
              <w:top w:val="single" w:sz="4" w:space="0" w:color="auto"/>
              <w:bottom w:val="nil"/>
            </w:tcBorders>
            <w:shd w:val="clear" w:color="auto" w:fill="auto"/>
            <w:vAlign w:val="center"/>
          </w:tcPr>
          <w:p w14:paraId="6C7AA26C" w14:textId="77777777" w:rsidR="00FF0BD6" w:rsidRPr="00655E61" w:rsidRDefault="00FF0BD6" w:rsidP="008C41A6">
            <w:pPr>
              <w:pStyle w:val="MDPI42tablebody"/>
            </w:pPr>
            <w:r w:rsidRPr="00655E61">
              <w:t>data</w:t>
            </w:r>
          </w:p>
        </w:tc>
      </w:tr>
      <w:tr w:rsidR="00FF0BD6" w:rsidRPr="00655E61" w14:paraId="2F1F8FA2" w14:textId="77777777" w:rsidTr="0057771E">
        <w:trPr>
          <w:jc w:val="center"/>
        </w:trPr>
        <w:tc>
          <w:tcPr>
            <w:tcW w:w="3256" w:type="dxa"/>
            <w:vMerge/>
            <w:tcBorders>
              <w:top w:val="nil"/>
              <w:bottom w:val="single" w:sz="4" w:space="0" w:color="auto"/>
            </w:tcBorders>
            <w:shd w:val="clear" w:color="auto" w:fill="auto"/>
            <w:vAlign w:val="center"/>
          </w:tcPr>
          <w:p w14:paraId="5A648429" w14:textId="77777777" w:rsidR="00FF0BD6" w:rsidRPr="00655E61" w:rsidRDefault="00FF0BD6" w:rsidP="008C41A6">
            <w:pPr>
              <w:pStyle w:val="MDPI42tablebody"/>
            </w:pPr>
          </w:p>
        </w:tc>
        <w:tc>
          <w:tcPr>
            <w:tcW w:w="2551" w:type="dxa"/>
            <w:tcBorders>
              <w:top w:val="nil"/>
              <w:bottom w:val="single" w:sz="4" w:space="0" w:color="auto"/>
            </w:tcBorders>
            <w:shd w:val="clear" w:color="auto" w:fill="auto"/>
            <w:vAlign w:val="center"/>
          </w:tcPr>
          <w:p w14:paraId="5D2F0CBB"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71085B17" w14:textId="77777777" w:rsidR="00FF0BD6" w:rsidRPr="00655E61" w:rsidRDefault="00FF0BD6" w:rsidP="008C41A6">
            <w:pPr>
              <w:pStyle w:val="MDPI42tablebody"/>
            </w:pPr>
            <w:r w:rsidRPr="00655E61">
              <w:t>data</w:t>
            </w:r>
          </w:p>
        </w:tc>
        <w:tc>
          <w:tcPr>
            <w:tcW w:w="1418" w:type="dxa"/>
            <w:tcBorders>
              <w:top w:val="nil"/>
              <w:bottom w:val="single" w:sz="4" w:space="0" w:color="auto"/>
            </w:tcBorders>
            <w:shd w:val="clear" w:color="auto" w:fill="auto"/>
            <w:vAlign w:val="center"/>
          </w:tcPr>
          <w:p w14:paraId="689B768B" w14:textId="77777777" w:rsidR="00FF0BD6" w:rsidRPr="00655E61" w:rsidRDefault="00FF0BD6" w:rsidP="008C41A6">
            <w:pPr>
              <w:pStyle w:val="MDPI42tablebody"/>
            </w:pPr>
            <w:r w:rsidRPr="00655E61">
              <w:t>data</w:t>
            </w:r>
          </w:p>
        </w:tc>
      </w:tr>
    </w:tbl>
    <w:p w14:paraId="68D60B39" w14:textId="77777777" w:rsidR="006F0403" w:rsidRDefault="006F0403" w:rsidP="000E4A57">
      <w:pPr>
        <w:pStyle w:val="MDPI43tablefooter"/>
      </w:pPr>
      <w:r>
        <w:t>* Tables may have a footer.</w:t>
      </w:r>
    </w:p>
    <w:p w14:paraId="76796D95" w14:textId="77777777" w:rsidR="00FF0BD6" w:rsidRPr="00325902" w:rsidRDefault="00FF0BD6" w:rsidP="001A242A">
      <w:pPr>
        <w:pStyle w:val="MDPI22heading2"/>
        <w:spacing w:before="240"/>
      </w:pPr>
      <w:r w:rsidRPr="00325902">
        <w:t>3.3. Formatting of Mathematical Components</w:t>
      </w:r>
    </w:p>
    <w:p w14:paraId="2B6DF234" w14:textId="77777777" w:rsidR="00FF0BD6" w:rsidRDefault="00A17241" w:rsidP="00205AE5">
      <w:pPr>
        <w:pStyle w:val="MDPI31text"/>
      </w:pPr>
      <w:r>
        <w:t>This is example 1 of an equation</w:t>
      </w:r>
      <w:r w:rsidR="00FF0BD6" w:rsidRPr="00325902">
        <w:t>:</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FF0BD6" w:rsidRPr="008C41A6" w14:paraId="002CA372" w14:textId="77777777" w:rsidTr="008C41A6">
        <w:tc>
          <w:tcPr>
            <w:tcW w:w="7428" w:type="dxa"/>
          </w:tcPr>
          <w:p w14:paraId="33F17F25" w14:textId="77777777" w:rsidR="00FF0BD6" w:rsidRPr="003030D2" w:rsidRDefault="00FF0BD6" w:rsidP="008C41A6">
            <w:pPr>
              <w:pStyle w:val="MDPI39equation"/>
            </w:pPr>
            <w:r w:rsidRPr="003030D2">
              <w:t>a = 1,</w:t>
            </w:r>
          </w:p>
        </w:tc>
        <w:tc>
          <w:tcPr>
            <w:tcW w:w="431" w:type="dxa"/>
            <w:vAlign w:val="center"/>
          </w:tcPr>
          <w:p w14:paraId="52A78881" w14:textId="77777777" w:rsidR="00FF0BD6" w:rsidRPr="003030D2" w:rsidRDefault="00FF0BD6" w:rsidP="008C41A6">
            <w:pPr>
              <w:pStyle w:val="MDPI3aequationnumber"/>
              <w:spacing w:line="260" w:lineRule="atLeast"/>
            </w:pPr>
            <w:r w:rsidRPr="003030D2">
              <w:t>(1)</w:t>
            </w:r>
          </w:p>
        </w:tc>
      </w:tr>
    </w:tbl>
    <w:p w14:paraId="4B86F314" w14:textId="77777777" w:rsidR="00FF0BD6"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328159F" w14:textId="77777777" w:rsidR="00FF0BD6" w:rsidRDefault="00A17241" w:rsidP="00205AE5">
      <w:pPr>
        <w:pStyle w:val="MDPI31text"/>
      </w:pPr>
      <w:r>
        <w:t>This is example 2 of an equation</w:t>
      </w:r>
      <w:r w:rsidR="00FF0BD6">
        <w:t>:</w:t>
      </w:r>
    </w:p>
    <w:tbl>
      <w:tblPr>
        <w:tblW w:w="10467" w:type="dxa"/>
        <w:jc w:val="center"/>
        <w:tblCellMar>
          <w:left w:w="0" w:type="dxa"/>
          <w:right w:w="0" w:type="dxa"/>
        </w:tblCellMar>
        <w:tblLook w:val="04A0" w:firstRow="1" w:lastRow="0" w:firstColumn="1" w:lastColumn="0" w:noHBand="0" w:noVBand="1"/>
      </w:tblPr>
      <w:tblGrid>
        <w:gridCol w:w="10036"/>
        <w:gridCol w:w="431"/>
      </w:tblGrid>
      <w:tr w:rsidR="00FF0BD6" w:rsidRPr="008C41A6" w14:paraId="305F82C0" w14:textId="77777777" w:rsidTr="008C41A6">
        <w:trPr>
          <w:jc w:val="center"/>
        </w:trPr>
        <w:tc>
          <w:tcPr>
            <w:tcW w:w="10036" w:type="dxa"/>
          </w:tcPr>
          <w:p w14:paraId="03D21DFA" w14:textId="77777777" w:rsidR="00FF0BD6" w:rsidRPr="003030D2" w:rsidRDefault="00FF0BD6" w:rsidP="008C41A6">
            <w:pPr>
              <w:pStyle w:val="MDPI39equation"/>
            </w:pPr>
            <w:r w:rsidRPr="003030D2">
              <w:t xml:space="preserve">a = </w:t>
            </w:r>
            <w:r>
              <w:t xml:space="preserve">b + c + d + e + f + g + h + </w:t>
            </w:r>
            <w:proofErr w:type="spellStart"/>
            <w:r>
              <w:t>i</w:t>
            </w:r>
            <w:proofErr w:type="spellEnd"/>
            <w:r>
              <w:t xml:space="preserve"> + j + k + l + m + n + o + p + q + r + s + t + u + v + w + x + y + z</w:t>
            </w:r>
          </w:p>
        </w:tc>
        <w:tc>
          <w:tcPr>
            <w:tcW w:w="431" w:type="dxa"/>
            <w:vAlign w:val="center"/>
          </w:tcPr>
          <w:p w14:paraId="2ED4AF8D" w14:textId="77777777" w:rsidR="00FF0BD6" w:rsidRPr="003030D2" w:rsidRDefault="00FF0BD6" w:rsidP="008C41A6">
            <w:pPr>
              <w:pStyle w:val="MDPI3aequationnumber"/>
              <w:spacing w:line="260" w:lineRule="atLeast"/>
            </w:pPr>
            <w:r w:rsidRPr="003030D2">
              <w:t>(</w:t>
            </w:r>
            <w:r>
              <w:t>2</w:t>
            </w:r>
            <w:r w:rsidRPr="003030D2">
              <w:t>)</w:t>
            </w:r>
          </w:p>
        </w:tc>
      </w:tr>
    </w:tbl>
    <w:p w14:paraId="5B27C103" w14:textId="77777777" w:rsidR="007E704A" w:rsidRDefault="00FF0BD6" w:rsidP="00205AE5">
      <w:pPr>
        <w:pStyle w:val="MDPI32textnoindent"/>
      </w:pPr>
      <w:proofErr w:type="gramStart"/>
      <w:r w:rsidRPr="007F5918">
        <w:t>the</w:t>
      </w:r>
      <w:proofErr w:type="gramEnd"/>
      <w:r w:rsidRPr="007F5918">
        <w:t xml:space="preserve"> text following an equation need not be a new paragraph. Please punctuate equations as regular text.</w:t>
      </w:r>
    </w:p>
    <w:p w14:paraId="1F2471F3" w14:textId="77777777" w:rsidR="007E704A" w:rsidRPr="005E4148" w:rsidRDefault="007E704A" w:rsidP="00205AE5">
      <w:pPr>
        <w:pStyle w:val="MDPI31text"/>
      </w:pPr>
      <w:r w:rsidRPr="005E4148">
        <w:t xml:space="preserve">Theorem-type environments (including propositions, lemmas, corollaries </w:t>
      </w:r>
      <w:r w:rsidRPr="00172493">
        <w:t>etc.</w:t>
      </w:r>
      <w:r w:rsidRPr="005E4148">
        <w:t>) can be formatted as follows:</w:t>
      </w:r>
    </w:p>
    <w:p w14:paraId="5434334B" w14:textId="77777777" w:rsidR="007E704A" w:rsidRPr="005E4148" w:rsidRDefault="007E704A" w:rsidP="007E704A">
      <w:pPr>
        <w:pStyle w:val="MDPI81theorem"/>
        <w:spacing w:before="240" w:after="240"/>
      </w:pPr>
      <w:r w:rsidRPr="005E4148">
        <w:rPr>
          <w:b/>
          <w:i w:val="0"/>
        </w:rPr>
        <w:t>Theorem 1.</w:t>
      </w:r>
      <w:r w:rsidRPr="005E4148">
        <w:t xml:space="preserve"> Example text of a theorem. Theorems, propositions, lemmas, </w:t>
      </w:r>
      <w:r w:rsidRPr="00172493">
        <w:rPr>
          <w:i w:val="0"/>
        </w:rPr>
        <w:t>etc.</w:t>
      </w:r>
      <w:r w:rsidRPr="005E4148">
        <w:t xml:space="preserve"> should be numbered sequentially (i.e., Proposition 2 follows Theorem 1). Examples or Remarks use the same formatting, </w:t>
      </w:r>
      <w:r w:rsidRPr="007E704A">
        <w:rPr>
          <w:w w:val="97"/>
          <w:fitText w:val="7938" w:id="-1942190078"/>
        </w:rPr>
        <w:t>but should be numbered separately, so a document may contain Theorem 1, Remark 1 and Example 1</w:t>
      </w:r>
      <w:r w:rsidRPr="007E704A">
        <w:rPr>
          <w:spacing w:val="30"/>
          <w:w w:val="97"/>
          <w:fitText w:val="7938" w:id="-1942190078"/>
        </w:rPr>
        <w:t>.</w:t>
      </w:r>
    </w:p>
    <w:p w14:paraId="71A0B10A" w14:textId="77777777" w:rsidR="007E704A" w:rsidRPr="005E4148" w:rsidRDefault="007E704A" w:rsidP="00205AE5">
      <w:pPr>
        <w:pStyle w:val="MDPI31text"/>
      </w:pPr>
      <w:r w:rsidRPr="005E4148">
        <w:t>The text continues here. Proofs must be formatted as follows:</w:t>
      </w:r>
    </w:p>
    <w:p w14:paraId="3CB4C2F2" w14:textId="77777777" w:rsidR="007E704A" w:rsidRPr="005E4148" w:rsidRDefault="007E704A" w:rsidP="00D37E19">
      <w:pPr>
        <w:pStyle w:val="MDPI82proof"/>
        <w:spacing w:before="240" w:after="240"/>
      </w:pPr>
      <w:r w:rsidRPr="005E4148">
        <w:rPr>
          <w:b/>
        </w:rPr>
        <w:t>Proof of Theorem 1.</w:t>
      </w:r>
      <w:r w:rsidRPr="005E4148">
        <w:t xml:space="preserve"> Text of the proof. </w:t>
      </w:r>
      <w:r w:rsidR="00A17241">
        <w:t xml:space="preserve">Note that the phrase “of Theorem 1” is optional if it is </w:t>
      </w:r>
      <w:r w:rsidR="00F475A6">
        <w:t>clear which theorem is being re</w:t>
      </w:r>
      <w:r w:rsidR="00A17241">
        <w:t>ferred to</w:t>
      </w:r>
      <w:r w:rsidRPr="005E4148">
        <w:t xml:space="preserve">. Always finish </w:t>
      </w:r>
      <w:proofErr w:type="gramStart"/>
      <w:r w:rsidRPr="005E4148">
        <w:t>a proof</w:t>
      </w:r>
      <w:proofErr w:type="gramEnd"/>
      <w:r w:rsidRPr="005E4148">
        <w:t xml:space="preserve"> with the following symbol. □</w:t>
      </w:r>
    </w:p>
    <w:p w14:paraId="7DA7908E" w14:textId="77777777" w:rsidR="007E704A" w:rsidRPr="007F5918" w:rsidRDefault="007E704A" w:rsidP="00205AE5">
      <w:pPr>
        <w:pStyle w:val="MDPI31text"/>
      </w:pPr>
      <w:r w:rsidRPr="005E4148">
        <w:t>The text continues here.</w:t>
      </w:r>
    </w:p>
    <w:p w14:paraId="2061A534" w14:textId="77777777" w:rsidR="00FF0BD6" w:rsidRPr="00325902" w:rsidRDefault="00FF0BD6" w:rsidP="00FF0BD6">
      <w:pPr>
        <w:pStyle w:val="MDPI21heading1"/>
      </w:pPr>
      <w:r w:rsidRPr="00325902">
        <w:t>4. Discussion</w:t>
      </w:r>
    </w:p>
    <w:p w14:paraId="5D0B7B0E" w14:textId="77777777" w:rsidR="00FF0BD6" w:rsidRPr="00325902" w:rsidRDefault="00FF0BD6" w:rsidP="00205AE5">
      <w:pPr>
        <w:pStyle w:val="MDPI31text"/>
      </w:pPr>
      <w:r w:rsidRPr="00325902">
        <w:t xml:space="preserve">Authors should discuss the results and how they can be </w:t>
      </w:r>
      <w:r w:rsidR="00A17241">
        <w:t xml:space="preserve">interpreted from the perspective </w:t>
      </w:r>
      <w:r w:rsidRPr="00325902">
        <w:t>of previous studies and of the working hypotheses. The findings and their implications should be discussed in the broadest context possible. Future research directions may also be highlighted.</w:t>
      </w:r>
    </w:p>
    <w:p w14:paraId="1C7CA6A6" w14:textId="77777777" w:rsidR="00FF0BD6" w:rsidRPr="00325902" w:rsidRDefault="00FF0BD6" w:rsidP="007E704A">
      <w:pPr>
        <w:pStyle w:val="MDPI21heading1"/>
      </w:pPr>
      <w:r>
        <w:t>5. Conclusions</w:t>
      </w:r>
    </w:p>
    <w:p w14:paraId="7511EA9E" w14:textId="77777777" w:rsidR="00FF0BD6" w:rsidRDefault="00FF0BD6" w:rsidP="00205AE5">
      <w:pPr>
        <w:pStyle w:val="MDPI31text"/>
      </w:pPr>
      <w:r w:rsidRPr="00325902">
        <w:t xml:space="preserve">This section is </w:t>
      </w:r>
      <w:r w:rsidR="00A17241">
        <w:t xml:space="preserve">not mandatory but </w:t>
      </w:r>
      <w:r w:rsidRPr="00325902">
        <w:t>can be added to the manuscript if the discussion is unusually long or complex.</w:t>
      </w:r>
    </w:p>
    <w:p w14:paraId="4B62B811" w14:textId="77777777" w:rsidR="00FF0BD6" w:rsidRDefault="00FF0BD6" w:rsidP="00FF0BD6">
      <w:pPr>
        <w:pStyle w:val="MDPI21heading1"/>
      </w:pPr>
      <w:r>
        <w:t>6. Patents</w:t>
      </w:r>
    </w:p>
    <w:p w14:paraId="253C4A01" w14:textId="77777777" w:rsidR="00FF0BD6" w:rsidRDefault="00FF0BD6" w:rsidP="00205AE5">
      <w:pPr>
        <w:pStyle w:val="MDPI31text"/>
      </w:pPr>
      <w:r>
        <w:t xml:space="preserve">This section is </w:t>
      </w:r>
      <w:r w:rsidR="00A17241">
        <w:t xml:space="preserve">not mandatory but </w:t>
      </w:r>
      <w:r>
        <w:t>may be added if there are patents resulting from the work reported in this manuscript.</w:t>
      </w:r>
    </w:p>
    <w:p w14:paraId="14EFDC70" w14:textId="77777777" w:rsidR="00FF0BD6" w:rsidRDefault="00FF0BD6" w:rsidP="001A242A">
      <w:pPr>
        <w:pStyle w:val="MDPI62BackMatter"/>
        <w:spacing w:before="240"/>
      </w:pPr>
      <w:r w:rsidRPr="00FA04F1">
        <w:rPr>
          <w:b/>
        </w:rPr>
        <w:lastRenderedPageBreak/>
        <w:t>Supplementary Materials:</w:t>
      </w:r>
      <w:r w:rsidR="000E4A57">
        <w:rPr>
          <w:b/>
        </w:rPr>
        <w:t xml:space="preserve"> </w:t>
      </w:r>
      <w:r w:rsidR="00FC5768">
        <w:t>The following supporting information can be downloaded at: www.mdpi.com/xxx/s1, Figure S1: title; Table S1: title; Video S1: title.</w:t>
      </w:r>
    </w:p>
    <w:p w14:paraId="50E86085" w14:textId="77777777" w:rsidR="00FF0BD6" w:rsidRPr="00613B31" w:rsidRDefault="00FF0BD6" w:rsidP="00FF0BD6">
      <w:pPr>
        <w:pStyle w:val="MDPI62BackMatter"/>
      </w:pPr>
      <w:r w:rsidRPr="00613B31">
        <w:rPr>
          <w:b/>
        </w:rPr>
        <w:t>Author 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A17241">
        <w:t xml:space="preserve"> </w:t>
      </w:r>
      <w:r w:rsidR="00AD375F">
        <w:t xml:space="preserve">Please turn to the </w:t>
      </w:r>
      <w:hyperlink r:id="rId15" w:history="1">
        <w:proofErr w:type="spellStart"/>
        <w:r w:rsidR="008F2374">
          <w:rPr>
            <w:rStyle w:val="Hyperlink"/>
          </w:rPr>
          <w:t>CRediT</w:t>
        </w:r>
        <w:proofErr w:type="spellEnd"/>
        <w:r w:rsidR="008F2374">
          <w:rPr>
            <w:rStyle w:val="Hyperlink"/>
          </w:rPr>
          <w:t xml:space="preserve"> taxonomy</w:t>
        </w:r>
      </w:hyperlink>
      <w:r w:rsidR="00AD375F">
        <w:t xml:space="preserve"> </w:t>
      </w:r>
      <w:r w:rsidRPr="00613B31">
        <w:t>for the term explanation. Authorship must be limited to those who have contributed substantially to the work reported.</w:t>
      </w:r>
    </w:p>
    <w:p w14:paraId="7DCBB21E" w14:textId="77777777" w:rsidR="00FF0BD6" w:rsidRPr="00613B31" w:rsidRDefault="00FF0BD6" w:rsidP="00FF0BD6">
      <w:pPr>
        <w:pStyle w:val="MDPI62BackMatter"/>
      </w:pPr>
      <w:r w:rsidRPr="00613B31">
        <w:rPr>
          <w:b/>
        </w:rPr>
        <w:t>Funding:</w:t>
      </w:r>
      <w:r w:rsidRPr="00613B31">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w:t>
      </w:r>
      <w:r w:rsidR="00A17241">
        <w:t xml:space="preserve">funding. </w:t>
      </w:r>
      <w:r w:rsidR="00AD375F">
        <w:t xml:space="preserve">Any errors may affect your future </w:t>
      </w:r>
      <w:r w:rsidRPr="00613B31">
        <w:t>funding.</w:t>
      </w:r>
    </w:p>
    <w:p w14:paraId="0A7D2702" w14:textId="77777777" w:rsidR="00981349" w:rsidRPr="00B27433" w:rsidRDefault="00981349" w:rsidP="00981349">
      <w:pPr>
        <w:pStyle w:val="MDPI62BackMatter"/>
        <w:rPr>
          <w:b/>
        </w:rPr>
      </w:pPr>
      <w:bookmarkStart w:id="2" w:name="_Hlk89945590"/>
      <w:bookmarkStart w:id="3" w:name="_Hlk60054323"/>
      <w:r w:rsidRPr="00B27433">
        <w:rPr>
          <w:b/>
        </w:rPr>
        <w:t xml:space="preserve">Institutional Review Board Statement: </w:t>
      </w:r>
      <w:r w:rsidRPr="00B27433">
        <w:t xml:space="preserve">In this section, you should add the Institutional Review Board Statement and approval number, if relevant to your study. You might choose to exclude this statement if the study did not require ethical approval. Please note that the Editorial Office might ask you for further information. Please add “The study was conducted in accordance with the Declaration of </w:t>
      </w:r>
      <w:proofErr w:type="gramStart"/>
      <w:r w:rsidRPr="00B27433">
        <w:t>Helsinki, and</w:t>
      </w:r>
      <w:proofErr w:type="gramEnd"/>
      <w:r w:rsidRPr="00B27433">
        <w:t xml:space="preserve"> approved by the Institutional Review Board (or Ethics Committee) of NAME OF INSTITUTE (protocol code XXX and date of approval).” for studies involving humans. OR “The animal study </w:t>
      </w:r>
      <w:r w:rsidR="000E4A57">
        <w:t>protocol</w:t>
      </w:r>
      <w:r w:rsidRPr="00B27433">
        <w:t xml:space="preserve"> was approved by the Institutional Review Board (or Ethics Committee) of NAME OF INSTITUTE (protocol code XXX and date of approval).” for studies involving animals. OR “Ethical review and approval were waived for this study due to REASON (please provide a detailed justification).” OR “Not applicable” for studies not involving humans or animals.</w:t>
      </w:r>
    </w:p>
    <w:bookmarkEnd w:id="2"/>
    <w:p w14:paraId="7E4E1FCF" w14:textId="77777777" w:rsidR="002969DF" w:rsidRPr="007D75A8" w:rsidRDefault="002969DF" w:rsidP="002969DF">
      <w:pPr>
        <w:pStyle w:val="MDPI62BackMatter"/>
        <w:spacing w:after="0"/>
      </w:pPr>
      <w:r w:rsidRPr="007D75A8">
        <w:rPr>
          <w:b/>
        </w:rPr>
        <w:t xml:space="preserve">Informed Consent Statement: </w:t>
      </w:r>
      <w:r w:rsidRPr="007D75A8">
        <w:t>Any research article describing a study involving humans should contain this statement. Please add “Informed consent was obtained from all subjects involved in the study.” OR “Patient consent was waived due to REASON (please provide a detailed justification).” OR “</w:t>
      </w:r>
      <w:r w:rsidR="000E02D7">
        <w:t>Not applicable.</w:t>
      </w:r>
      <w:r w:rsidRPr="007D75A8">
        <w:t>” for studies not involving humans. You might also choose to exclude this statement if the study did not involve humans.</w:t>
      </w:r>
    </w:p>
    <w:p w14:paraId="16274F39" w14:textId="77777777" w:rsidR="002969DF" w:rsidRPr="007D75A8" w:rsidRDefault="002969DF" w:rsidP="002969DF">
      <w:pPr>
        <w:pStyle w:val="MDPI62BackMatter"/>
        <w:ind w:firstLine="425"/>
      </w:pPr>
      <w:r w:rsidRPr="007D75A8">
        <w:t>Written informed consent for publication must be obtained from participating patients who can be identified (including by the patients themselves). Please state “Written informed consent has been obtained from the patient(s) to publish this paper” if applicable.</w:t>
      </w:r>
    </w:p>
    <w:bookmarkEnd w:id="3"/>
    <w:p w14:paraId="7D16FD78" w14:textId="77777777" w:rsidR="00027FFA" w:rsidRPr="00027FFA" w:rsidRDefault="00027FFA" w:rsidP="00027FFA">
      <w:pPr>
        <w:pStyle w:val="MDPI62BackMatter"/>
      </w:pPr>
      <w:r w:rsidRPr="00027FFA">
        <w:rPr>
          <w:b/>
        </w:rPr>
        <w:t>Data Availability Statement:</w:t>
      </w:r>
      <w:r w:rsidRPr="00027FFA">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t>
      </w:r>
      <w:proofErr w:type="gramStart"/>
      <w:r w:rsidRPr="00027FFA">
        <w:t>were</w:t>
      </w:r>
      <w:proofErr w:type="gramEnd"/>
      <w:r w:rsidRPr="00027FFA">
        <w:t xml:space="preserve"> created, or where data is unavailable due to privacy or ethical restrictions, a statement is still required. Suggested Data Availability Statements are available in section “MDPI Research Data Policies” at https://www.mdpi.com/ethics.</w:t>
      </w:r>
    </w:p>
    <w:p w14:paraId="7606D489" w14:textId="77777777" w:rsidR="00FF0BD6" w:rsidRPr="00613B31" w:rsidRDefault="00FF0BD6" w:rsidP="00FF0BD6">
      <w:pPr>
        <w:pStyle w:val="MDPI62BackMatter"/>
      </w:pPr>
      <w:r w:rsidRPr="00613B31">
        <w:rPr>
          <w:b/>
        </w:rPr>
        <w:t>Acknowledgments:</w:t>
      </w:r>
      <w:r w:rsidRPr="00613B31">
        <w:t xml:space="preserve"> </w:t>
      </w:r>
      <w:r w:rsidR="00A17241">
        <w:t xml:space="preserve">In this section, you can acknowledge </w:t>
      </w:r>
      <w:r w:rsidRPr="00613B31">
        <w:t xml:space="preserve">any support given which is not covered by the </w:t>
      </w:r>
      <w:proofErr w:type="gramStart"/>
      <w:r w:rsidRPr="00613B31">
        <w:t>author</w:t>
      </w:r>
      <w:proofErr w:type="gramEnd"/>
      <w:r w:rsidRPr="00613B31">
        <w:t xml:space="preserve"> contribution or funding sections. This may include administrative and technical support, or donations in kind (e.g., materials used for experiments).</w:t>
      </w:r>
    </w:p>
    <w:p w14:paraId="7F1473FE" w14:textId="77777777" w:rsidR="00FF0BD6" w:rsidRPr="00613B31" w:rsidRDefault="00FF0BD6" w:rsidP="00FF0BD6">
      <w:pPr>
        <w:pStyle w:val="MDPI62BackMatter"/>
      </w:pPr>
      <w:r w:rsidRPr="00613B31">
        <w:rPr>
          <w:b/>
        </w:rPr>
        <w:t>Conflicts of Interest:</w:t>
      </w:r>
      <w:r w:rsidRPr="00613B31">
        <w:t xml:space="preserve"> Declare conflicts of interest or state “The </w:t>
      </w:r>
      <w:r w:rsidR="0066549E">
        <w:t xml:space="preserve">authors declare no conflicts of </w:t>
      </w:r>
      <w:r w:rsidRPr="00613B31">
        <w:t xml:space="preserve">interest.” Authors must identify and declare any personal circumstances or interest that may be perceived as inappropriately influencing the representation or interpretation of reported research results. </w:t>
      </w:r>
      <w:r w:rsidR="00C17083">
        <w:t>Any role of the funders in the design of the study; in the collection, analyses or interpretation of data; in the writing of the manuscript; or in the decision to publish the results must be declared in this section</w:t>
      </w:r>
      <w:r w:rsidRPr="00613B31">
        <w:t>. If there is no role, please state “</w:t>
      </w:r>
      <w:r w:rsidR="004B489C">
        <w:t>The funders had no role in the design of the study; in the collection, analyses, or interpretation of data; in the writing of the manuscript; or in the decision to publish the results</w:t>
      </w:r>
      <w:r w:rsidRPr="00613B31">
        <w:t>”.</w:t>
      </w:r>
    </w:p>
    <w:p w14:paraId="4EB2CA96" w14:textId="77777777" w:rsidR="00FF0BD6" w:rsidRPr="00613B31" w:rsidRDefault="00FF0BD6" w:rsidP="00FF0BD6">
      <w:pPr>
        <w:adjustRightInd w:val="0"/>
        <w:snapToGrid w:val="0"/>
        <w:spacing w:before="240" w:after="60" w:line="228" w:lineRule="auto"/>
        <w:ind w:left="2608"/>
        <w:rPr>
          <w:b/>
          <w:bCs/>
          <w:szCs w:val="18"/>
          <w:lang w:bidi="en-US"/>
        </w:rPr>
      </w:pPr>
      <w:r w:rsidRPr="00613B31">
        <w:rPr>
          <w:b/>
          <w:bCs/>
          <w:szCs w:val="18"/>
          <w:lang w:bidi="en-US"/>
        </w:rPr>
        <w:t>Appendix A</w:t>
      </w:r>
    </w:p>
    <w:p w14:paraId="3C12CB50" w14:textId="77777777" w:rsidR="00FF0BD6" w:rsidRPr="00613B31" w:rsidRDefault="00FF0BD6" w:rsidP="00205AE5">
      <w:pPr>
        <w:pStyle w:val="MDPI31text"/>
      </w:pPr>
      <w:r w:rsidRPr="00613B31">
        <w:t>The appendix is an optional section that can contain details and data supplemental to the main text</w:t>
      </w:r>
      <w:r w:rsidR="00AD375F">
        <w:t xml:space="preserve">—for example, explanations of experimental </w:t>
      </w:r>
      <w:r w:rsidR="00A17241">
        <w:t>details that would disrupt the flow of the main text</w:t>
      </w:r>
      <w:r w:rsidRPr="00613B31">
        <w:t xml:space="preserve"> but nonetheless remain crucial to understanding and reproducing the research shown; figures of replicates for experiments of which representative data </w:t>
      </w:r>
      <w:r w:rsidRPr="00613B31">
        <w:lastRenderedPageBreak/>
        <w:t>is shown in the main text can be added here if brief, or as Supplementary data. Mathematical proofs of results not central to the paper can be added as an appendix.</w:t>
      </w:r>
    </w:p>
    <w:p w14:paraId="380E8857" w14:textId="77777777" w:rsidR="00FF0BD6" w:rsidRPr="00613B31" w:rsidRDefault="00FF0BD6" w:rsidP="007E704A">
      <w:pPr>
        <w:adjustRightInd w:val="0"/>
        <w:snapToGrid w:val="0"/>
        <w:spacing w:before="240" w:after="60" w:line="228" w:lineRule="auto"/>
        <w:ind w:left="2608"/>
        <w:rPr>
          <w:b/>
          <w:bCs/>
          <w:szCs w:val="18"/>
          <w:lang w:bidi="en-US"/>
        </w:rPr>
      </w:pPr>
      <w:r w:rsidRPr="00613B31">
        <w:rPr>
          <w:b/>
          <w:bCs/>
          <w:szCs w:val="18"/>
          <w:lang w:bidi="en-US"/>
        </w:rPr>
        <w:t>Appendix B</w:t>
      </w:r>
    </w:p>
    <w:p w14:paraId="20914800" w14:textId="77777777" w:rsidR="00FF0BD6" w:rsidRPr="00613B31" w:rsidRDefault="00FF0BD6" w:rsidP="00205AE5">
      <w:pPr>
        <w:pStyle w:val="MDPI31text"/>
      </w:pPr>
      <w:r w:rsidRPr="00613B31">
        <w:t xml:space="preserve">All appendix sections must </w:t>
      </w:r>
      <w:r w:rsidR="00A17241">
        <w:t>be cited in the main text. In the appendices, Figures, Tables, etc. should be labeled starting with “A”—e.g., Figure A1, Figure A2, etc.</w:t>
      </w:r>
    </w:p>
    <w:p w14:paraId="0083EC0A" w14:textId="77777777" w:rsidR="00FF0BD6" w:rsidRPr="00FA04F1" w:rsidRDefault="00FF0BD6" w:rsidP="001A242A">
      <w:pPr>
        <w:pStyle w:val="MDPI21heading1"/>
        <w:ind w:left="0"/>
      </w:pPr>
      <w:r w:rsidRPr="00FA04F1">
        <w:t>References</w:t>
      </w:r>
    </w:p>
    <w:p w14:paraId="6002EC69" w14:textId="77777777" w:rsidR="00FF0BD6" w:rsidRPr="00325902" w:rsidRDefault="00FF0BD6" w:rsidP="008F2374">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Zotero to avoid typing mistakes and </w:t>
      </w:r>
      <w:r>
        <w:t>duplicated references. Include the digital object identifier (DOI) for all references where available.</w:t>
      </w:r>
    </w:p>
    <w:p w14:paraId="6B345B80" w14:textId="77777777" w:rsidR="00FF0BD6" w:rsidRPr="00325902" w:rsidRDefault="00FF0BD6" w:rsidP="008F2374">
      <w:pPr>
        <w:pStyle w:val="MDPI71References"/>
        <w:numPr>
          <w:ilvl w:val="0"/>
          <w:numId w:val="0"/>
        </w:numPr>
        <w:ind w:left="425"/>
      </w:pPr>
    </w:p>
    <w:p w14:paraId="52A71D42" w14:textId="77777777" w:rsidR="00FF0BD6" w:rsidRPr="00325902" w:rsidRDefault="00C253C4" w:rsidP="008F2374">
      <w:pPr>
        <w:pStyle w:val="MDPI71References"/>
        <w:numPr>
          <w:ilvl w:val="0"/>
          <w:numId w:val="0"/>
        </w:numPr>
        <w:ind w:left="425"/>
      </w:pPr>
      <w:r>
        <w:t>Citations and references in the Supplementary Materials</w:t>
      </w:r>
      <w:r w:rsidR="00A17241">
        <w:t xml:space="preserve"> are permitted </w:t>
      </w:r>
      <w:proofErr w:type="gramStart"/>
      <w:r w:rsidR="00FF0BD6" w:rsidRPr="00325902">
        <w:t>provided that</w:t>
      </w:r>
      <w:proofErr w:type="gramEnd"/>
      <w:r w:rsidR="00FF0BD6" w:rsidRPr="00325902">
        <w:t xml:space="preserve"> they also appear in the reference list here. </w:t>
      </w:r>
    </w:p>
    <w:p w14:paraId="701A4C35" w14:textId="77777777" w:rsidR="00FF0BD6" w:rsidRPr="00325902" w:rsidRDefault="00FF0BD6" w:rsidP="008F2374">
      <w:pPr>
        <w:pStyle w:val="MDPI71References"/>
        <w:numPr>
          <w:ilvl w:val="0"/>
          <w:numId w:val="0"/>
        </w:numPr>
        <w:ind w:left="425"/>
      </w:pPr>
    </w:p>
    <w:p w14:paraId="3BEA8849" w14:textId="77777777" w:rsidR="00FF0BD6" w:rsidRPr="00325902" w:rsidRDefault="00FF0BD6" w:rsidP="008F2374">
      <w:pPr>
        <w:pStyle w:val="MDPI71References"/>
        <w:numPr>
          <w:ilvl w:val="0"/>
          <w:numId w:val="0"/>
        </w:numPr>
        <w:ind w:left="425"/>
      </w:pPr>
      <w:r w:rsidRPr="00325902">
        <w:t xml:space="preserve">In the text, reference numbers should be placed in square brackets </w:t>
      </w:r>
      <w:proofErr w:type="gramStart"/>
      <w:r w:rsidRPr="00325902">
        <w:t>[ ]</w:t>
      </w:r>
      <w:proofErr w:type="gramEnd"/>
      <w:r w:rsidR="00A17241">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2F7B3C40" w14:textId="77777777" w:rsidR="00FF0BD6" w:rsidRPr="00325902" w:rsidRDefault="00FF0BD6" w:rsidP="008F2374">
      <w:pPr>
        <w:pStyle w:val="MDPI71References"/>
        <w:numPr>
          <w:ilvl w:val="0"/>
          <w:numId w:val="0"/>
        </w:numPr>
        <w:ind w:left="425"/>
      </w:pPr>
    </w:p>
    <w:p w14:paraId="12B3E169" w14:textId="77777777" w:rsidR="00AE798F" w:rsidRDefault="00AE798F" w:rsidP="00AE798F">
      <w:pPr>
        <w:pStyle w:val="MDPI71References"/>
        <w:numPr>
          <w:ilvl w:val="0"/>
          <w:numId w:val="11"/>
        </w:numPr>
        <w:ind w:left="425" w:hanging="425"/>
      </w:pPr>
      <w:r>
        <w:t xml:space="preserve">Mullah, N.S.; Zainon, W.M.N.W. Advances in Machine Learning Algorithms for Hate Speech Detection in </w:t>
      </w:r>
      <w:proofErr w:type="gramStart"/>
      <w:r>
        <w:t>Social Media</w:t>
      </w:r>
      <w:proofErr w:type="gramEnd"/>
      <w:r>
        <w:t xml:space="preserve">: A Review. </w:t>
      </w:r>
      <w:r>
        <w:rPr>
          <w:rStyle w:val="Emphasis"/>
        </w:rPr>
        <w:t>IEEE Access</w:t>
      </w:r>
      <w:r>
        <w:t xml:space="preserve"> 2021, </w:t>
      </w:r>
      <w:r>
        <w:rPr>
          <w:rStyle w:val="Emphasis"/>
        </w:rPr>
        <w:t>9</w:t>
      </w:r>
      <w:r>
        <w:t>, 88364–88376.</w:t>
      </w:r>
    </w:p>
    <w:p w14:paraId="19DB35EA" w14:textId="77777777" w:rsidR="00AE798F" w:rsidRDefault="00AE798F" w:rsidP="00AE798F">
      <w:pPr>
        <w:pStyle w:val="MDPI71References"/>
        <w:numPr>
          <w:ilvl w:val="0"/>
          <w:numId w:val="11"/>
        </w:numPr>
        <w:ind w:left="425" w:hanging="425"/>
      </w:pPr>
      <w:proofErr w:type="spellStart"/>
      <w:r>
        <w:t>Toktarova</w:t>
      </w:r>
      <w:proofErr w:type="spellEnd"/>
      <w:r>
        <w:t xml:space="preserve">, A.; </w:t>
      </w:r>
      <w:proofErr w:type="spellStart"/>
      <w:r>
        <w:t>Syrlybay</w:t>
      </w:r>
      <w:proofErr w:type="spellEnd"/>
      <w:r>
        <w:t xml:space="preserve">, D.; </w:t>
      </w:r>
      <w:proofErr w:type="spellStart"/>
      <w:r>
        <w:t>Myrzakhmetova</w:t>
      </w:r>
      <w:proofErr w:type="spellEnd"/>
      <w:r>
        <w:t xml:space="preserve">, B.; </w:t>
      </w:r>
      <w:proofErr w:type="spellStart"/>
      <w:r>
        <w:t>Anuarbekova</w:t>
      </w:r>
      <w:proofErr w:type="spellEnd"/>
      <w:r>
        <w:t xml:space="preserve">, G.; </w:t>
      </w:r>
      <w:proofErr w:type="spellStart"/>
      <w:r>
        <w:t>Rakhimbayeva</w:t>
      </w:r>
      <w:proofErr w:type="spellEnd"/>
      <w:r>
        <w:t xml:space="preserve">, G.; </w:t>
      </w:r>
      <w:proofErr w:type="spellStart"/>
      <w:r>
        <w:t>Zhylanbaeva</w:t>
      </w:r>
      <w:proofErr w:type="spellEnd"/>
      <w:r>
        <w:t xml:space="preserve">, B.; </w:t>
      </w:r>
      <w:proofErr w:type="spellStart"/>
      <w:r>
        <w:t>Suieuova</w:t>
      </w:r>
      <w:proofErr w:type="spellEnd"/>
      <w:r>
        <w:t xml:space="preserve">, N.; Kerimbekov, M. Hate Speech Detection in Social Networks using Machine Learning and Deep Learning Methods. </w:t>
      </w:r>
      <w:r>
        <w:rPr>
          <w:rStyle w:val="Emphasis"/>
        </w:rPr>
        <w:t xml:space="preserve">Int. J. Adv. </w:t>
      </w:r>
      <w:proofErr w:type="spellStart"/>
      <w:r>
        <w:rPr>
          <w:rStyle w:val="Emphasis"/>
        </w:rPr>
        <w:t>Comput</w:t>
      </w:r>
      <w:proofErr w:type="spellEnd"/>
      <w:r>
        <w:rPr>
          <w:rStyle w:val="Emphasis"/>
        </w:rPr>
        <w:t>. Sci. Appl.</w:t>
      </w:r>
      <w:r>
        <w:t xml:space="preserve"> 2023, </w:t>
      </w:r>
      <w:r>
        <w:rPr>
          <w:rStyle w:val="Emphasis"/>
        </w:rPr>
        <w:t>14</w:t>
      </w:r>
      <w:r>
        <w:t xml:space="preserve">(5), 1–9. DOI: </w:t>
      </w:r>
      <w:hyperlink r:id="rId16" w:tgtFrame="_new" w:history="1">
        <w:r>
          <w:rPr>
            <w:rStyle w:val="Hyperlink"/>
          </w:rPr>
          <w:t>10.14569/IJACSA.2023.0140542</w:t>
        </w:r>
      </w:hyperlink>
      <w:r>
        <w:t>.</w:t>
      </w:r>
    </w:p>
    <w:p w14:paraId="09B01167" w14:textId="77777777" w:rsidR="00AE798F" w:rsidRDefault="00AE798F" w:rsidP="00AE798F">
      <w:pPr>
        <w:pStyle w:val="MDPI71References"/>
        <w:numPr>
          <w:ilvl w:val="0"/>
          <w:numId w:val="3"/>
        </w:numPr>
        <w:ind w:left="425" w:hanging="425"/>
      </w:pPr>
      <w:r>
        <w:t xml:space="preserve">Subramanian, M.; Sathiskumar, V.E.; </w:t>
      </w:r>
      <w:proofErr w:type="spellStart"/>
      <w:r>
        <w:t>Deepalakshmi</w:t>
      </w:r>
      <w:proofErr w:type="spellEnd"/>
      <w:r>
        <w:t xml:space="preserve">, G.; Cho, J.; Manikandan, G. A Survey on Hate Speech Detection and Sentiment Analysis Using Machine Learning and Deep Learning Models. </w:t>
      </w:r>
      <w:r>
        <w:rPr>
          <w:rStyle w:val="Emphasis"/>
        </w:rPr>
        <w:t xml:space="preserve">J. </w:t>
      </w:r>
      <w:proofErr w:type="spellStart"/>
      <w:r>
        <w:rPr>
          <w:rStyle w:val="Emphasis"/>
        </w:rPr>
        <w:t>Comput</w:t>
      </w:r>
      <w:proofErr w:type="spellEnd"/>
      <w:r>
        <w:rPr>
          <w:rStyle w:val="Emphasis"/>
        </w:rPr>
        <w:t>. Sci.</w:t>
      </w:r>
      <w:r>
        <w:t xml:space="preserve"> 2023, </w:t>
      </w:r>
      <w:r>
        <w:rPr>
          <w:rStyle w:val="Emphasis"/>
        </w:rPr>
        <w:t>X</w:t>
      </w:r>
      <w:r>
        <w:t>, 1–10</w:t>
      </w:r>
    </w:p>
    <w:p w14:paraId="42984328" w14:textId="77777777" w:rsidR="00AE798F" w:rsidRPr="007348D2" w:rsidRDefault="00AE798F" w:rsidP="00AE798F">
      <w:pPr>
        <w:pStyle w:val="MDPI71References"/>
        <w:numPr>
          <w:ilvl w:val="0"/>
          <w:numId w:val="3"/>
        </w:numPr>
        <w:ind w:left="425" w:hanging="425"/>
      </w:pPr>
      <w:r w:rsidRPr="007348D2">
        <w:t xml:space="preserve">Akhter, M.P.; </w:t>
      </w:r>
      <w:proofErr w:type="spellStart"/>
      <w:r w:rsidRPr="007348D2">
        <w:t>Jiangbin</w:t>
      </w:r>
      <w:proofErr w:type="spellEnd"/>
      <w:r w:rsidRPr="007348D2">
        <w:t xml:space="preserve">, Z.; Naqvi, I.R.; et al. Abusive Language Detection from Social Media Comments Using Conventional Machine Learning and Deep Learning Approaches. </w:t>
      </w:r>
      <w:r w:rsidRPr="007348D2">
        <w:rPr>
          <w:i/>
          <w:iCs/>
        </w:rPr>
        <w:t>Multimedia Syst.</w:t>
      </w:r>
      <w:r w:rsidRPr="007348D2">
        <w:t xml:space="preserve"> 2022, </w:t>
      </w:r>
      <w:r w:rsidRPr="007348D2">
        <w:rPr>
          <w:i/>
          <w:iCs/>
        </w:rPr>
        <w:t>28</w:t>
      </w:r>
      <w:r w:rsidRPr="007348D2">
        <w:t xml:space="preserve">, 1925–1940. DOI: </w:t>
      </w:r>
      <w:hyperlink r:id="rId17" w:history="1">
        <w:r w:rsidRPr="007348D2">
          <w:t>10.1007/s00530-021-00784-8</w:t>
        </w:r>
      </w:hyperlink>
      <w:r w:rsidRPr="007348D2">
        <w:t>.</w:t>
      </w:r>
    </w:p>
    <w:p w14:paraId="66552BD9" w14:textId="77777777" w:rsidR="00AE798F" w:rsidRPr="00325902" w:rsidRDefault="00AE798F" w:rsidP="00AE798F">
      <w:pPr>
        <w:pStyle w:val="MDPI71References"/>
        <w:numPr>
          <w:ilvl w:val="0"/>
          <w:numId w:val="3"/>
        </w:numPr>
        <w:ind w:left="425" w:hanging="425"/>
      </w:pPr>
      <w:r>
        <w:t xml:space="preserve">Munyer, T.; Tanvir, A.A.; Das, A.; Zhong, X. </w:t>
      </w:r>
      <w:proofErr w:type="spellStart"/>
      <w:r>
        <w:t>DeepTextMark</w:t>
      </w:r>
      <w:proofErr w:type="spellEnd"/>
      <w:r>
        <w:t xml:space="preserve">: A Deep Learning-Driven Text Watermarking Approach for Identifying Large Language Model Generated Text. </w:t>
      </w:r>
      <w:r>
        <w:rPr>
          <w:rStyle w:val="Emphasis"/>
        </w:rPr>
        <w:t>IEEE Access</w:t>
      </w:r>
      <w:r>
        <w:t xml:space="preserve"> 2024, </w:t>
      </w:r>
      <w:r>
        <w:rPr>
          <w:rStyle w:val="Emphasis"/>
        </w:rPr>
        <w:t>12</w:t>
      </w:r>
      <w:r>
        <w:t>, 40508–40520. DOI: 10.1109/ACCESS.2024.3376693.</w:t>
      </w:r>
    </w:p>
    <w:p w14:paraId="6C800742" w14:textId="77777777" w:rsidR="00AE798F" w:rsidRPr="00325902" w:rsidRDefault="00AE798F" w:rsidP="00AE798F">
      <w:pPr>
        <w:pStyle w:val="MDPI71References"/>
        <w:numPr>
          <w:ilvl w:val="0"/>
          <w:numId w:val="3"/>
        </w:numPr>
        <w:ind w:left="425" w:hanging="425"/>
      </w:pPr>
      <w:r>
        <w:t xml:space="preserve">Mekala, S.; Bhuvana, M.; Gupta, D.B.; Bhatt, V.; </w:t>
      </w:r>
      <w:proofErr w:type="spellStart"/>
      <w:r>
        <w:t>Kunekar</w:t>
      </w:r>
      <w:proofErr w:type="spellEnd"/>
      <w:r>
        <w:t xml:space="preserve">, P.; Manoharan, G. Natural Language Processing and Deep Learning Techniques to Improve Sentiment Analysis in Social Media Texts. </w:t>
      </w:r>
      <w:r w:rsidRPr="00214D33">
        <w:rPr>
          <w:i/>
          <w:iCs/>
        </w:rPr>
        <w:t>Proceedings of the 2023 6th International Conference on Contemporary Computing and Informatics (IC3I)</w:t>
      </w:r>
      <w:r>
        <w:t>, Gautam Buddha Nagar, India, 2023, pp. 1751–1755. DOI: 10.1109/IC3I59117.2023.10397735.</w:t>
      </w:r>
    </w:p>
    <w:p w14:paraId="4723A713" w14:textId="77777777" w:rsidR="00AE798F" w:rsidRDefault="00AE798F" w:rsidP="00AE798F">
      <w:pPr>
        <w:pStyle w:val="MDPI71References"/>
        <w:numPr>
          <w:ilvl w:val="0"/>
          <w:numId w:val="3"/>
        </w:numPr>
        <w:ind w:left="425" w:hanging="425"/>
      </w:pPr>
      <w:r w:rsidRPr="00214D33">
        <w:t xml:space="preserve">Akhter, M.P.; </w:t>
      </w:r>
      <w:proofErr w:type="spellStart"/>
      <w:r w:rsidRPr="00214D33">
        <w:t>Jiangbin</w:t>
      </w:r>
      <w:proofErr w:type="spellEnd"/>
      <w:r w:rsidRPr="00214D33">
        <w:t xml:space="preserve">, Z.; Naqvi, I.R.; Zia, T. Abusive Language Detection from Social Media Comments Using Conventional Machine Learning and Deep Learning Approaches. </w:t>
      </w:r>
      <w:r w:rsidRPr="00214D33">
        <w:rPr>
          <w:i/>
          <w:iCs/>
        </w:rPr>
        <w:t>Multimedia Syst.</w:t>
      </w:r>
      <w:r w:rsidRPr="00214D33">
        <w:t xml:space="preserve"> 2022, </w:t>
      </w:r>
      <w:r w:rsidRPr="00214D33">
        <w:rPr>
          <w:i/>
          <w:iCs/>
        </w:rPr>
        <w:t>28</w:t>
      </w:r>
      <w:r w:rsidRPr="00214D33">
        <w:t xml:space="preserve">(6), 1925–1940. DOI: </w:t>
      </w:r>
      <w:hyperlink r:id="rId18" w:history="1">
        <w:r w:rsidRPr="00214D33">
          <w:t>10.1007/s00530-021-00784-8</w:t>
        </w:r>
      </w:hyperlink>
      <w:r w:rsidRPr="00214D33">
        <w:t>. Published: 01 December 2022.</w:t>
      </w:r>
    </w:p>
    <w:p w14:paraId="732BC380" w14:textId="08EC5E14" w:rsidR="003D294E" w:rsidRPr="00325902" w:rsidRDefault="003D294E" w:rsidP="003D294E">
      <w:pPr>
        <w:pStyle w:val="MDPI71References"/>
        <w:numPr>
          <w:ilvl w:val="0"/>
          <w:numId w:val="3"/>
        </w:numPr>
        <w:ind w:left="425" w:hanging="425"/>
      </w:pPr>
      <w:r>
        <w:t xml:space="preserve">Subramanian, M.; Sathiskumar, V.E.; </w:t>
      </w:r>
      <w:proofErr w:type="spellStart"/>
      <w:r>
        <w:t>Deepalakshmi</w:t>
      </w:r>
      <w:proofErr w:type="spellEnd"/>
      <w:r>
        <w:t xml:space="preserve">, G.; Cho, J.; Manikandan, G. A Survey on Hate Speech Detection and Sentiment Analysis Using Machine Learning and Deep Learning Models. </w:t>
      </w:r>
      <w:r>
        <w:rPr>
          <w:rStyle w:val="Emphasis"/>
        </w:rPr>
        <w:t>Alexandria Engineering Journal</w:t>
      </w:r>
      <w:r>
        <w:t xml:space="preserve">, </w:t>
      </w:r>
      <w:r>
        <w:rPr>
          <w:rStyle w:val="Emphasis"/>
        </w:rPr>
        <w:t>80</w:t>
      </w:r>
      <w:r>
        <w:t xml:space="preserve">, 110–121, 2023. Available online: </w:t>
      </w:r>
      <w:hyperlink r:id="rId19" w:tgtFrame="_new" w:history="1">
        <w:r>
          <w:rPr>
            <w:rStyle w:val="Hyperlink"/>
          </w:rPr>
          <w:t>https://doi.org/10.1016/j.aej.2023.08.038</w:t>
        </w:r>
      </w:hyperlink>
      <w:r>
        <w:t xml:space="preserve"> (accessed on 14 January 2025)</w:t>
      </w:r>
    </w:p>
    <w:p w14:paraId="720E9AC1" w14:textId="331E968E" w:rsidR="00FF0BD6" w:rsidRPr="00027FFA" w:rsidRDefault="008838FB" w:rsidP="00AE798F">
      <w:pPr>
        <w:pStyle w:val="MDPI63Notes"/>
      </w:pPr>
      <w:r w:rsidRPr="00214D33">
        <w:rPr>
          <w:b/>
        </w:rPr>
        <w:t>Disclaimer/Publisher’s Note:</w:t>
      </w:r>
      <w:r w:rsidRPr="00027FFA">
        <w:t xml:space="preserve"> The statements, opinions and data contained </w:t>
      </w:r>
      <w:r w:rsidR="00027FFA" w:rsidRPr="00027FFA">
        <w:t>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FF0BD6" w:rsidRPr="00027FFA" w:rsidSect="0057771E">
      <w:headerReference w:type="even" r:id="rId20"/>
      <w:headerReference w:type="default" r:id="rId21"/>
      <w:headerReference w:type="first" r:id="rId22"/>
      <w:footerReference w:type="first" r:id="rId23"/>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606A75" w14:textId="77777777" w:rsidR="005C7BDA" w:rsidRDefault="005C7BDA">
      <w:pPr>
        <w:spacing w:line="240" w:lineRule="auto"/>
      </w:pPr>
      <w:r>
        <w:separator/>
      </w:r>
    </w:p>
  </w:endnote>
  <w:endnote w:type="continuationSeparator" w:id="0">
    <w:p w14:paraId="6CBC2BA0" w14:textId="77777777" w:rsidR="005C7BDA" w:rsidRDefault="005C7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F9CB6A" w14:textId="77777777" w:rsidR="002D55BA" w:rsidRDefault="002D55BA" w:rsidP="0098452D">
    <w:pPr>
      <w:pBdr>
        <w:top w:val="single" w:sz="4" w:space="0" w:color="000000"/>
      </w:pBdr>
      <w:tabs>
        <w:tab w:val="right" w:pos="8844"/>
      </w:tabs>
      <w:adjustRightInd w:val="0"/>
      <w:snapToGrid w:val="0"/>
      <w:spacing w:before="480" w:line="100" w:lineRule="exact"/>
      <w:jc w:val="left"/>
      <w:rPr>
        <w:i/>
        <w:sz w:val="16"/>
        <w:szCs w:val="16"/>
        <w:lang w:val="fr-CH"/>
      </w:rPr>
    </w:pPr>
  </w:p>
  <w:p w14:paraId="7AFD6D7B" w14:textId="77777777" w:rsidR="0067215B" w:rsidRPr="00372FCD" w:rsidRDefault="0067215B" w:rsidP="00532CFE">
    <w:pPr>
      <w:tabs>
        <w:tab w:val="right" w:pos="10466"/>
      </w:tabs>
      <w:adjustRightInd w:val="0"/>
      <w:snapToGrid w:val="0"/>
      <w:spacing w:line="240" w:lineRule="auto"/>
      <w:rPr>
        <w:sz w:val="16"/>
        <w:szCs w:val="16"/>
        <w:lang w:val="fr-CH"/>
      </w:rPr>
    </w:pPr>
    <w:proofErr w:type="spellStart"/>
    <w:r w:rsidRPr="005D1D79">
      <w:rPr>
        <w:i/>
        <w:sz w:val="16"/>
        <w:szCs w:val="16"/>
        <w:lang w:val="fr-CH"/>
      </w:rPr>
      <w:t>Appl</w:t>
    </w:r>
    <w:proofErr w:type="spellEnd"/>
    <w:r w:rsidRPr="005D1D79">
      <w:rPr>
        <w:i/>
        <w:sz w:val="16"/>
        <w:szCs w:val="16"/>
        <w:lang w:val="fr-CH"/>
      </w:rPr>
      <w:t xml:space="preserve">. </w:t>
    </w:r>
    <w:proofErr w:type="spellStart"/>
    <w:r w:rsidRPr="005D1D79">
      <w:rPr>
        <w:i/>
        <w:sz w:val="16"/>
        <w:szCs w:val="16"/>
        <w:lang w:val="fr-CH"/>
      </w:rPr>
      <w:t>Sci</w:t>
    </w:r>
    <w:proofErr w:type="spellEnd"/>
    <w:r w:rsidRPr="005D1D79">
      <w:rPr>
        <w:i/>
        <w:sz w:val="16"/>
        <w:szCs w:val="16"/>
        <w:lang w:val="fr-CH"/>
      </w:rPr>
      <w:t>.</w:t>
    </w:r>
    <w:r w:rsidRPr="005D1D79">
      <w:rPr>
        <w:sz w:val="16"/>
        <w:szCs w:val="16"/>
        <w:lang w:val="fr-CH"/>
      </w:rPr>
      <w:t xml:space="preserve"> </w:t>
    </w:r>
    <w:r w:rsidR="00E301E2">
      <w:rPr>
        <w:b/>
        <w:bCs/>
        <w:iCs/>
        <w:sz w:val="16"/>
        <w:szCs w:val="16"/>
      </w:rPr>
      <w:t>2024</w:t>
    </w:r>
    <w:r w:rsidR="0041236F" w:rsidRPr="0041236F">
      <w:rPr>
        <w:bCs/>
        <w:iCs/>
        <w:sz w:val="16"/>
        <w:szCs w:val="16"/>
      </w:rPr>
      <w:t>,</w:t>
    </w:r>
    <w:r w:rsidR="00E301E2">
      <w:rPr>
        <w:bCs/>
        <w:i/>
        <w:iCs/>
        <w:sz w:val="16"/>
        <w:szCs w:val="16"/>
      </w:rPr>
      <w:t xml:space="preserve"> 14</w:t>
    </w:r>
    <w:r w:rsidR="0041236F" w:rsidRPr="0041236F">
      <w:rPr>
        <w:bCs/>
        <w:iCs/>
        <w:sz w:val="16"/>
        <w:szCs w:val="16"/>
      </w:rPr>
      <w:t xml:space="preserve">, </w:t>
    </w:r>
    <w:r w:rsidR="00690722">
      <w:rPr>
        <w:bCs/>
        <w:iCs/>
        <w:sz w:val="16"/>
        <w:szCs w:val="16"/>
      </w:rPr>
      <w:t>x</w:t>
    </w:r>
    <w:r w:rsidR="002D55BA">
      <w:rPr>
        <w:bCs/>
        <w:iCs/>
        <w:sz w:val="16"/>
        <w:szCs w:val="16"/>
      </w:rPr>
      <w:t>. https://doi.org/10.3390/xxxxx</w:t>
    </w:r>
    <w:r w:rsidR="00532CFE" w:rsidRPr="004B6803">
      <w:rPr>
        <w:sz w:val="16"/>
        <w:szCs w:val="16"/>
        <w:lang w:val="fr-CH"/>
      </w:rPr>
      <w:tab/>
    </w:r>
    <w:r w:rsidRPr="004B6803">
      <w:rPr>
        <w:sz w:val="16"/>
        <w:szCs w:val="16"/>
        <w:lang w:val="fr-CH"/>
      </w:rPr>
      <w:t>www</w:t>
    </w:r>
    <w:r w:rsidRPr="00372FCD">
      <w:rPr>
        <w:sz w:val="16"/>
        <w:szCs w:val="16"/>
        <w:lang w:val="fr-CH"/>
      </w:rPr>
      <w:t>.mdpi.com/journal/</w:t>
    </w:r>
    <w:proofErr w:type="spellStart"/>
    <w:r w:rsidRPr="005D1D79">
      <w:rPr>
        <w:sz w:val="16"/>
        <w:szCs w:val="16"/>
      </w:rPr>
      <w:t>applsci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E74B03" w14:textId="77777777" w:rsidR="005C7BDA" w:rsidRDefault="005C7BDA">
      <w:pPr>
        <w:spacing w:line="240" w:lineRule="auto"/>
      </w:pPr>
      <w:r>
        <w:separator/>
      </w:r>
    </w:p>
  </w:footnote>
  <w:footnote w:type="continuationSeparator" w:id="0">
    <w:p w14:paraId="29ADCD80" w14:textId="77777777" w:rsidR="005C7BDA" w:rsidRDefault="005C7B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51FA40" w14:textId="77777777" w:rsidR="0067215B" w:rsidRDefault="0067215B"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F74D2" w14:textId="77777777" w:rsidR="002D55BA" w:rsidRDefault="0067215B" w:rsidP="00532CFE">
    <w:pPr>
      <w:tabs>
        <w:tab w:val="right" w:pos="10466"/>
      </w:tabs>
      <w:adjustRightInd w:val="0"/>
      <w:snapToGrid w:val="0"/>
      <w:spacing w:line="240" w:lineRule="auto"/>
      <w:rPr>
        <w:sz w:val="16"/>
      </w:rPr>
    </w:pPr>
    <w:r>
      <w:rPr>
        <w:i/>
        <w:sz w:val="16"/>
      </w:rPr>
      <w:t xml:space="preserve">Appl. Sci. </w:t>
    </w:r>
    <w:r w:rsidR="00E301E2">
      <w:rPr>
        <w:b/>
        <w:sz w:val="16"/>
      </w:rPr>
      <w:t>2024</w:t>
    </w:r>
    <w:r w:rsidR="0041236F" w:rsidRPr="0041236F">
      <w:rPr>
        <w:sz w:val="16"/>
      </w:rPr>
      <w:t>,</w:t>
    </w:r>
    <w:r w:rsidR="00E301E2">
      <w:rPr>
        <w:i/>
        <w:sz w:val="16"/>
      </w:rPr>
      <w:t xml:space="preserve"> 14</w:t>
    </w:r>
    <w:r w:rsidR="00690722">
      <w:rPr>
        <w:sz w:val="16"/>
      </w:rPr>
      <w:t>, x FOR PEER REVIEW</w:t>
    </w:r>
    <w:r w:rsidR="00532CFE">
      <w:rPr>
        <w:sz w:val="16"/>
      </w:rPr>
      <w:tab/>
    </w:r>
    <w:r w:rsidR="00690722">
      <w:rPr>
        <w:sz w:val="16"/>
      </w:rPr>
      <w:fldChar w:fldCharType="begin"/>
    </w:r>
    <w:r w:rsidR="00690722">
      <w:rPr>
        <w:sz w:val="16"/>
      </w:rPr>
      <w:instrText xml:space="preserve"> PAGE   \* MERGEFORMAT </w:instrText>
    </w:r>
    <w:r w:rsidR="00690722">
      <w:rPr>
        <w:sz w:val="16"/>
      </w:rPr>
      <w:fldChar w:fldCharType="separate"/>
    </w:r>
    <w:r w:rsidR="00F475A6">
      <w:rPr>
        <w:sz w:val="16"/>
      </w:rPr>
      <w:t>5</w:t>
    </w:r>
    <w:r w:rsidR="00690722">
      <w:rPr>
        <w:sz w:val="16"/>
      </w:rPr>
      <w:fldChar w:fldCharType="end"/>
    </w:r>
    <w:r w:rsidR="00690722">
      <w:rPr>
        <w:sz w:val="16"/>
      </w:rPr>
      <w:t xml:space="preserve"> of </w:t>
    </w:r>
    <w:r w:rsidR="00690722">
      <w:rPr>
        <w:sz w:val="16"/>
      </w:rPr>
      <w:fldChar w:fldCharType="begin"/>
    </w:r>
    <w:r w:rsidR="00690722">
      <w:rPr>
        <w:sz w:val="16"/>
      </w:rPr>
      <w:instrText xml:space="preserve"> NUMPAGES   \* MERGEFORMAT </w:instrText>
    </w:r>
    <w:r w:rsidR="00690722">
      <w:rPr>
        <w:sz w:val="16"/>
      </w:rPr>
      <w:fldChar w:fldCharType="separate"/>
    </w:r>
    <w:r w:rsidR="00F475A6">
      <w:rPr>
        <w:sz w:val="16"/>
      </w:rPr>
      <w:t>5</w:t>
    </w:r>
    <w:r w:rsidR="00690722">
      <w:rPr>
        <w:sz w:val="16"/>
      </w:rPr>
      <w:fldChar w:fldCharType="end"/>
    </w:r>
  </w:p>
  <w:p w14:paraId="41718471" w14:textId="77777777" w:rsidR="0067215B" w:rsidRPr="008C3B47" w:rsidRDefault="0067215B" w:rsidP="0098452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2D55BA" w:rsidRPr="00532CFE" w14:paraId="0322276D" w14:textId="77777777" w:rsidTr="00AC5CA0">
      <w:trPr>
        <w:trHeight w:val="686"/>
      </w:trPr>
      <w:tc>
        <w:tcPr>
          <w:tcW w:w="3679" w:type="dxa"/>
          <w:shd w:val="clear" w:color="auto" w:fill="auto"/>
          <w:vAlign w:val="center"/>
        </w:tcPr>
        <w:p w14:paraId="0A4E6AA5" w14:textId="77777777" w:rsidR="002D55BA" w:rsidRPr="008C41A6" w:rsidRDefault="00A44F77" w:rsidP="00532CFE">
          <w:pPr>
            <w:pStyle w:val="Header"/>
            <w:pBdr>
              <w:bottom w:val="none" w:sz="0" w:space="0" w:color="auto"/>
            </w:pBdr>
            <w:jc w:val="left"/>
            <w:rPr>
              <w:rFonts w:eastAsia="DengXian"/>
              <w:b/>
              <w:bCs/>
            </w:rPr>
          </w:pPr>
          <w:r w:rsidRPr="008C41A6">
            <w:rPr>
              <w:rFonts w:eastAsia="DengXian"/>
              <w:b/>
              <w:bCs/>
              <w:noProof/>
            </w:rPr>
            <w:drawing>
              <wp:inline distT="0" distB="0" distL="0" distR="0" wp14:anchorId="39B616B3" wp14:editId="199197FD">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7D5DFCC0" w14:textId="77777777" w:rsidR="002D55BA" w:rsidRPr="008C41A6" w:rsidRDefault="002D55BA" w:rsidP="00532CFE">
          <w:pPr>
            <w:pStyle w:val="Header"/>
            <w:pBdr>
              <w:bottom w:val="none" w:sz="0" w:space="0" w:color="auto"/>
            </w:pBdr>
            <w:rPr>
              <w:rFonts w:eastAsia="DengXian"/>
              <w:b/>
              <w:bCs/>
            </w:rPr>
          </w:pPr>
        </w:p>
      </w:tc>
      <w:tc>
        <w:tcPr>
          <w:tcW w:w="2273" w:type="dxa"/>
          <w:shd w:val="clear" w:color="auto" w:fill="auto"/>
          <w:vAlign w:val="center"/>
        </w:tcPr>
        <w:p w14:paraId="19B65687" w14:textId="77777777" w:rsidR="002D55BA" w:rsidRPr="008C41A6" w:rsidRDefault="00AC5CA0" w:rsidP="00AC5CA0">
          <w:pPr>
            <w:pStyle w:val="Header"/>
            <w:pBdr>
              <w:bottom w:val="none" w:sz="0" w:space="0" w:color="auto"/>
            </w:pBdr>
            <w:jc w:val="right"/>
            <w:rPr>
              <w:rFonts w:eastAsia="DengXian"/>
              <w:b/>
              <w:bCs/>
            </w:rPr>
          </w:pPr>
          <w:r>
            <w:rPr>
              <w:rFonts w:eastAsia="DengXian"/>
              <w:b/>
              <w:bCs/>
              <w:noProof/>
            </w:rPr>
            <w:drawing>
              <wp:inline distT="0" distB="0" distL="0" distR="0" wp14:anchorId="018078EA" wp14:editId="38AB5EBB">
                <wp:extent cx="540000" cy="360000"/>
                <wp:effectExtent l="0" t="0" r="0" b="2540"/>
                <wp:docPr id="1678112034" name="Picture 1"/>
                <wp:cNvGraphicFramePr/>
                <a:graphic xmlns:a="http://schemas.openxmlformats.org/drawingml/2006/main">
                  <a:graphicData uri="http://schemas.openxmlformats.org/drawingml/2006/picture">
                    <pic:pic xmlns:pic="http://schemas.openxmlformats.org/drawingml/2006/picture">
                      <pic:nvPicPr>
                        <pic:cNvPr id="1678112034" name=""/>
                        <pic:cNvPicPr/>
                      </pic:nvPicPr>
                      <pic:blipFill>
                        <a:blip r:embed="rId2"/>
                        <a:stretch>
                          <a:fillRect/>
                        </a:stretch>
                      </pic:blipFill>
                      <pic:spPr>
                        <a:xfrm>
                          <a:off x="0" y="0"/>
                          <a:ext cx="540000" cy="360000"/>
                        </a:xfrm>
                        <a:prstGeom prst="rect">
                          <a:avLst/>
                        </a:prstGeom>
                      </pic:spPr>
                    </pic:pic>
                  </a:graphicData>
                </a:graphic>
              </wp:inline>
            </w:drawing>
          </w:r>
        </w:p>
      </w:tc>
    </w:tr>
  </w:tbl>
  <w:p w14:paraId="504F44C8" w14:textId="77777777" w:rsidR="0067215B" w:rsidRPr="002D55BA" w:rsidRDefault="0067215B" w:rsidP="0098452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E2303"/>
    <w:multiLevelType w:val="hybridMultilevel"/>
    <w:tmpl w:val="2ECCBD72"/>
    <w:lvl w:ilvl="0" w:tplc="E7A65318">
      <w:start w:val="1"/>
      <w:numFmt w:val="decimal"/>
      <w:lvlText w:val="%1."/>
      <w:lvlJc w:val="left"/>
      <w:pPr>
        <w:ind w:left="2968" w:hanging="360"/>
      </w:pPr>
      <w:rPr>
        <w:rFonts w:hint="default"/>
      </w:rPr>
    </w:lvl>
    <w:lvl w:ilvl="1" w:tplc="04090019" w:tentative="1">
      <w:start w:val="1"/>
      <w:numFmt w:val="lowerLetter"/>
      <w:lvlText w:val="%2."/>
      <w:lvlJc w:val="left"/>
      <w:pPr>
        <w:ind w:left="3688" w:hanging="360"/>
      </w:pPr>
    </w:lvl>
    <w:lvl w:ilvl="2" w:tplc="0409001B" w:tentative="1">
      <w:start w:val="1"/>
      <w:numFmt w:val="lowerRoman"/>
      <w:lvlText w:val="%3."/>
      <w:lvlJc w:val="right"/>
      <w:pPr>
        <w:ind w:left="4408" w:hanging="180"/>
      </w:pPr>
    </w:lvl>
    <w:lvl w:ilvl="3" w:tplc="0409000F" w:tentative="1">
      <w:start w:val="1"/>
      <w:numFmt w:val="decimal"/>
      <w:lvlText w:val="%4."/>
      <w:lvlJc w:val="left"/>
      <w:pPr>
        <w:ind w:left="5128" w:hanging="360"/>
      </w:pPr>
    </w:lvl>
    <w:lvl w:ilvl="4" w:tplc="04090019" w:tentative="1">
      <w:start w:val="1"/>
      <w:numFmt w:val="lowerLetter"/>
      <w:lvlText w:val="%5."/>
      <w:lvlJc w:val="left"/>
      <w:pPr>
        <w:ind w:left="5848" w:hanging="360"/>
      </w:pPr>
    </w:lvl>
    <w:lvl w:ilvl="5" w:tplc="0409001B" w:tentative="1">
      <w:start w:val="1"/>
      <w:numFmt w:val="lowerRoman"/>
      <w:lvlText w:val="%6."/>
      <w:lvlJc w:val="right"/>
      <w:pPr>
        <w:ind w:left="6568" w:hanging="180"/>
      </w:pPr>
    </w:lvl>
    <w:lvl w:ilvl="6" w:tplc="0409000F" w:tentative="1">
      <w:start w:val="1"/>
      <w:numFmt w:val="decimal"/>
      <w:lvlText w:val="%7."/>
      <w:lvlJc w:val="left"/>
      <w:pPr>
        <w:ind w:left="7288" w:hanging="360"/>
      </w:pPr>
    </w:lvl>
    <w:lvl w:ilvl="7" w:tplc="04090019" w:tentative="1">
      <w:start w:val="1"/>
      <w:numFmt w:val="lowerLetter"/>
      <w:lvlText w:val="%8."/>
      <w:lvlJc w:val="left"/>
      <w:pPr>
        <w:ind w:left="8008" w:hanging="360"/>
      </w:pPr>
    </w:lvl>
    <w:lvl w:ilvl="8" w:tplc="0409001B" w:tentative="1">
      <w:start w:val="1"/>
      <w:numFmt w:val="lowerRoman"/>
      <w:lvlText w:val="%9."/>
      <w:lvlJc w:val="right"/>
      <w:pPr>
        <w:ind w:left="8728" w:hanging="180"/>
      </w:pPr>
    </w:lvl>
  </w:abstractNum>
  <w:abstractNum w:abstractNumId="1" w15:restartNumberingAfterBreak="0">
    <w:nsid w:val="0CDB5E1B"/>
    <w:multiLevelType w:val="hybridMultilevel"/>
    <w:tmpl w:val="C0366CA0"/>
    <w:lvl w:ilvl="0" w:tplc="A0788C5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468F5"/>
    <w:multiLevelType w:val="hybridMultilevel"/>
    <w:tmpl w:val="AAD08FD8"/>
    <w:lvl w:ilvl="0" w:tplc="F4029D0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62D16"/>
    <w:multiLevelType w:val="hybridMultilevel"/>
    <w:tmpl w:val="90047C0A"/>
    <w:lvl w:ilvl="0" w:tplc="F19216E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45092742"/>
    <w:multiLevelType w:val="hybridMultilevel"/>
    <w:tmpl w:val="82A45968"/>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61C2671"/>
    <w:multiLevelType w:val="hybridMultilevel"/>
    <w:tmpl w:val="DEB68858"/>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13" w15:restartNumberingAfterBreak="0">
    <w:nsid w:val="5F742C34"/>
    <w:multiLevelType w:val="hybridMultilevel"/>
    <w:tmpl w:val="2EAC081C"/>
    <w:lvl w:ilvl="0" w:tplc="FDA2F9AE">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5855D9"/>
    <w:multiLevelType w:val="multilevel"/>
    <w:tmpl w:val="37A4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C1145"/>
    <w:multiLevelType w:val="hybridMultilevel"/>
    <w:tmpl w:val="7EC2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562DFD"/>
    <w:multiLevelType w:val="multilevel"/>
    <w:tmpl w:val="EBE8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E4BB8"/>
    <w:multiLevelType w:val="hybridMultilevel"/>
    <w:tmpl w:val="1EFC0D20"/>
    <w:lvl w:ilvl="0" w:tplc="04090001">
      <w:start w:val="1"/>
      <w:numFmt w:val="bullet"/>
      <w:lvlText w:val=""/>
      <w:lvlJc w:val="left"/>
      <w:pPr>
        <w:ind w:left="3753" w:hanging="360"/>
      </w:pPr>
      <w:rPr>
        <w:rFonts w:ascii="Symbol" w:hAnsi="Symbol"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num w:numId="1" w16cid:durableId="1101419067">
    <w:abstractNumId w:val="5"/>
  </w:num>
  <w:num w:numId="2" w16cid:durableId="964117083">
    <w:abstractNumId w:val="8"/>
  </w:num>
  <w:num w:numId="3" w16cid:durableId="1567690153">
    <w:abstractNumId w:val="4"/>
  </w:num>
  <w:num w:numId="4" w16cid:durableId="617179123">
    <w:abstractNumId w:val="6"/>
  </w:num>
  <w:num w:numId="5" w16cid:durableId="2014600276">
    <w:abstractNumId w:val="11"/>
  </w:num>
  <w:num w:numId="6" w16cid:durableId="1447236061">
    <w:abstractNumId w:val="3"/>
  </w:num>
  <w:num w:numId="7" w16cid:durableId="1109279766">
    <w:abstractNumId w:val="11"/>
  </w:num>
  <w:num w:numId="8" w16cid:durableId="708142159">
    <w:abstractNumId w:val="3"/>
  </w:num>
  <w:num w:numId="9" w16cid:durableId="1544053010">
    <w:abstractNumId w:val="11"/>
  </w:num>
  <w:num w:numId="10" w16cid:durableId="1644888965">
    <w:abstractNumId w:val="3"/>
  </w:num>
  <w:num w:numId="11" w16cid:durableId="17341145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18247455">
    <w:abstractNumId w:val="16"/>
  </w:num>
  <w:num w:numId="13" w16cid:durableId="2007049933">
    <w:abstractNumId w:val="11"/>
  </w:num>
  <w:num w:numId="14" w16cid:durableId="606699459">
    <w:abstractNumId w:val="3"/>
  </w:num>
  <w:num w:numId="15" w16cid:durableId="2145461709">
    <w:abstractNumId w:val="2"/>
  </w:num>
  <w:num w:numId="16" w16cid:durableId="1576356490">
    <w:abstractNumId w:val="10"/>
  </w:num>
  <w:num w:numId="17" w16cid:durableId="388457672">
    <w:abstractNumId w:val="1"/>
  </w:num>
  <w:num w:numId="18" w16cid:durableId="1819570726">
    <w:abstractNumId w:val="11"/>
  </w:num>
  <w:num w:numId="19" w16cid:durableId="1536504514">
    <w:abstractNumId w:val="3"/>
  </w:num>
  <w:num w:numId="20" w16cid:durableId="1118258880">
    <w:abstractNumId w:val="2"/>
  </w:num>
  <w:num w:numId="21" w16cid:durableId="1866869813">
    <w:abstractNumId w:val="1"/>
  </w:num>
  <w:num w:numId="22" w16cid:durableId="87387402">
    <w:abstractNumId w:val="7"/>
  </w:num>
  <w:num w:numId="23" w16cid:durableId="197284984">
    <w:abstractNumId w:val="13"/>
  </w:num>
  <w:num w:numId="24" w16cid:durableId="71898312">
    <w:abstractNumId w:val="15"/>
  </w:num>
  <w:num w:numId="25" w16cid:durableId="2124686623">
    <w:abstractNumId w:val="17"/>
  </w:num>
  <w:num w:numId="26" w16cid:durableId="458380064">
    <w:abstractNumId w:val="14"/>
  </w:num>
  <w:num w:numId="27" w16cid:durableId="2106949499">
    <w:abstractNumId w:val="18"/>
  </w:num>
  <w:num w:numId="28" w16cid:durableId="1082410967">
    <w:abstractNumId w:val="12"/>
  </w:num>
  <w:num w:numId="29" w16cid:durableId="1736775980">
    <w:abstractNumId w:val="0"/>
  </w:num>
  <w:num w:numId="30" w16cid:durableId="16930229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887"/>
    <w:rsid w:val="00016DAD"/>
    <w:rsid w:val="00027FFA"/>
    <w:rsid w:val="00065D48"/>
    <w:rsid w:val="000C295F"/>
    <w:rsid w:val="000D139F"/>
    <w:rsid w:val="000E02D7"/>
    <w:rsid w:val="000E4A57"/>
    <w:rsid w:val="00103DD9"/>
    <w:rsid w:val="00110C44"/>
    <w:rsid w:val="0012423C"/>
    <w:rsid w:val="001320B2"/>
    <w:rsid w:val="001353A3"/>
    <w:rsid w:val="001529EE"/>
    <w:rsid w:val="001649FC"/>
    <w:rsid w:val="00173B6E"/>
    <w:rsid w:val="00191958"/>
    <w:rsid w:val="001A242A"/>
    <w:rsid w:val="001A4927"/>
    <w:rsid w:val="001B699D"/>
    <w:rsid w:val="001E1887"/>
    <w:rsid w:val="001E18D0"/>
    <w:rsid w:val="001E2AEB"/>
    <w:rsid w:val="001F373C"/>
    <w:rsid w:val="00205AE5"/>
    <w:rsid w:val="00216129"/>
    <w:rsid w:val="002254A8"/>
    <w:rsid w:val="002259EB"/>
    <w:rsid w:val="00251105"/>
    <w:rsid w:val="002650E7"/>
    <w:rsid w:val="002722EE"/>
    <w:rsid w:val="002765F1"/>
    <w:rsid w:val="002969DF"/>
    <w:rsid w:val="002A1E5F"/>
    <w:rsid w:val="002C5117"/>
    <w:rsid w:val="002D55BA"/>
    <w:rsid w:val="002F498F"/>
    <w:rsid w:val="003156FD"/>
    <w:rsid w:val="0031744E"/>
    <w:rsid w:val="00326141"/>
    <w:rsid w:val="003350E5"/>
    <w:rsid w:val="00345623"/>
    <w:rsid w:val="0035340B"/>
    <w:rsid w:val="0036255D"/>
    <w:rsid w:val="003A5D62"/>
    <w:rsid w:val="003B5B65"/>
    <w:rsid w:val="003D019B"/>
    <w:rsid w:val="003D0525"/>
    <w:rsid w:val="003D1B18"/>
    <w:rsid w:val="003D294E"/>
    <w:rsid w:val="003F36C1"/>
    <w:rsid w:val="003F4D0E"/>
    <w:rsid w:val="00401D30"/>
    <w:rsid w:val="00410F35"/>
    <w:rsid w:val="0041236F"/>
    <w:rsid w:val="0045200E"/>
    <w:rsid w:val="00457A76"/>
    <w:rsid w:val="004867DA"/>
    <w:rsid w:val="00493033"/>
    <w:rsid w:val="004A49DD"/>
    <w:rsid w:val="004B489C"/>
    <w:rsid w:val="004C0CC6"/>
    <w:rsid w:val="004C207F"/>
    <w:rsid w:val="004D2716"/>
    <w:rsid w:val="004D5BEC"/>
    <w:rsid w:val="004D79C7"/>
    <w:rsid w:val="00502F97"/>
    <w:rsid w:val="0050416D"/>
    <w:rsid w:val="00514E96"/>
    <w:rsid w:val="00525541"/>
    <w:rsid w:val="00527EA5"/>
    <w:rsid w:val="00532CFE"/>
    <w:rsid w:val="005337E5"/>
    <w:rsid w:val="005614F2"/>
    <w:rsid w:val="00564626"/>
    <w:rsid w:val="0057700E"/>
    <w:rsid w:val="0057771E"/>
    <w:rsid w:val="00583C3B"/>
    <w:rsid w:val="00591CFA"/>
    <w:rsid w:val="005930C7"/>
    <w:rsid w:val="005B215D"/>
    <w:rsid w:val="005C0EAE"/>
    <w:rsid w:val="005C542D"/>
    <w:rsid w:val="005C7BDA"/>
    <w:rsid w:val="005D4019"/>
    <w:rsid w:val="005E3936"/>
    <w:rsid w:val="006224DB"/>
    <w:rsid w:val="00623A78"/>
    <w:rsid w:val="006303B8"/>
    <w:rsid w:val="00630EB5"/>
    <w:rsid w:val="0064476A"/>
    <w:rsid w:val="00646D1D"/>
    <w:rsid w:val="00655194"/>
    <w:rsid w:val="006567AE"/>
    <w:rsid w:val="00661DCA"/>
    <w:rsid w:val="0066549E"/>
    <w:rsid w:val="0067215B"/>
    <w:rsid w:val="006802AD"/>
    <w:rsid w:val="00690705"/>
    <w:rsid w:val="00690722"/>
    <w:rsid w:val="006907FB"/>
    <w:rsid w:val="0069132E"/>
    <w:rsid w:val="00692393"/>
    <w:rsid w:val="006B1856"/>
    <w:rsid w:val="006C7F47"/>
    <w:rsid w:val="006D6039"/>
    <w:rsid w:val="006E5DD2"/>
    <w:rsid w:val="006F0403"/>
    <w:rsid w:val="007065E6"/>
    <w:rsid w:val="00732758"/>
    <w:rsid w:val="0078256A"/>
    <w:rsid w:val="00790BBC"/>
    <w:rsid w:val="007A148B"/>
    <w:rsid w:val="007C2066"/>
    <w:rsid w:val="007E704A"/>
    <w:rsid w:val="007F2286"/>
    <w:rsid w:val="007F3754"/>
    <w:rsid w:val="00803BD5"/>
    <w:rsid w:val="00804EE0"/>
    <w:rsid w:val="00817168"/>
    <w:rsid w:val="00832F6A"/>
    <w:rsid w:val="0083661F"/>
    <w:rsid w:val="008836D5"/>
    <w:rsid w:val="008838FB"/>
    <w:rsid w:val="008A117C"/>
    <w:rsid w:val="008B011A"/>
    <w:rsid w:val="008B0BD4"/>
    <w:rsid w:val="008B384B"/>
    <w:rsid w:val="008C2D58"/>
    <w:rsid w:val="008C41A6"/>
    <w:rsid w:val="008C53EA"/>
    <w:rsid w:val="008E361C"/>
    <w:rsid w:val="008E61FF"/>
    <w:rsid w:val="008F08FD"/>
    <w:rsid w:val="008F2374"/>
    <w:rsid w:val="009039D6"/>
    <w:rsid w:val="00907533"/>
    <w:rsid w:val="00914E4B"/>
    <w:rsid w:val="0094358C"/>
    <w:rsid w:val="009567EF"/>
    <w:rsid w:val="00981349"/>
    <w:rsid w:val="0098452D"/>
    <w:rsid w:val="00994B56"/>
    <w:rsid w:val="00996743"/>
    <w:rsid w:val="009B4BCE"/>
    <w:rsid w:val="009B7299"/>
    <w:rsid w:val="009C3665"/>
    <w:rsid w:val="009C4836"/>
    <w:rsid w:val="009C70ED"/>
    <w:rsid w:val="009D0EE1"/>
    <w:rsid w:val="009D5A9B"/>
    <w:rsid w:val="009E3D8E"/>
    <w:rsid w:val="009F70E6"/>
    <w:rsid w:val="00A04886"/>
    <w:rsid w:val="00A1446C"/>
    <w:rsid w:val="00A17241"/>
    <w:rsid w:val="00A20793"/>
    <w:rsid w:val="00A237D9"/>
    <w:rsid w:val="00A33E4C"/>
    <w:rsid w:val="00A426CF"/>
    <w:rsid w:val="00A44F77"/>
    <w:rsid w:val="00A929C7"/>
    <w:rsid w:val="00A95BD3"/>
    <w:rsid w:val="00AC5CA0"/>
    <w:rsid w:val="00AD375F"/>
    <w:rsid w:val="00AE1BDD"/>
    <w:rsid w:val="00AE4EA6"/>
    <w:rsid w:val="00AE6DC8"/>
    <w:rsid w:val="00AE798F"/>
    <w:rsid w:val="00AF59A1"/>
    <w:rsid w:val="00B26101"/>
    <w:rsid w:val="00B411FD"/>
    <w:rsid w:val="00B91FA6"/>
    <w:rsid w:val="00BA779B"/>
    <w:rsid w:val="00BB39F7"/>
    <w:rsid w:val="00BD1491"/>
    <w:rsid w:val="00BF3F65"/>
    <w:rsid w:val="00C02026"/>
    <w:rsid w:val="00C1271D"/>
    <w:rsid w:val="00C13B6F"/>
    <w:rsid w:val="00C17083"/>
    <w:rsid w:val="00C253C4"/>
    <w:rsid w:val="00C335B9"/>
    <w:rsid w:val="00C33A7B"/>
    <w:rsid w:val="00C34BE3"/>
    <w:rsid w:val="00C36EB3"/>
    <w:rsid w:val="00C56C95"/>
    <w:rsid w:val="00C631BE"/>
    <w:rsid w:val="00C64034"/>
    <w:rsid w:val="00C850DA"/>
    <w:rsid w:val="00C917C4"/>
    <w:rsid w:val="00CA271A"/>
    <w:rsid w:val="00CC1804"/>
    <w:rsid w:val="00CC3714"/>
    <w:rsid w:val="00CC7D3A"/>
    <w:rsid w:val="00D11046"/>
    <w:rsid w:val="00D12809"/>
    <w:rsid w:val="00D2458F"/>
    <w:rsid w:val="00D32270"/>
    <w:rsid w:val="00D328E3"/>
    <w:rsid w:val="00D37E19"/>
    <w:rsid w:val="00D4418F"/>
    <w:rsid w:val="00D60258"/>
    <w:rsid w:val="00D648D7"/>
    <w:rsid w:val="00D76CB8"/>
    <w:rsid w:val="00D91849"/>
    <w:rsid w:val="00DA53C9"/>
    <w:rsid w:val="00DB5BD0"/>
    <w:rsid w:val="00DC4E4E"/>
    <w:rsid w:val="00DD4714"/>
    <w:rsid w:val="00DE56DB"/>
    <w:rsid w:val="00DE5BC6"/>
    <w:rsid w:val="00E04904"/>
    <w:rsid w:val="00E301E2"/>
    <w:rsid w:val="00E7454A"/>
    <w:rsid w:val="00E86BCE"/>
    <w:rsid w:val="00E96A25"/>
    <w:rsid w:val="00EB2C75"/>
    <w:rsid w:val="00EB4B25"/>
    <w:rsid w:val="00ED5717"/>
    <w:rsid w:val="00EF2209"/>
    <w:rsid w:val="00EF4CBD"/>
    <w:rsid w:val="00F050BE"/>
    <w:rsid w:val="00F0572B"/>
    <w:rsid w:val="00F1097E"/>
    <w:rsid w:val="00F244AB"/>
    <w:rsid w:val="00F33DEF"/>
    <w:rsid w:val="00F475A6"/>
    <w:rsid w:val="00F65CE6"/>
    <w:rsid w:val="00FC185A"/>
    <w:rsid w:val="00FC2EB3"/>
    <w:rsid w:val="00FC5768"/>
    <w:rsid w:val="00FF0BD6"/>
    <w:rsid w:val="00FF5856"/>
    <w:rsid w:val="00FF5DE2"/>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6C2A6B"/>
  <w15:chartTrackingRefBased/>
  <w15:docId w15:val="{CC5995DE-A6B3-42C5-99A9-FC56C556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BD6"/>
    <w:pPr>
      <w:spacing w:line="260" w:lineRule="atLeast"/>
      <w:jc w:val="both"/>
    </w:pPr>
    <w:rPr>
      <w:rFonts w:ascii="Palatino Linotype" w:hAnsi="Palatino Linotype"/>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27EA5"/>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27EA5"/>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F2374"/>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5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6F0403"/>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1446C"/>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981349"/>
    <w:pPr>
      <w:numPr>
        <w:numId w:val="21"/>
      </w:numPr>
      <w:adjustRightInd w:val="0"/>
      <w:snapToGrid w:val="0"/>
      <w:spacing w:line="228" w:lineRule="auto"/>
    </w:pPr>
    <w:rPr>
      <w:rFonts w:ascii="Palatino Linotype" w:eastAsiaTheme="minorEastAsia" w:hAnsi="Palatino Linotype"/>
      <w:noProof/>
      <w:color w:val="000000"/>
      <w:sz w:val="18"/>
    </w:rPr>
  </w:style>
  <w:style w:type="paragraph" w:styleId="ListParagraph">
    <w:name w:val="List Paragraph"/>
    <w:basedOn w:val="Normal"/>
    <w:uiPriority w:val="34"/>
    <w:qFormat/>
    <w:rsid w:val="001E1887"/>
    <w:pPr>
      <w:spacing w:line="240" w:lineRule="auto"/>
      <w:ind w:left="720"/>
      <w:contextualSpacing/>
      <w:jc w:val="left"/>
    </w:pPr>
    <w:rPr>
      <w:rFonts w:asciiTheme="minorHAnsi" w:eastAsiaTheme="minorHAnsi" w:hAnsiTheme="minorHAnsi" w:cstheme="minorBidi"/>
      <w:color w:val="auto"/>
      <w:kern w:val="2"/>
      <w:sz w:val="24"/>
      <w:szCs w:val="24"/>
      <w:lang w:eastAsia="en-US"/>
      <w14:ligatures w14:val="standardContextual"/>
    </w:rPr>
  </w:style>
  <w:style w:type="character" w:styleId="Emphasis">
    <w:name w:val="Emphasis"/>
    <w:basedOn w:val="DefaultParagraphFont"/>
    <w:uiPriority w:val="20"/>
    <w:qFormat/>
    <w:rsid w:val="00AE79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707042">
      <w:bodyDiv w:val="1"/>
      <w:marLeft w:val="0"/>
      <w:marRight w:val="0"/>
      <w:marTop w:val="0"/>
      <w:marBottom w:val="0"/>
      <w:divBdr>
        <w:top w:val="none" w:sz="0" w:space="0" w:color="auto"/>
        <w:left w:val="none" w:sz="0" w:space="0" w:color="auto"/>
        <w:bottom w:val="none" w:sz="0" w:space="0" w:color="auto"/>
        <w:right w:val="none" w:sz="0" w:space="0" w:color="auto"/>
      </w:divBdr>
    </w:div>
    <w:div w:id="749619899">
      <w:bodyDiv w:val="1"/>
      <w:marLeft w:val="0"/>
      <w:marRight w:val="0"/>
      <w:marTop w:val="0"/>
      <w:marBottom w:val="0"/>
      <w:divBdr>
        <w:top w:val="none" w:sz="0" w:space="0" w:color="auto"/>
        <w:left w:val="none" w:sz="0" w:space="0" w:color="auto"/>
        <w:bottom w:val="none" w:sz="0" w:space="0" w:color="auto"/>
        <w:right w:val="none" w:sz="0" w:space="0" w:color="auto"/>
      </w:divBdr>
    </w:div>
    <w:div w:id="963072607">
      <w:bodyDiv w:val="1"/>
      <w:marLeft w:val="0"/>
      <w:marRight w:val="0"/>
      <w:marTop w:val="0"/>
      <w:marBottom w:val="0"/>
      <w:divBdr>
        <w:top w:val="none" w:sz="0" w:space="0" w:color="auto"/>
        <w:left w:val="none" w:sz="0" w:space="0" w:color="auto"/>
        <w:bottom w:val="none" w:sz="0" w:space="0" w:color="auto"/>
        <w:right w:val="none" w:sz="0" w:space="0" w:color="auto"/>
      </w:divBdr>
    </w:div>
    <w:div w:id="986592941">
      <w:bodyDiv w:val="1"/>
      <w:marLeft w:val="0"/>
      <w:marRight w:val="0"/>
      <w:marTop w:val="0"/>
      <w:marBottom w:val="0"/>
      <w:divBdr>
        <w:top w:val="none" w:sz="0" w:space="0" w:color="auto"/>
        <w:left w:val="none" w:sz="0" w:space="0" w:color="auto"/>
        <w:bottom w:val="none" w:sz="0" w:space="0" w:color="auto"/>
        <w:right w:val="none" w:sz="0" w:space="0" w:color="auto"/>
      </w:divBdr>
    </w:div>
    <w:div w:id="996495623">
      <w:bodyDiv w:val="1"/>
      <w:marLeft w:val="0"/>
      <w:marRight w:val="0"/>
      <w:marTop w:val="0"/>
      <w:marBottom w:val="0"/>
      <w:divBdr>
        <w:top w:val="none" w:sz="0" w:space="0" w:color="auto"/>
        <w:left w:val="none" w:sz="0" w:space="0" w:color="auto"/>
        <w:bottom w:val="none" w:sz="0" w:space="0" w:color="auto"/>
        <w:right w:val="none" w:sz="0" w:space="0" w:color="auto"/>
      </w:divBdr>
    </w:div>
    <w:div w:id="127455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thota@saintpeters.edu" TargetMode="External"/><Relationship Id="rId13" Type="http://schemas.openxmlformats.org/officeDocument/2006/relationships/image" Target="media/image3.png"/><Relationship Id="rId18" Type="http://schemas.openxmlformats.org/officeDocument/2006/relationships/hyperlink" Target="https://doi.org/10.1007/s00530-021-00784-8"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i.org/10.1007/s00530-021-00784-8"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dx.doi.org/10.14569/IJACSA.2023.014054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thota@saintpeters.edu"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mg.mdpi.org/data/contributor-role-instruction.pdf" TargetMode="External"/><Relationship Id="rId23" Type="http://schemas.openxmlformats.org/officeDocument/2006/relationships/footer" Target="footer1.xml"/><Relationship Id="rId10" Type="http://schemas.openxmlformats.org/officeDocument/2006/relationships/hyperlink" Target="mailto:vpolisetty@saintpeters.edu" TargetMode="External"/><Relationship Id="rId19" Type="http://schemas.openxmlformats.org/officeDocument/2006/relationships/hyperlink" Target="https://doi.org/10.1016/j.aej.2023.08.038" TargetMode="External"/><Relationship Id="rId4" Type="http://schemas.openxmlformats.org/officeDocument/2006/relationships/webSettings" Target="webSettings.xml"/><Relationship Id="rId9" Type="http://schemas.openxmlformats.org/officeDocument/2006/relationships/hyperlink" Target="mailto:snagarageri@saintpeters.edu" TargetMode="External"/><Relationship Id="rId14" Type="http://schemas.openxmlformats.org/officeDocument/2006/relationships/image" Target="media/image4.png"/><Relationship Id="rId22" Type="http://schemas.openxmlformats.org/officeDocument/2006/relationships/header" Target="header3.xml"/></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ga\OneDrive\Desktop\CAPSTONE\MID%20TERM\appl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applsci-template</Template>
  <TotalTime>8236</TotalTime>
  <Pages>6</Pages>
  <Words>2602</Words>
  <Characters>14836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17404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DURGA PRASAD THOTA</dc:creator>
  <cp:keywords/>
  <dc:description/>
  <cp:lastModifiedBy>DURGA PRASAD THOTA</cp:lastModifiedBy>
  <cp:revision>34</cp:revision>
  <dcterms:created xsi:type="dcterms:W3CDTF">2024-12-17T15:56:00Z</dcterms:created>
  <dcterms:modified xsi:type="dcterms:W3CDTF">2025-01-14T15:14:00Z</dcterms:modified>
</cp:coreProperties>
</file>