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Encode the following sentences as Description Logic formula’s: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    Grandparents are either grandfathers or grandmothers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     You can’t be both a grandfather and a grandmother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    Every person has grandparents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      Grandparents are people who have at least one child that has at least one child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Translate the following sentence into ALC: A professor is a person who is an expert in at least one topic and  everything they say is smart.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For each of the formules 1-6 listed in the green box on slide 19, explain with a calculation why the given extension of that concept is correct.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