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5E7D" w14:textId="28027E0C" w:rsidR="006C3FF0" w:rsidRPr="00D459FA" w:rsidRDefault="00D45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9F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E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59FA">
        <w:rPr>
          <w:rFonts w:ascii="Times New Roman" w:hAnsi="Times New Roman" w:cs="Times New Roman"/>
          <w:b/>
          <w:bCs/>
          <w:sz w:val="28"/>
          <w:szCs w:val="28"/>
        </w:rPr>
        <w:t>Prepare receptors</w:t>
      </w:r>
    </w:p>
    <w:p w14:paraId="7190126E" w14:textId="16D6664F" w:rsidR="00D459FA" w:rsidRDefault="00D459F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459F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  <w:r w:rsidRPr="00D459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.1 Download proteins</w:t>
      </w:r>
    </w:p>
    <w:p w14:paraId="3A1FA37D" w14:textId="6D024852" w:rsidR="00D459FA" w:rsidRDefault="00D459FA" w:rsidP="00D459FA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D459FA">
        <w:rPr>
          <w:rFonts w:ascii="Times New Roman" w:hAnsi="Times New Roman" w:cs="Times New Roman"/>
          <w:szCs w:val="21"/>
        </w:rPr>
        <w:t>This module is used to automatically</w:t>
      </w:r>
      <w:r>
        <w:rPr>
          <w:rFonts w:ascii="Times New Roman" w:hAnsi="Times New Roman" w:cs="Times New Roman"/>
          <w:szCs w:val="21"/>
        </w:rPr>
        <w:t xml:space="preserve"> </w:t>
      </w:r>
      <w:r w:rsidRPr="00D459FA">
        <w:rPr>
          <w:rFonts w:ascii="Times New Roman" w:hAnsi="Times New Roman" w:cs="Times New Roman"/>
          <w:szCs w:val="21"/>
        </w:rPr>
        <w:t xml:space="preserve">download protein structure files </w:t>
      </w:r>
      <w:r>
        <w:rPr>
          <w:rFonts w:ascii="Times New Roman" w:hAnsi="Times New Roman" w:cs="Times New Roman"/>
          <w:szCs w:val="21"/>
        </w:rPr>
        <w:t>(</w:t>
      </w:r>
      <w:r w:rsidRPr="005E0459">
        <w:rPr>
          <w:rFonts w:ascii="Times New Roman" w:hAnsi="Times New Roman" w:cs="Times New Roman"/>
          <w:i/>
          <w:iCs/>
          <w:szCs w:val="21"/>
        </w:rPr>
        <w:t>.</w:t>
      </w:r>
      <w:proofErr w:type="spellStart"/>
      <w:r w:rsidRPr="005E0459">
        <w:rPr>
          <w:rFonts w:ascii="Times New Roman" w:hAnsi="Times New Roman" w:cs="Times New Roman"/>
          <w:i/>
          <w:iCs/>
          <w:szCs w:val="21"/>
        </w:rPr>
        <w:t>pdb</w:t>
      </w:r>
      <w:proofErr w:type="spellEnd"/>
      <w:r>
        <w:rPr>
          <w:rFonts w:ascii="Times New Roman" w:hAnsi="Times New Roman" w:cs="Times New Roman"/>
          <w:szCs w:val="21"/>
        </w:rPr>
        <w:t>) for</w:t>
      </w:r>
      <w:r w:rsidRPr="00D459FA">
        <w:rPr>
          <w:rFonts w:ascii="Times New Roman" w:hAnsi="Times New Roman" w:cs="Times New Roman"/>
          <w:szCs w:val="21"/>
        </w:rPr>
        <w:t xml:space="preserve"> docking from the RCSB PDB database</w:t>
      </w:r>
      <w:r>
        <w:rPr>
          <w:rFonts w:ascii="Times New Roman" w:hAnsi="Times New Roman" w:cs="Times New Roman"/>
          <w:szCs w:val="21"/>
        </w:rPr>
        <w:t>. A protein index file (</w:t>
      </w:r>
      <w:r w:rsidRPr="005E0459">
        <w:rPr>
          <w:rFonts w:ascii="Times New Roman" w:hAnsi="Times New Roman" w:cs="Times New Roman"/>
          <w:i/>
          <w:iCs/>
          <w:szCs w:val="21"/>
        </w:rPr>
        <w:t>.xlsx</w:t>
      </w:r>
      <w:r>
        <w:rPr>
          <w:rFonts w:ascii="Times New Roman" w:hAnsi="Times New Roman" w:cs="Times New Roman"/>
          <w:szCs w:val="21"/>
        </w:rPr>
        <w:t xml:space="preserve"> or .</w:t>
      </w:r>
      <w:proofErr w:type="spellStart"/>
      <w:r w:rsidRPr="005E0459">
        <w:rPr>
          <w:rFonts w:ascii="Times New Roman" w:hAnsi="Times New Roman" w:cs="Times New Roman"/>
          <w:i/>
          <w:iCs/>
          <w:szCs w:val="21"/>
        </w:rPr>
        <w:t>xls</w:t>
      </w:r>
      <w:proofErr w:type="spellEnd"/>
      <w:r>
        <w:rPr>
          <w:rFonts w:ascii="Times New Roman" w:hAnsi="Times New Roman" w:cs="Times New Roman"/>
          <w:szCs w:val="21"/>
        </w:rPr>
        <w:t>) containing all the PDB ID</w:t>
      </w:r>
      <w:r w:rsidR="002C1460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of the proteins to download</w:t>
      </w:r>
      <w:r w:rsidR="005E0459">
        <w:rPr>
          <w:rFonts w:ascii="Times New Roman" w:hAnsi="Times New Roman" w:cs="Times New Roman"/>
          <w:szCs w:val="21"/>
        </w:rPr>
        <w:t xml:space="preserve"> is required. </w:t>
      </w:r>
      <w:r w:rsidR="005E0459" w:rsidRPr="005E0459">
        <w:rPr>
          <w:rFonts w:ascii="Times New Roman" w:hAnsi="Times New Roman" w:cs="Times New Roman"/>
          <w:szCs w:val="21"/>
        </w:rPr>
        <w:t xml:space="preserve">Click </w:t>
      </w:r>
      <w:r w:rsidR="002C1460">
        <w:rPr>
          <w:rFonts w:ascii="Times New Roman" w:hAnsi="Times New Roman" w:cs="Times New Roman"/>
          <w:szCs w:val="21"/>
        </w:rPr>
        <w:t xml:space="preserve">the </w:t>
      </w:r>
      <w:r w:rsidR="005E0459" w:rsidRPr="005E0459">
        <w:rPr>
          <w:rFonts w:ascii="Times New Roman" w:hAnsi="Times New Roman" w:cs="Times New Roman"/>
          <w:szCs w:val="21"/>
        </w:rPr>
        <w:t>"A</w:t>
      </w:r>
      <w:r w:rsidR="005E0459">
        <w:rPr>
          <w:rFonts w:ascii="Times New Roman" w:hAnsi="Times New Roman" w:cs="Times New Roman"/>
          <w:szCs w:val="21"/>
        </w:rPr>
        <w:t>n example of index file</w:t>
      </w:r>
      <w:r w:rsidR="005E0459" w:rsidRPr="005E0459">
        <w:rPr>
          <w:rFonts w:ascii="Times New Roman" w:hAnsi="Times New Roman" w:cs="Times New Roman"/>
          <w:szCs w:val="21"/>
        </w:rPr>
        <w:t>" button to see</w:t>
      </w:r>
      <w:r w:rsidR="005E0459">
        <w:rPr>
          <w:rFonts w:ascii="Times New Roman" w:hAnsi="Times New Roman" w:cs="Times New Roman"/>
          <w:szCs w:val="21"/>
        </w:rPr>
        <w:t xml:space="preserve"> how to prepare an </w:t>
      </w:r>
      <w:r w:rsidR="00BD451E">
        <w:rPr>
          <w:rFonts w:ascii="Times New Roman" w:hAnsi="Times New Roman" w:cs="Times New Roman"/>
          <w:i/>
          <w:iCs/>
          <w:szCs w:val="21"/>
        </w:rPr>
        <w:t>E</w:t>
      </w:r>
      <w:r w:rsidR="005E0459" w:rsidRPr="005E0459">
        <w:rPr>
          <w:rFonts w:ascii="Times New Roman" w:hAnsi="Times New Roman" w:cs="Times New Roman"/>
          <w:i/>
          <w:iCs/>
          <w:szCs w:val="21"/>
        </w:rPr>
        <w:t>xcel</w:t>
      </w:r>
      <w:r w:rsidR="005E0459">
        <w:rPr>
          <w:rFonts w:ascii="Times New Roman" w:hAnsi="Times New Roman" w:cs="Times New Roman"/>
          <w:szCs w:val="21"/>
        </w:rPr>
        <w:t xml:space="preserve"> file.</w:t>
      </w:r>
    </w:p>
    <w:p w14:paraId="3F2A37DE" w14:textId="2891961A" w:rsidR="005E0459" w:rsidRDefault="005E0459" w:rsidP="005E0459">
      <w:pPr>
        <w:pStyle w:val="a7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 w:rsidRPr="005E0459">
        <w:rPr>
          <w:rFonts w:ascii="Times New Roman" w:hAnsi="Times New Roman" w:cs="Times New Roman"/>
          <w:szCs w:val="21"/>
        </w:rPr>
        <w:t>lick "A</w:t>
      </w:r>
      <w:r>
        <w:rPr>
          <w:rFonts w:ascii="Times New Roman" w:hAnsi="Times New Roman" w:cs="Times New Roman"/>
          <w:szCs w:val="21"/>
        </w:rPr>
        <w:t>n example of index file</w:t>
      </w:r>
      <w:r w:rsidRPr="005E0459">
        <w:rPr>
          <w:rFonts w:ascii="Times New Roman" w:hAnsi="Times New Roman" w:cs="Times New Roman"/>
          <w:szCs w:val="21"/>
        </w:rPr>
        <w:t>"</w:t>
      </w:r>
      <w:r w:rsidR="002C1460">
        <w:rPr>
          <w:rFonts w:ascii="Times New Roman" w:hAnsi="Times New Roman" w:cs="Times New Roman"/>
          <w:szCs w:val="21"/>
        </w:rPr>
        <w:t xml:space="preserve"> and </w:t>
      </w:r>
      <w:r w:rsidRPr="005E0459">
        <w:rPr>
          <w:rFonts w:ascii="Times New Roman" w:hAnsi="Times New Roman" w:cs="Times New Roman"/>
          <w:szCs w:val="21"/>
        </w:rPr>
        <w:t xml:space="preserve">follow </w:t>
      </w:r>
      <w:r>
        <w:rPr>
          <w:rFonts w:ascii="Times New Roman" w:hAnsi="Times New Roman" w:cs="Times New Roman"/>
          <w:szCs w:val="21"/>
        </w:rPr>
        <w:t>this</w:t>
      </w:r>
      <w:r w:rsidRPr="005E0459">
        <w:rPr>
          <w:rFonts w:ascii="Times New Roman" w:hAnsi="Times New Roman" w:cs="Times New Roman"/>
          <w:szCs w:val="21"/>
        </w:rPr>
        <w:t xml:space="preserve"> example </w:t>
      </w:r>
      <w:r>
        <w:rPr>
          <w:rFonts w:ascii="Times New Roman" w:hAnsi="Times New Roman" w:cs="Times New Roman"/>
          <w:szCs w:val="21"/>
        </w:rPr>
        <w:t xml:space="preserve">to </w:t>
      </w:r>
      <w:r w:rsidR="00DE3CE8">
        <w:rPr>
          <w:rFonts w:ascii="Times New Roman" w:hAnsi="Times New Roman" w:cs="Times New Roman"/>
          <w:szCs w:val="21"/>
        </w:rPr>
        <w:t xml:space="preserve">create your own </w:t>
      </w:r>
      <w:r w:rsidR="00BD451E">
        <w:rPr>
          <w:rFonts w:ascii="Times New Roman" w:hAnsi="Times New Roman" w:cs="Times New Roman"/>
          <w:i/>
          <w:iCs/>
          <w:szCs w:val="21"/>
        </w:rPr>
        <w:t>E</w:t>
      </w:r>
      <w:r w:rsidR="00DE3CE8" w:rsidRPr="00DE3CE8">
        <w:rPr>
          <w:rFonts w:ascii="Times New Roman" w:hAnsi="Times New Roman" w:cs="Times New Roman"/>
          <w:i/>
          <w:iCs/>
          <w:szCs w:val="21"/>
        </w:rPr>
        <w:t>xcel</w:t>
      </w:r>
      <w:r w:rsidR="00DE3CE8">
        <w:rPr>
          <w:rFonts w:ascii="Times New Roman" w:hAnsi="Times New Roman" w:cs="Times New Roman"/>
          <w:szCs w:val="21"/>
        </w:rPr>
        <w:t xml:space="preserve"> file and fill in all the PDB IDs of the proteins to download. </w:t>
      </w:r>
      <w:r w:rsidR="00DE3CE8" w:rsidRPr="0035728D">
        <w:rPr>
          <w:rFonts w:ascii="Times New Roman" w:hAnsi="Times New Roman" w:cs="Times New Roman"/>
          <w:szCs w:val="21"/>
        </w:rPr>
        <w:t>Note that</w:t>
      </w:r>
      <w:r w:rsidR="00DE3CE8" w:rsidRPr="0035728D">
        <w:rPr>
          <w:rFonts w:ascii="Times New Roman" w:hAnsi="Times New Roman" w:cs="Times New Roman"/>
          <w:b/>
          <w:bCs/>
          <w:szCs w:val="21"/>
        </w:rPr>
        <w:t xml:space="preserve"> each cell can only be filled with one PDB ID</w:t>
      </w:r>
      <w:r w:rsidR="00DE3CE8">
        <w:rPr>
          <w:rFonts w:ascii="Times New Roman" w:hAnsi="Times New Roman" w:cs="Times New Roman"/>
          <w:szCs w:val="21"/>
        </w:rPr>
        <w:t xml:space="preserve">. </w:t>
      </w:r>
      <w:r w:rsidR="00DE3CE8" w:rsidRPr="0035728D">
        <w:rPr>
          <w:rFonts w:ascii="Times New Roman" w:hAnsi="Times New Roman" w:cs="Times New Roman"/>
          <w:b/>
          <w:bCs/>
          <w:szCs w:val="21"/>
        </w:rPr>
        <w:t>Don’t fill in any other content</w:t>
      </w:r>
      <w:r w:rsidR="00DE3CE8">
        <w:rPr>
          <w:rFonts w:ascii="Times New Roman" w:hAnsi="Times New Roman" w:cs="Times New Roman"/>
          <w:szCs w:val="21"/>
        </w:rPr>
        <w:t>, such as line number, title, and so on.</w:t>
      </w:r>
    </w:p>
    <w:p w14:paraId="64AB5EE6" w14:textId="18DF23B4" w:rsidR="00DE3CE8" w:rsidRDefault="00DE3CE8" w:rsidP="005E0459">
      <w:pPr>
        <w:pStyle w:val="a7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Select a protein index file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select this </w:t>
      </w:r>
      <w:r w:rsidR="00BD451E">
        <w:rPr>
          <w:rFonts w:ascii="Times New Roman" w:hAnsi="Times New Roman" w:cs="Times New Roman"/>
          <w:i/>
          <w:iCs/>
          <w:szCs w:val="21"/>
        </w:rPr>
        <w:t>E</w:t>
      </w:r>
      <w:r w:rsidRPr="00DE3CE8">
        <w:rPr>
          <w:rFonts w:ascii="Times New Roman" w:hAnsi="Times New Roman" w:cs="Times New Roman"/>
          <w:i/>
          <w:iCs/>
          <w:szCs w:val="21"/>
        </w:rPr>
        <w:t>xcel</w:t>
      </w:r>
      <w:r>
        <w:rPr>
          <w:rFonts w:ascii="Times New Roman" w:hAnsi="Times New Roman" w:cs="Times New Roman"/>
          <w:szCs w:val="21"/>
        </w:rPr>
        <w:t xml:space="preserve"> file.</w:t>
      </w:r>
    </w:p>
    <w:p w14:paraId="2FD99DB3" w14:textId="46C9DB12" w:rsidR="00DE3CE8" w:rsidRDefault="00DE3CE8" w:rsidP="005E0459">
      <w:pPr>
        <w:pStyle w:val="a7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Choose saving directory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set the directory where the protein structure files will be saved.</w:t>
      </w:r>
    </w:p>
    <w:p w14:paraId="48E61AC7" w14:textId="2132D0B9" w:rsidR="00DE3CE8" w:rsidRDefault="00DE3CE8" w:rsidP="005E0459">
      <w:pPr>
        <w:pStyle w:val="a7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Begin to download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and wait……</w:t>
      </w:r>
    </w:p>
    <w:p w14:paraId="357E0AD8" w14:textId="3C00C743" w:rsidR="00DE3CE8" w:rsidRDefault="00DE3CE8" w:rsidP="00BD451E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fter the download </w:t>
      </w:r>
      <w:r w:rsidR="0035728D">
        <w:rPr>
          <w:rFonts w:ascii="Times New Roman" w:hAnsi="Times New Roman" w:cs="Times New Roman"/>
          <w:szCs w:val="21"/>
        </w:rPr>
        <w:t xml:space="preserve">task </w:t>
      </w:r>
      <w:r>
        <w:rPr>
          <w:rFonts w:ascii="Times New Roman" w:hAnsi="Times New Roman" w:cs="Times New Roman"/>
          <w:szCs w:val="21"/>
        </w:rPr>
        <w:t xml:space="preserve">is complete, you can click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View download failure list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see</w:t>
      </w:r>
      <w:r w:rsidR="0035728D">
        <w:rPr>
          <w:rFonts w:ascii="Times New Roman" w:hAnsi="Times New Roman" w:cs="Times New Roman"/>
          <w:szCs w:val="21"/>
        </w:rPr>
        <w:t xml:space="preserve"> which proteins were not downloaded successfully</w:t>
      </w:r>
      <w:r w:rsidR="00723B8A" w:rsidRPr="00723B8A">
        <w:rPr>
          <w:rFonts w:ascii="Times New Roman" w:hAnsi="Times New Roman" w:cs="Times New Roman"/>
          <w:szCs w:val="21"/>
        </w:rPr>
        <w:t xml:space="preserve"> </w:t>
      </w:r>
      <w:r w:rsidR="00723B8A">
        <w:rPr>
          <w:rFonts w:ascii="Times New Roman" w:hAnsi="Times New Roman" w:cs="Times New Roman"/>
          <w:szCs w:val="21"/>
        </w:rPr>
        <w:t>(Blank content means that all the compounds were downloaded successfully)</w:t>
      </w:r>
      <w:r w:rsidR="0035728D">
        <w:rPr>
          <w:rFonts w:ascii="Times New Roman" w:hAnsi="Times New Roman" w:cs="Times New Roman"/>
          <w:szCs w:val="21"/>
        </w:rPr>
        <w:t>.</w:t>
      </w:r>
    </w:p>
    <w:p w14:paraId="768BB58D" w14:textId="40EBA7BA" w:rsidR="00280EE2" w:rsidRDefault="00280EE2" w:rsidP="00280E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0EE2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  <w:r w:rsidRPr="00280E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 P</w:t>
      </w:r>
      <w:r w:rsidRPr="00280EE2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repare</w:t>
      </w:r>
      <w:r w:rsidRPr="00280E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docking receptors</w:t>
      </w:r>
    </w:p>
    <w:p w14:paraId="2B8E6C94" w14:textId="34B0980A" w:rsidR="00280EE2" w:rsidRDefault="00280EE2" w:rsidP="00C1685A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80EE2">
        <w:rPr>
          <w:rFonts w:ascii="Times New Roman" w:hAnsi="Times New Roman" w:cs="Times New Roman"/>
          <w:szCs w:val="21"/>
        </w:rPr>
        <w:t>This module is used to</w:t>
      </w:r>
      <w:r>
        <w:rPr>
          <w:rFonts w:ascii="Times New Roman" w:hAnsi="Times New Roman" w:cs="Times New Roman"/>
          <w:szCs w:val="21"/>
        </w:rPr>
        <w:t xml:space="preserve"> prepare original protein structure files and convert them into the </w:t>
      </w:r>
      <w:proofErr w:type="spellStart"/>
      <w:r w:rsidRPr="00AC66AF">
        <w:rPr>
          <w:rFonts w:ascii="Times New Roman" w:hAnsi="Times New Roman" w:cs="Times New Roman"/>
          <w:i/>
          <w:szCs w:val="21"/>
        </w:rPr>
        <w:t>pdbqt</w:t>
      </w:r>
      <w:proofErr w:type="spellEnd"/>
      <w:r>
        <w:rPr>
          <w:rFonts w:ascii="Times New Roman" w:hAnsi="Times New Roman" w:cs="Times New Roman"/>
          <w:szCs w:val="21"/>
        </w:rPr>
        <w:t xml:space="preserve"> format which can be recognized by Vina and its derivatives.</w:t>
      </w:r>
    </w:p>
    <w:p w14:paraId="1B4D95F0" w14:textId="3F91E4B4" w:rsidR="00C1685A" w:rsidRDefault="00C1685A" w:rsidP="00C1685A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685A">
        <w:rPr>
          <w:rFonts w:ascii="Times New Roman" w:hAnsi="Times New Roman" w:cs="Times New Roman" w:hint="eastAsia"/>
          <w:b/>
          <w:szCs w:val="21"/>
        </w:rPr>
        <w:t>T</w:t>
      </w:r>
      <w:r w:rsidRPr="00C1685A">
        <w:rPr>
          <w:rFonts w:ascii="Times New Roman" w:hAnsi="Times New Roman" w:cs="Times New Roman"/>
          <w:b/>
          <w:szCs w:val="21"/>
        </w:rPr>
        <w:t>o use this module, please install MGLTools1.5.6 first. Note that any space or special character in the install</w:t>
      </w:r>
      <w:r>
        <w:rPr>
          <w:rFonts w:ascii="Times New Roman" w:hAnsi="Times New Roman" w:cs="Times New Roman"/>
          <w:b/>
          <w:szCs w:val="21"/>
        </w:rPr>
        <w:t>ation</w:t>
      </w:r>
      <w:r w:rsidRPr="00C1685A">
        <w:rPr>
          <w:rFonts w:ascii="Times New Roman" w:hAnsi="Times New Roman" w:cs="Times New Roman"/>
          <w:b/>
          <w:szCs w:val="21"/>
        </w:rPr>
        <w:t xml:space="preserve"> directory is forbidden.</w:t>
      </w:r>
      <w:r>
        <w:rPr>
          <w:rFonts w:ascii="Times New Roman" w:hAnsi="Times New Roman" w:cs="Times New Roman"/>
          <w:b/>
          <w:szCs w:val="21"/>
        </w:rPr>
        <w:t xml:space="preserve"> Otherwise</w:t>
      </w:r>
      <w:r w:rsidR="00635DA1"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/>
          <w:b/>
          <w:szCs w:val="21"/>
        </w:rPr>
        <w:t xml:space="preserve">unknown BUGs may occur. </w:t>
      </w:r>
      <w:r w:rsidRPr="00C1685A">
        <w:rPr>
          <w:rFonts w:ascii="Times New Roman" w:hAnsi="Times New Roman" w:cs="Times New Roman"/>
          <w:szCs w:val="21"/>
        </w:rPr>
        <w:t xml:space="preserve">The installation package can be available from the </w:t>
      </w:r>
      <w:proofErr w:type="spellStart"/>
      <w:r w:rsidRPr="00C1685A">
        <w:rPr>
          <w:rFonts w:ascii="Times New Roman" w:hAnsi="Times New Roman" w:cs="Times New Roman"/>
          <w:szCs w:val="21"/>
        </w:rPr>
        <w:t>MGLTools</w:t>
      </w:r>
      <w:proofErr w:type="spellEnd"/>
      <w:r w:rsidRPr="00C1685A">
        <w:rPr>
          <w:rFonts w:ascii="Times New Roman" w:hAnsi="Times New Roman" w:cs="Times New Roman"/>
          <w:szCs w:val="21"/>
        </w:rPr>
        <w:t xml:space="preserve"> official website or our GitHub page:</w:t>
      </w:r>
      <w:r w:rsidRPr="00C1685A">
        <w:t xml:space="preserve"> </w:t>
      </w:r>
      <w:hyperlink r:id="rId7" w:history="1">
        <w:r w:rsidR="00FF06AD" w:rsidRPr="00B06CF5">
          <w:rPr>
            <w:rStyle w:val="a8"/>
            <w:rFonts w:ascii="Times New Roman" w:hAnsi="Times New Roman" w:cs="Times New Roman"/>
            <w:szCs w:val="21"/>
          </w:rPr>
          <w:t>https://github.com/DUTchecheche/BatchVinaGUI-v2.2.0/releases</w:t>
        </w:r>
      </w:hyperlink>
      <w:r w:rsidRPr="00C1685A">
        <w:rPr>
          <w:rFonts w:ascii="Times New Roman" w:hAnsi="Times New Roman" w:cs="Times New Roman"/>
          <w:szCs w:val="21"/>
        </w:rPr>
        <w:t>.</w:t>
      </w:r>
    </w:p>
    <w:p w14:paraId="0F9296D3" w14:textId="1AAE6BE7" w:rsidR="00FF06AD" w:rsidRDefault="00FF06AD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FF06AD">
        <w:rPr>
          <w:rFonts w:ascii="Times New Roman" w:hAnsi="Times New Roman" w:cs="Times New Roman" w:hint="eastAsia"/>
          <w:szCs w:val="21"/>
        </w:rPr>
        <w:t>Click</w:t>
      </w:r>
      <w:r w:rsidRPr="00FF06AD">
        <w:rPr>
          <w:rFonts w:ascii="Times New Roman" w:hAnsi="Times New Roman" w:cs="Times New Roman"/>
          <w:szCs w:val="21"/>
        </w:rPr>
        <w:t xml:space="preserve"> "Choose </w:t>
      </w:r>
      <w:proofErr w:type="spellStart"/>
      <w:r w:rsidRPr="00FF06AD">
        <w:rPr>
          <w:rFonts w:ascii="Times New Roman" w:hAnsi="Times New Roman" w:cs="Times New Roman"/>
          <w:szCs w:val="21"/>
        </w:rPr>
        <w:t>MGLTools</w:t>
      </w:r>
      <w:proofErr w:type="spellEnd"/>
      <w:r w:rsidRPr="00FF06AD">
        <w:rPr>
          <w:rFonts w:ascii="Times New Roman" w:hAnsi="Times New Roman" w:cs="Times New Roman"/>
          <w:szCs w:val="21"/>
        </w:rPr>
        <w:t xml:space="preserve"> directory" button to set the installation directory of </w:t>
      </w:r>
      <w:proofErr w:type="spellStart"/>
      <w:r w:rsidRPr="00FF06AD">
        <w:rPr>
          <w:rFonts w:ascii="Times New Roman" w:hAnsi="Times New Roman" w:cs="Times New Roman"/>
          <w:szCs w:val="21"/>
        </w:rPr>
        <w:t>MGLTools</w:t>
      </w:r>
      <w:proofErr w:type="spellEnd"/>
      <w:r w:rsidRPr="00FF06AD">
        <w:rPr>
          <w:rFonts w:ascii="Times New Roman" w:hAnsi="Times New Roman" w:cs="Times New Roman"/>
          <w:szCs w:val="21"/>
        </w:rPr>
        <w:t xml:space="preserve">, where the </w:t>
      </w:r>
      <w:r w:rsidRPr="00FF06AD">
        <w:rPr>
          <w:rFonts w:ascii="Times New Roman" w:hAnsi="Times New Roman" w:cs="Times New Roman"/>
          <w:i/>
          <w:szCs w:val="21"/>
        </w:rPr>
        <w:t>python.exe</w:t>
      </w:r>
      <w:r w:rsidRPr="00FF06AD">
        <w:rPr>
          <w:rFonts w:ascii="Times New Roman" w:hAnsi="Times New Roman" w:cs="Times New Roman"/>
          <w:szCs w:val="21"/>
        </w:rPr>
        <w:t xml:space="preserve"> of </w:t>
      </w:r>
      <w:proofErr w:type="spellStart"/>
      <w:r w:rsidRPr="00FF06AD">
        <w:rPr>
          <w:rFonts w:ascii="Times New Roman" w:hAnsi="Times New Roman" w:cs="Times New Roman"/>
          <w:szCs w:val="21"/>
        </w:rPr>
        <w:t>MGLTools</w:t>
      </w:r>
      <w:proofErr w:type="spellEnd"/>
      <w:r w:rsidRPr="00FF06AD">
        <w:rPr>
          <w:rFonts w:ascii="Times New Roman" w:hAnsi="Times New Roman" w:cs="Times New Roman"/>
          <w:szCs w:val="21"/>
        </w:rPr>
        <w:t xml:space="preserve"> is located. (The </w:t>
      </w:r>
      <w:r w:rsidR="00635DA1">
        <w:rPr>
          <w:rFonts w:ascii="Times New Roman" w:hAnsi="Times New Roman" w:cs="Times New Roman"/>
          <w:szCs w:val="21"/>
        </w:rPr>
        <w:t>P</w:t>
      </w:r>
      <w:r w:rsidRPr="00FF06AD">
        <w:rPr>
          <w:rFonts w:ascii="Times New Roman" w:hAnsi="Times New Roman" w:cs="Times New Roman"/>
          <w:szCs w:val="21"/>
        </w:rPr>
        <w:t>ython interpreter is usually located in the first level folder of the installation directory.)</w:t>
      </w:r>
    </w:p>
    <w:p w14:paraId="1F5AEDE1" w14:textId="164AD7F1" w:rsidR="00FF06AD" w:rsidRDefault="00FF06AD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lick </w:t>
      </w:r>
      <w:r w:rsidRPr="00FF06AD">
        <w:rPr>
          <w:rFonts w:ascii="Times New Roman" w:hAnsi="Times New Roman" w:cs="Times New Roman"/>
          <w:szCs w:val="21"/>
        </w:rPr>
        <w:t xml:space="preserve">"Choose </w:t>
      </w:r>
      <w:r>
        <w:rPr>
          <w:rFonts w:ascii="Times New Roman" w:hAnsi="Times New Roman" w:cs="Times New Roman"/>
          <w:szCs w:val="21"/>
        </w:rPr>
        <w:t>receptors</w:t>
      </w:r>
      <w:r w:rsidRPr="00FF06AD">
        <w:rPr>
          <w:rFonts w:ascii="Times New Roman" w:hAnsi="Times New Roman" w:cs="Times New Roman"/>
          <w:szCs w:val="21"/>
        </w:rPr>
        <w:t xml:space="preserve"> directory"</w:t>
      </w:r>
      <w:r>
        <w:rPr>
          <w:rFonts w:ascii="Times New Roman" w:hAnsi="Times New Roman" w:cs="Times New Roman"/>
          <w:szCs w:val="21"/>
        </w:rPr>
        <w:t xml:space="preserve"> to set where the protein structure files are located (e.g. the saving directory in module 1.1). </w:t>
      </w:r>
      <w:r w:rsidRPr="00FF06AD">
        <w:rPr>
          <w:rFonts w:ascii="Times New Roman" w:hAnsi="Times New Roman" w:cs="Times New Roman"/>
          <w:b/>
          <w:szCs w:val="21"/>
        </w:rPr>
        <w:t xml:space="preserve">Note that all the files in </w:t>
      </w:r>
      <w:proofErr w:type="spellStart"/>
      <w:r w:rsidRPr="00FF06AD">
        <w:rPr>
          <w:rFonts w:ascii="Times New Roman" w:hAnsi="Times New Roman" w:cs="Times New Roman"/>
          <w:b/>
          <w:i/>
          <w:szCs w:val="21"/>
        </w:rPr>
        <w:t>pdb</w:t>
      </w:r>
      <w:proofErr w:type="spellEnd"/>
      <w:r w:rsidRPr="00FF06AD">
        <w:rPr>
          <w:rFonts w:ascii="Times New Roman" w:hAnsi="Times New Roman" w:cs="Times New Roman"/>
          <w:b/>
          <w:szCs w:val="21"/>
        </w:rPr>
        <w:t xml:space="preserve"> format in this directory will be considered as docking receptors</w:t>
      </w:r>
      <w:r>
        <w:rPr>
          <w:rFonts w:ascii="Times New Roman" w:hAnsi="Times New Roman" w:cs="Times New Roman"/>
          <w:szCs w:val="21"/>
        </w:rPr>
        <w:t>.</w:t>
      </w:r>
    </w:p>
    <w:p w14:paraId="58537840" w14:textId="449DFC72" w:rsidR="00FF06AD" w:rsidRDefault="00FF06AD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Choose saving directory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set the directory where the docking receptors will be saved.</w:t>
      </w:r>
    </w:p>
    <w:p w14:paraId="504AEF2C" w14:textId="12013975" w:rsidR="00FF06AD" w:rsidRDefault="007948C6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Check appropriate pre-processing steps according to the actual research purpose.</w:t>
      </w:r>
    </w:p>
    <w:p w14:paraId="718467D6" w14:textId="5701CF84" w:rsidR="007948C6" w:rsidRDefault="007948C6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elect an appropriate protonation state for docking receptors.</w:t>
      </w:r>
    </w:p>
    <w:p w14:paraId="54060522" w14:textId="7BEC3467" w:rsidR="007948C6" w:rsidRPr="00FF06AD" w:rsidRDefault="007948C6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lick </w:t>
      </w:r>
      <w:r w:rsidRPr="00FF06AD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Begin to prepare</w:t>
      </w:r>
      <w:r w:rsidRPr="00FF06AD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and wait……</w:t>
      </w:r>
    </w:p>
    <w:p w14:paraId="0D16D93E" w14:textId="2889F477" w:rsidR="00BD451E" w:rsidRPr="007948C6" w:rsidRDefault="00BD451E" w:rsidP="00BD451E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</w:p>
    <w:p w14:paraId="06FAA619" w14:textId="77777777" w:rsidR="002B3DC5" w:rsidRDefault="002B3DC5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743300" w14:textId="7EBF2BA7" w:rsidR="00BD451E" w:rsidRPr="00BD451E" w:rsidRDefault="006814AC" w:rsidP="00BD45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51E" w:rsidRPr="00BD451E">
        <w:rPr>
          <w:rFonts w:ascii="Times New Roman" w:hAnsi="Times New Roman" w:cs="Times New Roman"/>
          <w:b/>
          <w:bCs/>
          <w:sz w:val="28"/>
          <w:szCs w:val="28"/>
        </w:rPr>
        <w:t>准备受体</w:t>
      </w:r>
    </w:p>
    <w:p w14:paraId="565238B6" w14:textId="59B4D53B" w:rsidR="00BD451E" w:rsidRPr="00BD451E" w:rsidRDefault="00BD451E" w:rsidP="00BD4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45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1.1</w:t>
      </w:r>
      <w:r w:rsidRPr="00BD45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下载蛋白质结构</w:t>
      </w:r>
    </w:p>
    <w:p w14:paraId="09651DE4" w14:textId="706B5AB5" w:rsidR="00BD451E" w:rsidRPr="00BD451E" w:rsidRDefault="00BD451E" w:rsidP="00BD451E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D451E">
        <w:rPr>
          <w:rFonts w:ascii="Times New Roman" w:hAnsi="Times New Roman" w:cs="Times New Roman"/>
          <w:szCs w:val="21"/>
        </w:rPr>
        <w:t>该模块用于自动地、批量化地从</w:t>
      </w:r>
      <w:r w:rsidRPr="00BD451E">
        <w:rPr>
          <w:rFonts w:ascii="Times New Roman" w:hAnsi="Times New Roman" w:cs="Times New Roman"/>
          <w:szCs w:val="21"/>
        </w:rPr>
        <w:t>RCSB PDB</w:t>
      </w:r>
      <w:r w:rsidRPr="00BD451E">
        <w:rPr>
          <w:rFonts w:ascii="Times New Roman" w:hAnsi="Times New Roman" w:cs="Times New Roman"/>
          <w:szCs w:val="21"/>
        </w:rPr>
        <w:t>数据库下载对接所需蛋白质结构</w:t>
      </w:r>
      <w:r w:rsidRPr="00BD451E">
        <w:rPr>
          <w:rFonts w:ascii="Times New Roman" w:hAnsi="Times New Roman" w:cs="Times New Roman"/>
          <w:szCs w:val="21"/>
        </w:rPr>
        <w:t>(.</w:t>
      </w:r>
      <w:proofErr w:type="spellStart"/>
      <w:r w:rsidRPr="00BD451E">
        <w:rPr>
          <w:rFonts w:ascii="Times New Roman" w:hAnsi="Times New Roman" w:cs="Times New Roman"/>
          <w:i/>
          <w:iCs/>
          <w:szCs w:val="21"/>
        </w:rPr>
        <w:t>pdb</w:t>
      </w:r>
      <w:proofErr w:type="spellEnd"/>
      <w:r w:rsidRPr="00BD451E">
        <w:rPr>
          <w:rFonts w:ascii="Times New Roman" w:hAnsi="Times New Roman" w:cs="Times New Roman"/>
          <w:szCs w:val="21"/>
        </w:rPr>
        <w:t>)</w:t>
      </w:r>
      <w:r w:rsidRPr="00BD451E">
        <w:rPr>
          <w:rFonts w:ascii="Times New Roman" w:hAnsi="Times New Roman" w:cs="Times New Roman"/>
          <w:szCs w:val="21"/>
        </w:rPr>
        <w:t>。一个包含所有要下载的蛋白质的</w:t>
      </w:r>
      <w:r w:rsidRPr="00BD451E">
        <w:rPr>
          <w:rFonts w:ascii="Times New Roman" w:hAnsi="Times New Roman" w:cs="Times New Roman"/>
          <w:szCs w:val="21"/>
        </w:rPr>
        <w:t>PDB ID</w:t>
      </w:r>
      <w:r w:rsidRPr="00BD451E">
        <w:rPr>
          <w:rFonts w:ascii="Times New Roman" w:hAnsi="Times New Roman" w:cs="Times New Roman"/>
          <w:szCs w:val="21"/>
        </w:rPr>
        <w:t>的索引文件是必须的，格式为</w:t>
      </w:r>
      <w:r w:rsidRPr="00BD451E">
        <w:rPr>
          <w:rFonts w:ascii="Times New Roman" w:hAnsi="Times New Roman" w:cs="Times New Roman"/>
          <w:i/>
          <w:iCs/>
          <w:szCs w:val="21"/>
        </w:rPr>
        <w:t>.xlsx</w:t>
      </w:r>
      <w:r w:rsidRPr="00BD451E">
        <w:rPr>
          <w:rFonts w:ascii="Times New Roman" w:hAnsi="Times New Roman" w:cs="Times New Roman"/>
          <w:szCs w:val="21"/>
        </w:rPr>
        <w:t>或</w:t>
      </w:r>
      <w:r w:rsidRPr="00BD451E">
        <w:rPr>
          <w:rFonts w:ascii="Times New Roman" w:hAnsi="Times New Roman" w:cs="Times New Roman"/>
          <w:i/>
          <w:iCs/>
          <w:szCs w:val="21"/>
        </w:rPr>
        <w:t>.</w:t>
      </w:r>
      <w:proofErr w:type="spellStart"/>
      <w:r w:rsidRPr="00BD451E">
        <w:rPr>
          <w:rFonts w:ascii="Times New Roman" w:hAnsi="Times New Roman" w:cs="Times New Roman"/>
          <w:i/>
          <w:iCs/>
          <w:szCs w:val="21"/>
        </w:rPr>
        <w:t>xls</w:t>
      </w:r>
      <w:proofErr w:type="spellEnd"/>
      <w:r w:rsidRPr="00BD451E">
        <w:rPr>
          <w:rFonts w:ascii="Times New Roman" w:hAnsi="Times New Roman" w:cs="Times New Roman"/>
          <w:szCs w:val="21"/>
        </w:rPr>
        <w:t>。点击</w:t>
      </w:r>
      <w:r w:rsidRPr="00BD451E">
        <w:rPr>
          <w:rFonts w:ascii="Times New Roman" w:hAnsi="Times New Roman" w:cs="Times New Roman"/>
          <w:szCs w:val="21"/>
        </w:rPr>
        <w:t>“</w:t>
      </w:r>
      <w:r w:rsidRPr="00BD451E">
        <w:rPr>
          <w:rFonts w:ascii="Times New Roman" w:hAnsi="Times New Roman" w:cs="Times New Roman"/>
          <w:szCs w:val="21"/>
        </w:rPr>
        <w:t>索引文件示例</w:t>
      </w:r>
      <w:r w:rsidRPr="00BD451E">
        <w:rPr>
          <w:rFonts w:ascii="Times New Roman" w:hAnsi="Times New Roman" w:cs="Times New Roman"/>
          <w:szCs w:val="21"/>
        </w:rPr>
        <w:t>”</w:t>
      </w:r>
      <w:r w:rsidRPr="00BD451E">
        <w:rPr>
          <w:rFonts w:ascii="Times New Roman" w:hAnsi="Times New Roman" w:cs="Times New Roman"/>
          <w:szCs w:val="21"/>
        </w:rPr>
        <w:t>来查看如何准备一个</w:t>
      </w:r>
      <w:r w:rsidRPr="00BD451E">
        <w:rPr>
          <w:rFonts w:ascii="Times New Roman" w:hAnsi="Times New Roman" w:cs="Times New Roman"/>
          <w:szCs w:val="21"/>
        </w:rPr>
        <w:t>Excel</w:t>
      </w:r>
      <w:r w:rsidRPr="00BD451E">
        <w:rPr>
          <w:rFonts w:ascii="Times New Roman" w:hAnsi="Times New Roman" w:cs="Times New Roman"/>
          <w:szCs w:val="21"/>
        </w:rPr>
        <w:t>索引文件。</w:t>
      </w:r>
    </w:p>
    <w:p w14:paraId="6183CCA2" w14:textId="6A395A37" w:rsidR="00BD451E" w:rsidRDefault="00BD451E" w:rsidP="00BD451E">
      <w:pPr>
        <w:pStyle w:val="a7"/>
        <w:numPr>
          <w:ilvl w:val="0"/>
          <w:numId w:val="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BD451E">
        <w:rPr>
          <w:rFonts w:ascii="Times New Roman" w:hAnsi="Times New Roman" w:cs="Times New Roman"/>
          <w:szCs w:val="21"/>
        </w:rPr>
        <w:t>点击</w:t>
      </w:r>
      <w:r w:rsidRPr="00BD451E">
        <w:rPr>
          <w:rFonts w:ascii="Times New Roman" w:hAnsi="Times New Roman" w:cs="Times New Roman"/>
          <w:szCs w:val="21"/>
        </w:rPr>
        <w:t>“</w:t>
      </w:r>
      <w:r w:rsidRPr="00BD451E">
        <w:rPr>
          <w:rFonts w:ascii="Times New Roman" w:hAnsi="Times New Roman" w:cs="Times New Roman"/>
          <w:szCs w:val="21"/>
        </w:rPr>
        <w:t>索引文件示例</w:t>
      </w:r>
      <w:r w:rsidRPr="00BD451E">
        <w:rPr>
          <w:rFonts w:ascii="Times New Roman" w:hAnsi="Times New Roman" w:cs="Times New Roman"/>
          <w:szCs w:val="21"/>
        </w:rPr>
        <w:t>”</w:t>
      </w:r>
      <w:r w:rsidRPr="00BD451E">
        <w:rPr>
          <w:rFonts w:ascii="Times New Roman" w:hAnsi="Times New Roman" w:cs="Times New Roman"/>
          <w:szCs w:val="21"/>
        </w:rPr>
        <w:t>，仿照该示例创建你自己的索引文件，将所有要下载的蛋白质的</w:t>
      </w:r>
      <w:r w:rsidRPr="00BD451E">
        <w:rPr>
          <w:rFonts w:ascii="Times New Roman" w:hAnsi="Times New Roman" w:cs="Times New Roman"/>
          <w:szCs w:val="21"/>
        </w:rPr>
        <w:t>PDB ID</w:t>
      </w:r>
      <w:r w:rsidRPr="00BD451E">
        <w:rPr>
          <w:rFonts w:ascii="Times New Roman" w:hAnsi="Times New Roman" w:cs="Times New Roman"/>
          <w:szCs w:val="21"/>
        </w:rPr>
        <w:t>填入其中，注意</w:t>
      </w:r>
      <w:r w:rsidRPr="00BD451E">
        <w:rPr>
          <w:rFonts w:ascii="Times New Roman" w:hAnsi="Times New Roman" w:cs="Times New Roman"/>
          <w:b/>
          <w:bCs/>
          <w:szCs w:val="21"/>
        </w:rPr>
        <w:t>每个单元格内只能填写一个</w:t>
      </w:r>
      <w:r w:rsidRPr="00BD451E">
        <w:rPr>
          <w:rFonts w:ascii="Times New Roman" w:hAnsi="Times New Roman" w:cs="Times New Roman"/>
          <w:b/>
          <w:bCs/>
          <w:szCs w:val="21"/>
        </w:rPr>
        <w:t>PDB ID</w:t>
      </w:r>
      <w:r w:rsidRPr="00BD451E">
        <w:rPr>
          <w:rFonts w:ascii="Times New Roman" w:hAnsi="Times New Roman" w:cs="Times New Roman"/>
          <w:b/>
          <w:bCs/>
          <w:szCs w:val="21"/>
        </w:rPr>
        <w:t>，不要填写其他如行号、标题等无关内容</w:t>
      </w:r>
      <w:r w:rsidRPr="00BD451E">
        <w:rPr>
          <w:rFonts w:ascii="Times New Roman" w:hAnsi="Times New Roman" w:cs="Times New Roman"/>
          <w:szCs w:val="21"/>
        </w:rPr>
        <w:t>。</w:t>
      </w:r>
    </w:p>
    <w:p w14:paraId="3546F188" w14:textId="1CD62E07" w:rsidR="00286A79" w:rsidRDefault="00286A79" w:rsidP="00BD451E">
      <w:pPr>
        <w:pStyle w:val="a7"/>
        <w:numPr>
          <w:ilvl w:val="0"/>
          <w:numId w:val="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点击“选择蛋白质索引文件”来选中该</w:t>
      </w:r>
      <w:r>
        <w:rPr>
          <w:rFonts w:ascii="Times New Roman" w:hAnsi="Times New Roman" w:cs="Times New Roman" w:hint="eastAsia"/>
          <w:szCs w:val="21"/>
        </w:rPr>
        <w:t>Excel</w:t>
      </w:r>
      <w:r>
        <w:rPr>
          <w:rFonts w:ascii="Times New Roman" w:hAnsi="Times New Roman" w:cs="Times New Roman" w:hint="eastAsia"/>
          <w:szCs w:val="21"/>
        </w:rPr>
        <w:t>表格。</w:t>
      </w:r>
    </w:p>
    <w:p w14:paraId="5FB071BF" w14:textId="7CC127BC" w:rsidR="00286A79" w:rsidRDefault="00286A79" w:rsidP="00BD451E">
      <w:pPr>
        <w:pStyle w:val="a7"/>
        <w:numPr>
          <w:ilvl w:val="0"/>
          <w:numId w:val="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点击“选择保存路径”来设定蛋白质结构文件的保存位置。</w:t>
      </w:r>
    </w:p>
    <w:p w14:paraId="191E5840" w14:textId="14EF5102" w:rsidR="00286A79" w:rsidRDefault="00286A79" w:rsidP="00BD451E">
      <w:pPr>
        <w:pStyle w:val="a7"/>
        <w:numPr>
          <w:ilvl w:val="0"/>
          <w:numId w:val="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点击“开始下载”并等待</w:t>
      </w:r>
      <w:r>
        <w:rPr>
          <w:rFonts w:ascii="Times New Roman" w:hAnsi="Times New Roman" w:cs="Times New Roman"/>
          <w:szCs w:val="21"/>
        </w:rPr>
        <w:t>……</w:t>
      </w:r>
    </w:p>
    <w:p w14:paraId="3C036556" w14:textId="5A719BC7" w:rsidR="00286A79" w:rsidRDefault="00286A79" w:rsidP="00490BCA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下载全部完成后，可以点击“查看下载失败列表”来查看哪些蛋白质下载失败了</w:t>
      </w:r>
      <w:r w:rsidR="00490BCA">
        <w:rPr>
          <w:rFonts w:ascii="Times New Roman" w:hAnsi="Times New Roman" w:cs="Times New Roman" w:hint="eastAsia"/>
          <w:szCs w:val="21"/>
        </w:rPr>
        <w:t>，显示空白说明全部下载成功。</w:t>
      </w:r>
      <w:bookmarkStart w:id="0" w:name="_GoBack"/>
      <w:bookmarkEnd w:id="0"/>
    </w:p>
    <w:p w14:paraId="41924D1C" w14:textId="4F55DCE0" w:rsidR="001B1D0C" w:rsidRDefault="001B1D0C" w:rsidP="001B1D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B1D0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  <w:r w:rsidRPr="001B1D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</w:t>
      </w:r>
      <w:r w:rsidRPr="001B1D0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准备对接受体</w:t>
      </w:r>
    </w:p>
    <w:p w14:paraId="2C075F4F" w14:textId="549B58BE" w:rsidR="001B1D0C" w:rsidRPr="002B3DC5" w:rsidRDefault="001B1D0C" w:rsidP="001B1D0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B3DC5">
        <w:rPr>
          <w:rFonts w:ascii="Times New Roman" w:hAnsi="Times New Roman" w:cs="Times New Roman"/>
          <w:szCs w:val="21"/>
        </w:rPr>
        <w:t>该模块用于准备原始蛋白质结构文件并将其转化为</w:t>
      </w:r>
      <w:r w:rsidRPr="002B3DC5">
        <w:rPr>
          <w:rFonts w:ascii="Times New Roman" w:hAnsi="Times New Roman" w:cs="Times New Roman"/>
          <w:szCs w:val="21"/>
        </w:rPr>
        <w:t>Vina</w:t>
      </w:r>
      <w:r w:rsidRPr="002B3DC5">
        <w:rPr>
          <w:rFonts w:ascii="Times New Roman" w:hAnsi="Times New Roman" w:cs="Times New Roman"/>
          <w:szCs w:val="21"/>
        </w:rPr>
        <w:t>及其系列软件能够识别的</w:t>
      </w:r>
      <w:proofErr w:type="spellStart"/>
      <w:r w:rsidRPr="002B3DC5">
        <w:rPr>
          <w:rFonts w:ascii="Times New Roman" w:hAnsi="Times New Roman" w:cs="Times New Roman"/>
          <w:i/>
          <w:szCs w:val="21"/>
        </w:rPr>
        <w:t>pdbqt</w:t>
      </w:r>
      <w:proofErr w:type="spellEnd"/>
      <w:r w:rsidRPr="002B3DC5">
        <w:rPr>
          <w:rFonts w:ascii="Times New Roman" w:hAnsi="Times New Roman" w:cs="Times New Roman"/>
          <w:szCs w:val="21"/>
        </w:rPr>
        <w:t>格式。</w:t>
      </w:r>
    </w:p>
    <w:p w14:paraId="66A8488A" w14:textId="0F708F3A" w:rsidR="001B1D0C" w:rsidRPr="002B3DC5" w:rsidRDefault="001B1D0C" w:rsidP="001B1D0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B3DC5">
        <w:rPr>
          <w:rFonts w:ascii="Times New Roman" w:hAnsi="Times New Roman" w:cs="Times New Roman"/>
          <w:szCs w:val="21"/>
        </w:rPr>
        <w:t>要使用此模块，请先安装</w:t>
      </w:r>
      <w:r w:rsidRPr="002B3DC5">
        <w:rPr>
          <w:rFonts w:ascii="Times New Roman" w:hAnsi="Times New Roman" w:cs="Times New Roman"/>
          <w:szCs w:val="21"/>
        </w:rPr>
        <w:t>MGLTools1.5.6</w:t>
      </w:r>
      <w:r w:rsidRPr="002B3DC5">
        <w:rPr>
          <w:rFonts w:ascii="Times New Roman" w:hAnsi="Times New Roman" w:cs="Times New Roman"/>
          <w:szCs w:val="21"/>
        </w:rPr>
        <w:t>。</w:t>
      </w:r>
      <w:r w:rsidRPr="002B3DC5">
        <w:rPr>
          <w:rFonts w:ascii="Times New Roman" w:hAnsi="Times New Roman" w:cs="Times New Roman"/>
          <w:b/>
          <w:szCs w:val="21"/>
        </w:rPr>
        <w:t>请务必注意，</w:t>
      </w:r>
      <w:proofErr w:type="spellStart"/>
      <w:r w:rsidRPr="002B3DC5">
        <w:rPr>
          <w:rFonts w:ascii="Times New Roman" w:hAnsi="Times New Roman" w:cs="Times New Roman"/>
          <w:b/>
          <w:szCs w:val="21"/>
        </w:rPr>
        <w:t>MGLTools</w:t>
      </w:r>
      <w:proofErr w:type="spellEnd"/>
      <w:r w:rsidRPr="002B3DC5">
        <w:rPr>
          <w:rFonts w:ascii="Times New Roman" w:hAnsi="Times New Roman" w:cs="Times New Roman"/>
          <w:b/>
          <w:szCs w:val="21"/>
        </w:rPr>
        <w:t>的安装目录中禁止出现空格、中文或特殊字符，否则会出现未知</w:t>
      </w:r>
      <w:r w:rsidRPr="002B3DC5">
        <w:rPr>
          <w:rFonts w:ascii="Times New Roman" w:hAnsi="Times New Roman" w:cs="Times New Roman"/>
          <w:b/>
          <w:szCs w:val="21"/>
        </w:rPr>
        <w:t>BUG</w:t>
      </w:r>
      <w:r w:rsidRPr="002B3DC5">
        <w:rPr>
          <w:rFonts w:ascii="Times New Roman" w:hAnsi="Times New Roman" w:cs="Times New Roman"/>
          <w:szCs w:val="21"/>
        </w:rPr>
        <w:t>。安装包可以从</w:t>
      </w:r>
      <w:proofErr w:type="spellStart"/>
      <w:r w:rsidRPr="002B3DC5">
        <w:rPr>
          <w:rFonts w:ascii="Times New Roman" w:hAnsi="Times New Roman" w:cs="Times New Roman"/>
          <w:szCs w:val="21"/>
        </w:rPr>
        <w:t>MGLTools</w:t>
      </w:r>
      <w:proofErr w:type="spellEnd"/>
      <w:proofErr w:type="gramStart"/>
      <w:r w:rsidRPr="002B3DC5">
        <w:rPr>
          <w:rFonts w:ascii="Times New Roman" w:hAnsi="Times New Roman" w:cs="Times New Roman"/>
          <w:szCs w:val="21"/>
        </w:rPr>
        <w:t>官网或者</w:t>
      </w:r>
      <w:proofErr w:type="gramEnd"/>
      <w:r w:rsidRPr="002B3DC5">
        <w:rPr>
          <w:rFonts w:ascii="Times New Roman" w:hAnsi="Times New Roman" w:cs="Times New Roman"/>
          <w:szCs w:val="21"/>
        </w:rPr>
        <w:t>我们的</w:t>
      </w:r>
      <w:r w:rsidRPr="002B3DC5">
        <w:rPr>
          <w:rFonts w:ascii="Times New Roman" w:hAnsi="Times New Roman" w:cs="Times New Roman"/>
          <w:szCs w:val="21"/>
        </w:rPr>
        <w:t>GitHub</w:t>
      </w:r>
      <w:r w:rsidRPr="002B3DC5">
        <w:rPr>
          <w:rFonts w:ascii="Times New Roman" w:hAnsi="Times New Roman" w:cs="Times New Roman"/>
          <w:szCs w:val="21"/>
        </w:rPr>
        <w:t>页面获得</w:t>
      </w:r>
      <w:hyperlink r:id="rId8" w:history="1">
        <w:r w:rsidRPr="002B3DC5">
          <w:rPr>
            <w:rStyle w:val="a8"/>
            <w:rFonts w:ascii="Times New Roman" w:hAnsi="Times New Roman" w:cs="Times New Roman"/>
            <w:szCs w:val="21"/>
          </w:rPr>
          <w:t>https://github.com/DUTchecheche/BatchVinaGUI-v2.2.0/releases</w:t>
        </w:r>
      </w:hyperlink>
      <w:r w:rsidRPr="002B3DC5">
        <w:rPr>
          <w:rFonts w:ascii="Times New Roman" w:hAnsi="Times New Roman" w:cs="Times New Roman"/>
          <w:szCs w:val="21"/>
        </w:rPr>
        <w:t>。</w:t>
      </w:r>
    </w:p>
    <w:p w14:paraId="20DB4C98" w14:textId="2A9EECD4" w:rsidR="001B1D0C" w:rsidRPr="002B3DC5" w:rsidRDefault="002B3DC5" w:rsidP="001B1D0C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B3DC5">
        <w:rPr>
          <w:rFonts w:ascii="Times New Roman" w:hAnsi="Times New Roman" w:cs="Times New Roman"/>
          <w:szCs w:val="21"/>
        </w:rPr>
        <w:t>点击</w:t>
      </w:r>
      <w:r w:rsidRPr="002B3DC5">
        <w:rPr>
          <w:rFonts w:ascii="Times New Roman" w:hAnsi="Times New Roman" w:cs="Times New Roman"/>
          <w:szCs w:val="21"/>
        </w:rPr>
        <w:t>“</w:t>
      </w:r>
      <w:r w:rsidRPr="002B3DC5">
        <w:rPr>
          <w:rFonts w:ascii="Times New Roman" w:hAnsi="Times New Roman" w:cs="Times New Roman"/>
          <w:szCs w:val="21"/>
        </w:rPr>
        <w:t>选择</w:t>
      </w:r>
      <w:proofErr w:type="spellStart"/>
      <w:r w:rsidRPr="002B3DC5">
        <w:rPr>
          <w:rFonts w:ascii="Times New Roman" w:hAnsi="Times New Roman" w:cs="Times New Roman"/>
          <w:szCs w:val="21"/>
        </w:rPr>
        <w:t>MGLTools</w:t>
      </w:r>
      <w:proofErr w:type="spellEnd"/>
      <w:r w:rsidRPr="002B3DC5">
        <w:rPr>
          <w:rFonts w:ascii="Times New Roman" w:hAnsi="Times New Roman" w:cs="Times New Roman"/>
          <w:szCs w:val="21"/>
        </w:rPr>
        <w:t>安装路径</w:t>
      </w:r>
      <w:r w:rsidRPr="002B3DC5">
        <w:rPr>
          <w:rFonts w:ascii="Times New Roman" w:hAnsi="Times New Roman" w:cs="Times New Roman"/>
          <w:szCs w:val="21"/>
        </w:rPr>
        <w:t>”</w:t>
      </w:r>
      <w:r w:rsidRPr="002B3DC5">
        <w:rPr>
          <w:rFonts w:ascii="Times New Roman" w:hAnsi="Times New Roman" w:cs="Times New Roman"/>
          <w:szCs w:val="21"/>
        </w:rPr>
        <w:t>按钮，选定其安装路径，该路径下须含有</w:t>
      </w:r>
      <w:proofErr w:type="spellStart"/>
      <w:r w:rsidRPr="002B3DC5">
        <w:rPr>
          <w:rFonts w:ascii="Times New Roman" w:hAnsi="Times New Roman" w:cs="Times New Roman"/>
          <w:szCs w:val="21"/>
        </w:rPr>
        <w:t>MGLTools</w:t>
      </w:r>
      <w:proofErr w:type="spellEnd"/>
      <w:r w:rsidRPr="002B3DC5">
        <w:rPr>
          <w:rFonts w:ascii="Times New Roman" w:hAnsi="Times New Roman" w:cs="Times New Roman"/>
          <w:szCs w:val="21"/>
        </w:rPr>
        <w:t>的</w:t>
      </w:r>
      <w:r w:rsidRPr="002B3DC5">
        <w:rPr>
          <w:rFonts w:ascii="Times New Roman" w:hAnsi="Times New Roman" w:cs="Times New Roman"/>
          <w:szCs w:val="21"/>
        </w:rPr>
        <w:t>python.exe(python</w:t>
      </w:r>
      <w:r w:rsidRPr="002B3DC5">
        <w:rPr>
          <w:rFonts w:ascii="Times New Roman" w:hAnsi="Times New Roman" w:cs="Times New Roman"/>
          <w:szCs w:val="21"/>
        </w:rPr>
        <w:t>解释器通常位于安装目录的一级文件夹下</w:t>
      </w:r>
      <w:r w:rsidRPr="002B3DC5">
        <w:rPr>
          <w:rFonts w:ascii="Times New Roman" w:hAnsi="Times New Roman" w:cs="Times New Roman"/>
          <w:szCs w:val="21"/>
        </w:rPr>
        <w:t>)</w:t>
      </w:r>
      <w:r w:rsidRPr="002B3DC5">
        <w:rPr>
          <w:rFonts w:ascii="Times New Roman" w:hAnsi="Times New Roman" w:cs="Times New Roman"/>
          <w:szCs w:val="21"/>
        </w:rPr>
        <w:t>。</w:t>
      </w:r>
    </w:p>
    <w:p w14:paraId="419C92BE" w14:textId="183A7AC7" w:rsidR="002B3DC5" w:rsidRPr="002B3DC5" w:rsidRDefault="002B3DC5" w:rsidP="001B1D0C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szCs w:val="21"/>
        </w:rPr>
      </w:pPr>
      <w:r w:rsidRPr="002B3DC5">
        <w:rPr>
          <w:rFonts w:ascii="Times New Roman" w:hAnsi="Times New Roman" w:cs="Times New Roman"/>
          <w:szCs w:val="21"/>
        </w:rPr>
        <w:t>点击</w:t>
      </w:r>
      <w:r w:rsidRPr="002B3DC5">
        <w:rPr>
          <w:rFonts w:ascii="Times New Roman" w:hAnsi="Times New Roman" w:cs="Times New Roman"/>
          <w:szCs w:val="21"/>
        </w:rPr>
        <w:t>“</w:t>
      </w:r>
      <w:r w:rsidRPr="002B3DC5">
        <w:rPr>
          <w:rFonts w:ascii="Times New Roman" w:hAnsi="Times New Roman" w:cs="Times New Roman"/>
          <w:szCs w:val="21"/>
        </w:rPr>
        <w:t>选择受体所在路径</w:t>
      </w:r>
      <w:r w:rsidRPr="002B3DC5">
        <w:rPr>
          <w:rFonts w:ascii="Times New Roman" w:hAnsi="Times New Roman" w:cs="Times New Roman"/>
          <w:szCs w:val="21"/>
        </w:rPr>
        <w:t>”</w:t>
      </w:r>
      <w:r w:rsidRPr="002B3DC5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设置蛋白质结构文件所在位置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例如模块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.1</w:t>
      </w:r>
      <w:r>
        <w:rPr>
          <w:rFonts w:ascii="Times New Roman" w:hAnsi="Times New Roman" w:cs="Times New Roman" w:hint="eastAsia"/>
          <w:szCs w:val="21"/>
        </w:rPr>
        <w:t>中的使用的结构保存路径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。</w:t>
      </w:r>
      <w:r w:rsidRPr="002B3DC5">
        <w:rPr>
          <w:rFonts w:ascii="Times New Roman" w:hAnsi="Times New Roman" w:cs="Times New Roman" w:hint="eastAsia"/>
          <w:b/>
          <w:szCs w:val="21"/>
        </w:rPr>
        <w:t>注意该目录下的所有</w:t>
      </w:r>
      <w:proofErr w:type="spellStart"/>
      <w:r w:rsidRPr="002B3DC5">
        <w:rPr>
          <w:rFonts w:ascii="Times New Roman" w:hAnsi="Times New Roman" w:cs="Times New Roman" w:hint="eastAsia"/>
          <w:b/>
          <w:i/>
          <w:szCs w:val="21"/>
        </w:rPr>
        <w:t>p</w:t>
      </w:r>
      <w:r w:rsidRPr="002B3DC5">
        <w:rPr>
          <w:rFonts w:ascii="Times New Roman" w:hAnsi="Times New Roman" w:cs="Times New Roman"/>
          <w:b/>
          <w:i/>
          <w:szCs w:val="21"/>
        </w:rPr>
        <w:t>db</w:t>
      </w:r>
      <w:proofErr w:type="spellEnd"/>
      <w:r w:rsidRPr="002B3DC5">
        <w:rPr>
          <w:rFonts w:ascii="Times New Roman" w:hAnsi="Times New Roman" w:cs="Times New Roman" w:hint="eastAsia"/>
          <w:b/>
          <w:szCs w:val="21"/>
        </w:rPr>
        <w:t>格式文件都会被视为对接受体。</w:t>
      </w:r>
    </w:p>
    <w:p w14:paraId="6BEB7774" w14:textId="65F569C9" w:rsidR="002B3DC5" w:rsidRDefault="002B3DC5" w:rsidP="001B1D0C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2B3DC5">
        <w:rPr>
          <w:rFonts w:ascii="Times New Roman" w:hAnsi="Times New Roman" w:cs="Times New Roman"/>
          <w:szCs w:val="21"/>
        </w:rPr>
        <w:t>点击</w:t>
      </w:r>
      <w:r w:rsidRPr="002B3DC5">
        <w:rPr>
          <w:rFonts w:ascii="Times New Roman" w:hAnsi="Times New Roman" w:cs="Times New Roman"/>
          <w:szCs w:val="21"/>
        </w:rPr>
        <w:t>“</w:t>
      </w:r>
      <w:r w:rsidRPr="002B3DC5">
        <w:rPr>
          <w:rFonts w:ascii="Times New Roman" w:hAnsi="Times New Roman" w:cs="Times New Roman"/>
          <w:szCs w:val="21"/>
        </w:rPr>
        <w:t>选择保存路径</w:t>
      </w:r>
      <w:r w:rsidRPr="002B3DC5"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设定准备后的对接受体保存位置。</w:t>
      </w:r>
    </w:p>
    <w:p w14:paraId="12E820C9" w14:textId="6B8DECF4" w:rsidR="002B3DC5" w:rsidRDefault="002B3DC5" w:rsidP="001B1D0C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根据实际研究目的，</w:t>
      </w:r>
      <w:proofErr w:type="gramStart"/>
      <w:r>
        <w:rPr>
          <w:rFonts w:ascii="Times New Roman" w:hAnsi="Times New Roman" w:cs="Times New Roman" w:hint="eastAsia"/>
          <w:szCs w:val="21"/>
        </w:rPr>
        <w:t>勾选适宜</w:t>
      </w:r>
      <w:proofErr w:type="gramEnd"/>
      <w:r>
        <w:rPr>
          <w:rFonts w:ascii="Times New Roman" w:hAnsi="Times New Roman" w:cs="Times New Roman" w:hint="eastAsia"/>
          <w:szCs w:val="21"/>
        </w:rPr>
        <w:t>的预处理步骤。</w:t>
      </w:r>
    </w:p>
    <w:p w14:paraId="3EC83697" w14:textId="618DAC8B" w:rsidR="002B3DC5" w:rsidRDefault="002B3DC5" w:rsidP="001B1D0C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为对接受体选择适宜的质子化状态。</w:t>
      </w:r>
    </w:p>
    <w:p w14:paraId="13212D8F" w14:textId="68542292" w:rsidR="002B3DC5" w:rsidRPr="002B3DC5" w:rsidRDefault="002B3DC5" w:rsidP="001B1D0C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点击“开始转化”并等待</w:t>
      </w:r>
      <w:r>
        <w:rPr>
          <w:rFonts w:ascii="Times New Roman" w:hAnsi="Times New Roman" w:cs="Times New Roman"/>
          <w:szCs w:val="21"/>
        </w:rPr>
        <w:t>……</w:t>
      </w:r>
    </w:p>
    <w:p w14:paraId="3655DB9A" w14:textId="77777777" w:rsidR="00D459FA" w:rsidRPr="00D459FA" w:rsidRDefault="00D459F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459FA" w:rsidRPr="00D459F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9ECB6" w14:textId="77777777" w:rsidR="00A82542" w:rsidRDefault="00A82542" w:rsidP="00E033B4">
      <w:r>
        <w:separator/>
      </w:r>
    </w:p>
  </w:endnote>
  <w:endnote w:type="continuationSeparator" w:id="0">
    <w:p w14:paraId="6FE620FC" w14:textId="77777777" w:rsidR="00A82542" w:rsidRDefault="00A82542" w:rsidP="00E0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886590"/>
      <w:docPartObj>
        <w:docPartGallery w:val="Page Numbers (Bottom of Page)"/>
        <w:docPartUnique/>
      </w:docPartObj>
    </w:sdtPr>
    <w:sdtEndPr/>
    <w:sdtContent>
      <w:p w14:paraId="09256170" w14:textId="7B32D169" w:rsidR="00E033B4" w:rsidRDefault="00E033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210D3E" w14:textId="77777777" w:rsidR="00E033B4" w:rsidRDefault="00E033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9FA66" w14:textId="77777777" w:rsidR="00A82542" w:rsidRDefault="00A82542" w:rsidP="00E033B4">
      <w:r>
        <w:separator/>
      </w:r>
    </w:p>
  </w:footnote>
  <w:footnote w:type="continuationSeparator" w:id="0">
    <w:p w14:paraId="4082E405" w14:textId="77777777" w:rsidR="00A82542" w:rsidRDefault="00A82542" w:rsidP="00E0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B0D94" w14:textId="176AFB13" w:rsidR="00E033B4" w:rsidRPr="00E033B4" w:rsidRDefault="00E033B4">
    <w:pPr>
      <w:pStyle w:val="a3"/>
      <w:rPr>
        <w:rFonts w:ascii="Times New Roman" w:hAnsi="Times New Roman" w:cs="Times New Roman"/>
      </w:rPr>
    </w:pPr>
    <w:proofErr w:type="spellStart"/>
    <w:r w:rsidRPr="00E033B4">
      <w:rPr>
        <w:rFonts w:ascii="Times New Roman" w:hAnsi="Times New Roman" w:cs="Times New Roman"/>
      </w:rPr>
      <w:t>BatchVinaGUI</w:t>
    </w:r>
    <w:proofErr w:type="spellEnd"/>
    <w:r w:rsidRPr="00E033B4">
      <w:rPr>
        <w:rFonts w:ascii="Times New Roman" w:hAnsi="Times New Roman" w:cs="Times New Roman"/>
      </w:rPr>
      <w:t xml:space="preserve"> Manual</w:t>
    </w:r>
  </w:p>
  <w:p w14:paraId="6D4D5BDB" w14:textId="77777777" w:rsidR="00E033B4" w:rsidRDefault="00E033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1D5F"/>
    <w:multiLevelType w:val="hybridMultilevel"/>
    <w:tmpl w:val="F07A17E8"/>
    <w:lvl w:ilvl="0" w:tplc="F216C5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11288C"/>
    <w:multiLevelType w:val="hybridMultilevel"/>
    <w:tmpl w:val="42201C7E"/>
    <w:lvl w:ilvl="0" w:tplc="3D2C30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826D76"/>
    <w:multiLevelType w:val="hybridMultilevel"/>
    <w:tmpl w:val="262CC122"/>
    <w:lvl w:ilvl="0" w:tplc="0358B2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923284"/>
    <w:multiLevelType w:val="hybridMultilevel"/>
    <w:tmpl w:val="A0D6D364"/>
    <w:lvl w:ilvl="0" w:tplc="73EE0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08050A"/>
    <w:multiLevelType w:val="hybridMultilevel"/>
    <w:tmpl w:val="7C60CE0E"/>
    <w:lvl w:ilvl="0" w:tplc="A9A4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F0"/>
    <w:rsid w:val="00101C51"/>
    <w:rsid w:val="001B1D0C"/>
    <w:rsid w:val="00280EE2"/>
    <w:rsid w:val="00286A79"/>
    <w:rsid w:val="00291ABF"/>
    <w:rsid w:val="002B3DC5"/>
    <w:rsid w:val="002C1460"/>
    <w:rsid w:val="0035728D"/>
    <w:rsid w:val="003D63F7"/>
    <w:rsid w:val="00490BCA"/>
    <w:rsid w:val="005E0459"/>
    <w:rsid w:val="00635DA1"/>
    <w:rsid w:val="006652BF"/>
    <w:rsid w:val="006814AC"/>
    <w:rsid w:val="006C3FF0"/>
    <w:rsid w:val="00723B8A"/>
    <w:rsid w:val="007948C6"/>
    <w:rsid w:val="00A82542"/>
    <w:rsid w:val="00AC66AF"/>
    <w:rsid w:val="00BD451E"/>
    <w:rsid w:val="00C1685A"/>
    <w:rsid w:val="00C7256C"/>
    <w:rsid w:val="00D459FA"/>
    <w:rsid w:val="00DE3CE8"/>
    <w:rsid w:val="00DF221C"/>
    <w:rsid w:val="00E033B4"/>
    <w:rsid w:val="00E80A03"/>
    <w:rsid w:val="00EE082F"/>
    <w:rsid w:val="00F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7AA5"/>
  <w15:chartTrackingRefBased/>
  <w15:docId w15:val="{7340E428-2471-4DE7-9990-85701945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3B4"/>
    <w:rPr>
      <w:sz w:val="18"/>
      <w:szCs w:val="18"/>
    </w:rPr>
  </w:style>
  <w:style w:type="paragraph" w:styleId="a7">
    <w:name w:val="List Paragraph"/>
    <w:basedOn w:val="a"/>
    <w:uiPriority w:val="34"/>
    <w:qFormat/>
    <w:rsid w:val="005E045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06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0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Tchecheche/BatchVinaGUI-v2.2.0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UTchecheche/BatchVinaGUI-v2.2.0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车一一</cp:lastModifiedBy>
  <cp:revision>14</cp:revision>
  <dcterms:created xsi:type="dcterms:W3CDTF">2023-06-08T12:42:00Z</dcterms:created>
  <dcterms:modified xsi:type="dcterms:W3CDTF">2023-06-09T05:51:00Z</dcterms:modified>
</cp:coreProperties>
</file>