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5E7D" w14:textId="27C71A38" w:rsidR="006C3FF0" w:rsidRDefault="00D43967">
      <w:pPr>
        <w:rPr>
          <w:rFonts w:ascii="Times New Roman" w:hAnsi="Times New Roman" w:cs="Times New Roman"/>
          <w:b/>
          <w:bCs/>
          <w:sz w:val="28"/>
          <w:szCs w:val="28"/>
        </w:rPr>
      </w:pPr>
      <w:r>
        <w:rPr>
          <w:rFonts w:ascii="Times New Roman" w:hAnsi="Times New Roman" w:cs="Times New Roman"/>
          <w:b/>
          <w:bCs/>
          <w:sz w:val="28"/>
          <w:szCs w:val="28"/>
        </w:rPr>
        <w:t>6. Other features</w:t>
      </w:r>
    </w:p>
    <w:p w14:paraId="1C45907E" w14:textId="092C6224" w:rsidR="00D43967" w:rsidRPr="00D43967" w:rsidRDefault="00D43967">
      <w:pPr>
        <w:rPr>
          <w:rFonts w:ascii="Times New Roman" w:hAnsi="Times New Roman" w:cs="Times New Roman" w:hint="eastAsia"/>
          <w:b/>
          <w:bCs/>
          <w:i/>
          <w:iCs/>
          <w:sz w:val="24"/>
          <w:szCs w:val="24"/>
        </w:rPr>
      </w:pPr>
      <w:r w:rsidRPr="00D43967">
        <w:rPr>
          <w:rFonts w:ascii="Times New Roman" w:hAnsi="Times New Roman" w:cs="Times New Roman"/>
          <w:b/>
          <w:bCs/>
          <w:i/>
          <w:iCs/>
          <w:sz w:val="24"/>
          <w:szCs w:val="24"/>
        </w:rPr>
        <w:t xml:space="preserve">6.1 </w:t>
      </w:r>
      <w:r w:rsidRPr="00D43967">
        <w:rPr>
          <w:rFonts w:ascii="Times New Roman" w:hAnsi="Times New Roman" w:cs="Times New Roman" w:hint="eastAsia"/>
          <w:b/>
          <w:bCs/>
          <w:i/>
          <w:iCs/>
          <w:sz w:val="24"/>
          <w:szCs w:val="24"/>
        </w:rPr>
        <w:t>C</w:t>
      </w:r>
      <w:r w:rsidRPr="00D43967">
        <w:rPr>
          <w:rFonts w:ascii="Times New Roman" w:hAnsi="Times New Roman" w:cs="Times New Roman"/>
          <w:b/>
          <w:bCs/>
          <w:i/>
          <w:iCs/>
          <w:sz w:val="24"/>
          <w:szCs w:val="24"/>
        </w:rPr>
        <w:t>alculate RMSD</w:t>
      </w:r>
    </w:p>
    <w:p w14:paraId="64B8E03D" w14:textId="0F443918" w:rsidR="00237336" w:rsidRDefault="00D43967" w:rsidP="00D43967">
      <w:pPr>
        <w:snapToGrid w:val="0"/>
        <w:spacing w:line="360" w:lineRule="auto"/>
        <w:ind w:firstLineChars="200" w:firstLine="420"/>
        <w:rPr>
          <w:rFonts w:ascii="Times New Roman" w:hAnsi="Times New Roman" w:cs="Times New Roman"/>
          <w:szCs w:val="21"/>
        </w:rPr>
      </w:pPr>
      <w:r>
        <w:rPr>
          <w:rFonts w:ascii="Times New Roman" w:hAnsi="Times New Roman" w:cs="Times New Roman"/>
          <w:szCs w:val="21"/>
        </w:rPr>
        <w:t xml:space="preserve">This module is used to calculate RMSD between different poses of a ligand. RMSD is often used to measure the difference between two poses, which indirectly reflects the accuracy of docking results. </w:t>
      </w:r>
      <w:r w:rsidR="00F406E3">
        <w:rPr>
          <w:rFonts w:ascii="Times New Roman" w:hAnsi="Times New Roman" w:cs="Times New Roman"/>
          <w:szCs w:val="21"/>
        </w:rPr>
        <w:t xml:space="preserve">Unlike </w:t>
      </w:r>
      <w:r>
        <w:rPr>
          <w:rFonts w:ascii="Times New Roman" w:hAnsi="Times New Roman" w:cs="Times New Roman"/>
          <w:szCs w:val="21"/>
        </w:rPr>
        <w:t>the RMSD in the docking log file, this module allow</w:t>
      </w:r>
      <w:r w:rsidR="00275624">
        <w:rPr>
          <w:rFonts w:ascii="Times New Roman" w:hAnsi="Times New Roman" w:cs="Times New Roman"/>
          <w:szCs w:val="21"/>
        </w:rPr>
        <w:t>s</w:t>
      </w:r>
      <w:r>
        <w:rPr>
          <w:rFonts w:ascii="Times New Roman" w:hAnsi="Times New Roman" w:cs="Times New Roman"/>
          <w:szCs w:val="21"/>
        </w:rPr>
        <w:t xml:space="preserve"> </w:t>
      </w:r>
      <w:r w:rsidR="00F406E3">
        <w:rPr>
          <w:rFonts w:ascii="Times New Roman" w:hAnsi="Times New Roman" w:cs="Times New Roman"/>
          <w:szCs w:val="21"/>
        </w:rPr>
        <w:t xml:space="preserve">you </w:t>
      </w:r>
      <w:r>
        <w:rPr>
          <w:rFonts w:ascii="Times New Roman" w:hAnsi="Times New Roman" w:cs="Times New Roman"/>
          <w:szCs w:val="21"/>
        </w:rPr>
        <w:t>to calculate</w:t>
      </w:r>
      <w:r w:rsidR="00275624">
        <w:rPr>
          <w:rFonts w:ascii="Times New Roman" w:hAnsi="Times New Roman" w:cs="Times New Roman"/>
          <w:szCs w:val="21"/>
        </w:rPr>
        <w:t xml:space="preserve"> RMSD between any ligand poses and </w:t>
      </w:r>
      <w:r w:rsidR="00F406E3">
        <w:rPr>
          <w:rFonts w:ascii="Times New Roman" w:hAnsi="Times New Roman" w:cs="Times New Roman"/>
          <w:szCs w:val="21"/>
        </w:rPr>
        <w:t xml:space="preserve">to </w:t>
      </w:r>
      <w:r w:rsidR="00275624">
        <w:rPr>
          <w:rFonts w:ascii="Times New Roman" w:hAnsi="Times New Roman" w:cs="Times New Roman"/>
          <w:szCs w:val="21"/>
        </w:rPr>
        <w:t xml:space="preserve">set your own reference pose. It’s useful for </w:t>
      </w:r>
      <w:r w:rsidR="00F406E3">
        <w:rPr>
          <w:rFonts w:ascii="Times New Roman" w:hAnsi="Times New Roman" w:cs="Times New Roman"/>
          <w:szCs w:val="21"/>
        </w:rPr>
        <w:t xml:space="preserve">comparing </w:t>
      </w:r>
      <w:r w:rsidR="00275624">
        <w:rPr>
          <w:rFonts w:ascii="Times New Roman" w:hAnsi="Times New Roman" w:cs="Times New Roman"/>
          <w:szCs w:val="21"/>
        </w:rPr>
        <w:t>the co-crystal pose and re-docking pose, or the docking results from different docking software.</w:t>
      </w:r>
    </w:p>
    <w:p w14:paraId="474F04CA" w14:textId="324041E2" w:rsidR="001A00D8" w:rsidRPr="001A00D8" w:rsidRDefault="001A00D8" w:rsidP="001A00D8">
      <w:pPr>
        <w:pStyle w:val="a7"/>
        <w:snapToGrid w:val="0"/>
        <w:spacing w:line="360" w:lineRule="auto"/>
        <w:rPr>
          <w:rFonts w:ascii="Times New Roman" w:hAnsi="Times New Roman" w:cs="Times New Roman" w:hint="eastAsia"/>
          <w:szCs w:val="21"/>
        </w:rPr>
      </w:pPr>
      <w:r>
        <w:rPr>
          <w:rFonts w:ascii="Times New Roman" w:hAnsi="Times New Roman" w:cs="Times New Roman"/>
          <w:szCs w:val="21"/>
        </w:rPr>
        <w:t xml:space="preserve">RMSD is calculated according to </w:t>
      </w:r>
      <w:r w:rsidRPr="001A00D8">
        <w:rPr>
          <w:rFonts w:ascii="Times New Roman" w:hAnsi="Times New Roman" w:cs="Times New Roman"/>
          <w:szCs w:val="21"/>
        </w:rPr>
        <w:t>Trott et al</w:t>
      </w:r>
      <w:r w:rsidRPr="001A00D8">
        <w:t xml:space="preserve"> </w:t>
      </w:r>
      <w:r w:rsidRPr="001A00D8">
        <w:rPr>
          <w:rFonts w:ascii="Times New Roman" w:hAnsi="Times New Roman" w:cs="Times New Roman"/>
          <w:szCs w:val="21"/>
        </w:rPr>
        <w:t>(</w:t>
      </w:r>
      <w:r w:rsidRPr="001A00D8">
        <w:rPr>
          <w:rFonts w:ascii="Times New Roman" w:hAnsi="Times New Roman" w:cs="Times New Roman"/>
          <w:i/>
          <w:szCs w:val="21"/>
        </w:rPr>
        <w:t xml:space="preserve">Trott O., Olson A. J. J </w:t>
      </w:r>
      <w:proofErr w:type="spellStart"/>
      <w:r w:rsidRPr="001A00D8">
        <w:rPr>
          <w:rFonts w:ascii="Times New Roman" w:hAnsi="Times New Roman" w:cs="Times New Roman"/>
          <w:i/>
          <w:szCs w:val="21"/>
        </w:rPr>
        <w:t>Comput</w:t>
      </w:r>
      <w:proofErr w:type="spellEnd"/>
      <w:r w:rsidRPr="001A00D8">
        <w:rPr>
          <w:rFonts w:ascii="Times New Roman" w:hAnsi="Times New Roman" w:cs="Times New Roman"/>
          <w:i/>
          <w:szCs w:val="21"/>
        </w:rPr>
        <w:t xml:space="preserve"> Chem, 2010, 31(2): 455-461.</w:t>
      </w:r>
      <w:r w:rsidRPr="001A00D8">
        <w:rPr>
          <w:rFonts w:ascii="Times New Roman" w:hAnsi="Times New Roman" w:cs="Times New Roman"/>
          <w:szCs w:val="21"/>
        </w:rPr>
        <w:t xml:space="preserve">) </w:t>
      </w:r>
      <w:r>
        <w:rPr>
          <w:rFonts w:ascii="Times New Roman" w:hAnsi="Times New Roman" w:cs="Times New Roman"/>
          <w:szCs w:val="21"/>
        </w:rPr>
        <w:t>in this module.</w:t>
      </w:r>
    </w:p>
    <w:p w14:paraId="703D2FEC" w14:textId="2C96474B" w:rsidR="00275624" w:rsidRDefault="00275624" w:rsidP="003D048D">
      <w:pPr>
        <w:pStyle w:val="a7"/>
        <w:numPr>
          <w:ilvl w:val="0"/>
          <w:numId w:val="11"/>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lick “Set the reference pose” to set which pose </w:t>
      </w:r>
      <w:proofErr w:type="gramStart"/>
      <w:r w:rsidR="003D048D">
        <w:rPr>
          <w:rFonts w:ascii="Times New Roman" w:hAnsi="Times New Roman" w:cs="Times New Roman"/>
          <w:szCs w:val="21"/>
        </w:rPr>
        <w:t>(.</w:t>
      </w:r>
      <w:proofErr w:type="spellStart"/>
      <w:r w:rsidR="003D048D">
        <w:rPr>
          <w:rFonts w:ascii="Times New Roman" w:hAnsi="Times New Roman" w:cs="Times New Roman"/>
          <w:szCs w:val="21"/>
        </w:rPr>
        <w:t>pdbqt</w:t>
      </w:r>
      <w:proofErr w:type="spellEnd"/>
      <w:proofErr w:type="gramEnd"/>
      <w:r w:rsidR="003D048D">
        <w:rPr>
          <w:rFonts w:ascii="Times New Roman" w:hAnsi="Times New Roman" w:cs="Times New Roman"/>
          <w:szCs w:val="21"/>
        </w:rPr>
        <w:t xml:space="preserve">) </w:t>
      </w:r>
      <w:r w:rsidR="00F406E3">
        <w:rPr>
          <w:rFonts w:ascii="Times New Roman" w:hAnsi="Times New Roman" w:cs="Times New Roman"/>
          <w:szCs w:val="21"/>
        </w:rPr>
        <w:t>will be</w:t>
      </w:r>
      <w:r>
        <w:rPr>
          <w:rFonts w:ascii="Times New Roman" w:hAnsi="Times New Roman" w:cs="Times New Roman"/>
          <w:szCs w:val="21"/>
        </w:rPr>
        <w:t xml:space="preserve"> </w:t>
      </w:r>
      <w:r w:rsidR="00F406E3">
        <w:rPr>
          <w:rFonts w:ascii="Times New Roman" w:hAnsi="Times New Roman" w:cs="Times New Roman"/>
          <w:szCs w:val="21"/>
        </w:rPr>
        <w:t>used as reference.</w:t>
      </w:r>
    </w:p>
    <w:p w14:paraId="77DA0F8B" w14:textId="6789562A" w:rsidR="00275624" w:rsidRDefault="00275624" w:rsidP="003D048D">
      <w:pPr>
        <w:pStyle w:val="a7"/>
        <w:numPr>
          <w:ilvl w:val="0"/>
          <w:numId w:val="11"/>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lick “Choose other poses directory” to set where other poses </w:t>
      </w:r>
      <w:proofErr w:type="gramStart"/>
      <w:r w:rsidR="003D048D">
        <w:rPr>
          <w:rFonts w:ascii="Times New Roman" w:hAnsi="Times New Roman" w:cs="Times New Roman"/>
          <w:szCs w:val="21"/>
        </w:rPr>
        <w:t>(.</w:t>
      </w:r>
      <w:proofErr w:type="spellStart"/>
      <w:r w:rsidR="003D048D">
        <w:rPr>
          <w:rFonts w:ascii="Times New Roman" w:hAnsi="Times New Roman" w:cs="Times New Roman"/>
          <w:szCs w:val="21"/>
        </w:rPr>
        <w:t>pdbqt</w:t>
      </w:r>
      <w:proofErr w:type="spellEnd"/>
      <w:proofErr w:type="gramEnd"/>
      <w:r w:rsidR="003D048D">
        <w:rPr>
          <w:rFonts w:ascii="Times New Roman" w:hAnsi="Times New Roman" w:cs="Times New Roman"/>
          <w:szCs w:val="21"/>
        </w:rPr>
        <w:t xml:space="preserve">) </w:t>
      </w:r>
      <w:r>
        <w:rPr>
          <w:rFonts w:ascii="Times New Roman" w:hAnsi="Times New Roman" w:cs="Times New Roman"/>
          <w:szCs w:val="21"/>
        </w:rPr>
        <w:t>of the ligand are located.</w:t>
      </w:r>
      <w:r w:rsidR="003D048D">
        <w:rPr>
          <w:rFonts w:ascii="Times New Roman" w:hAnsi="Times New Roman" w:cs="Times New Roman"/>
          <w:szCs w:val="21"/>
        </w:rPr>
        <w:t xml:space="preserve"> </w:t>
      </w:r>
      <w:r w:rsidR="003D048D" w:rsidRPr="003D048D">
        <w:rPr>
          <w:rFonts w:ascii="Times New Roman" w:hAnsi="Times New Roman" w:cs="Times New Roman"/>
          <w:b/>
          <w:szCs w:val="21"/>
        </w:rPr>
        <w:t xml:space="preserve">Note that all the files in </w:t>
      </w:r>
      <w:proofErr w:type="spellStart"/>
      <w:r w:rsidR="003D048D" w:rsidRPr="00F406E3">
        <w:rPr>
          <w:rFonts w:ascii="Times New Roman" w:hAnsi="Times New Roman" w:cs="Times New Roman"/>
          <w:b/>
          <w:szCs w:val="21"/>
        </w:rPr>
        <w:t>pdbqt</w:t>
      </w:r>
      <w:proofErr w:type="spellEnd"/>
      <w:r w:rsidR="003D048D" w:rsidRPr="003D048D">
        <w:rPr>
          <w:rFonts w:ascii="Times New Roman" w:hAnsi="Times New Roman" w:cs="Times New Roman"/>
          <w:b/>
          <w:szCs w:val="21"/>
        </w:rPr>
        <w:t xml:space="preserve"> format </w:t>
      </w:r>
      <w:r w:rsidR="003C0D7D">
        <w:rPr>
          <w:rFonts w:ascii="Times New Roman" w:hAnsi="Times New Roman" w:cs="Times New Roman"/>
          <w:b/>
          <w:szCs w:val="21"/>
        </w:rPr>
        <w:t xml:space="preserve">in this directory </w:t>
      </w:r>
      <w:r w:rsidR="003D048D" w:rsidRPr="003D048D">
        <w:rPr>
          <w:rFonts w:ascii="Times New Roman" w:hAnsi="Times New Roman" w:cs="Times New Roman"/>
          <w:b/>
          <w:szCs w:val="21"/>
        </w:rPr>
        <w:t xml:space="preserve">will be considered as the poses </w:t>
      </w:r>
      <w:r w:rsidR="00F406E3">
        <w:rPr>
          <w:rFonts w:ascii="Times New Roman" w:hAnsi="Times New Roman" w:cs="Times New Roman"/>
          <w:b/>
          <w:szCs w:val="21"/>
        </w:rPr>
        <w:t>for RMSD calculation</w:t>
      </w:r>
      <w:r w:rsidR="003D048D" w:rsidRPr="00F406E3">
        <w:rPr>
          <w:rFonts w:ascii="Times New Roman" w:hAnsi="Times New Roman" w:cs="Times New Roman"/>
          <w:b/>
          <w:szCs w:val="21"/>
        </w:rPr>
        <w:t xml:space="preserve">. The output of Vina cannot be used directly for </w:t>
      </w:r>
      <w:r w:rsidR="00F406E3">
        <w:rPr>
          <w:rFonts w:ascii="Times New Roman" w:hAnsi="Times New Roman" w:cs="Times New Roman"/>
          <w:b/>
          <w:szCs w:val="21"/>
        </w:rPr>
        <w:t xml:space="preserve">the </w:t>
      </w:r>
      <w:r w:rsidR="003D048D" w:rsidRPr="00F406E3">
        <w:rPr>
          <w:rFonts w:ascii="Times New Roman" w:hAnsi="Times New Roman" w:cs="Times New Roman"/>
          <w:b/>
          <w:szCs w:val="21"/>
        </w:rPr>
        <w:t>calculation, please split it first in module 5.2.</w:t>
      </w:r>
      <w:r w:rsidR="00F406E3">
        <w:rPr>
          <w:rFonts w:ascii="Times New Roman" w:hAnsi="Times New Roman" w:cs="Times New Roman"/>
          <w:b/>
          <w:szCs w:val="21"/>
        </w:rPr>
        <w:t xml:space="preserve"> Only the different poses of a ligand can be used for RMSD calculation, this module is not suitable for calculating RMSD between different ligands.</w:t>
      </w:r>
    </w:p>
    <w:p w14:paraId="75E6C41F" w14:textId="55F52C89" w:rsidR="003D048D" w:rsidRDefault="003D048D" w:rsidP="003D048D">
      <w:pPr>
        <w:pStyle w:val="a7"/>
        <w:numPr>
          <w:ilvl w:val="0"/>
          <w:numId w:val="11"/>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lick “Choose saving directory” to set where the RMSD calculation results will be saved.</w:t>
      </w:r>
    </w:p>
    <w:p w14:paraId="39BA5C09" w14:textId="15225C83" w:rsidR="003D048D" w:rsidRDefault="003D048D" w:rsidP="003D048D">
      <w:pPr>
        <w:pStyle w:val="a7"/>
        <w:numPr>
          <w:ilvl w:val="0"/>
          <w:numId w:val="11"/>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 xml:space="preserve">Click “Begin to calculate” and wait. When the calculation is complete, click “View results” to </w:t>
      </w:r>
      <w:r w:rsidR="00F406E3">
        <w:rPr>
          <w:rFonts w:ascii="Times New Roman" w:hAnsi="Times New Roman" w:cs="Times New Roman"/>
          <w:szCs w:val="21"/>
        </w:rPr>
        <w:t xml:space="preserve">view </w:t>
      </w:r>
      <w:r>
        <w:rPr>
          <w:rFonts w:ascii="Times New Roman" w:hAnsi="Times New Roman" w:cs="Times New Roman"/>
          <w:szCs w:val="21"/>
        </w:rPr>
        <w:t>the RMSD calculation results.</w:t>
      </w:r>
    </w:p>
    <w:p w14:paraId="6243C7A8" w14:textId="5878B7B8" w:rsidR="005C7AA0" w:rsidRDefault="005C7AA0" w:rsidP="005C7AA0">
      <w:pPr>
        <w:rPr>
          <w:rFonts w:ascii="Times New Roman" w:hAnsi="Times New Roman" w:cs="Times New Roman"/>
          <w:b/>
          <w:bCs/>
          <w:i/>
          <w:iCs/>
          <w:sz w:val="24"/>
          <w:szCs w:val="24"/>
        </w:rPr>
      </w:pPr>
      <w:r w:rsidRPr="005C7AA0">
        <w:rPr>
          <w:rFonts w:ascii="Times New Roman" w:hAnsi="Times New Roman" w:cs="Times New Roman" w:hint="eastAsia"/>
          <w:b/>
          <w:bCs/>
          <w:i/>
          <w:iCs/>
          <w:sz w:val="24"/>
          <w:szCs w:val="24"/>
        </w:rPr>
        <w:t>6</w:t>
      </w:r>
      <w:r w:rsidRPr="005C7AA0">
        <w:rPr>
          <w:rFonts w:ascii="Times New Roman" w:hAnsi="Times New Roman" w:cs="Times New Roman"/>
          <w:b/>
          <w:bCs/>
          <w:i/>
          <w:iCs/>
          <w:sz w:val="24"/>
          <w:szCs w:val="24"/>
        </w:rPr>
        <w:t>.2 Two ligands docking</w:t>
      </w:r>
    </w:p>
    <w:p w14:paraId="2A2CF2A0" w14:textId="00B59640" w:rsidR="0014634D" w:rsidRDefault="0074102C" w:rsidP="0074102C">
      <w:pPr>
        <w:snapToGrid w:val="0"/>
        <w:spacing w:line="360" w:lineRule="auto"/>
        <w:ind w:firstLineChars="200" w:firstLine="420"/>
        <w:rPr>
          <w:rFonts w:ascii="Times New Roman" w:hAnsi="Times New Roman" w:cs="Times New Roman"/>
          <w:szCs w:val="21"/>
        </w:rPr>
      </w:pPr>
      <w:r w:rsidRPr="0074102C">
        <w:rPr>
          <w:rFonts w:ascii="Times New Roman" w:hAnsi="Times New Roman" w:cs="Times New Roman" w:hint="eastAsia"/>
          <w:szCs w:val="21"/>
        </w:rPr>
        <w:t>T</w:t>
      </w:r>
      <w:r w:rsidRPr="0074102C">
        <w:rPr>
          <w:rFonts w:ascii="Times New Roman" w:hAnsi="Times New Roman" w:cs="Times New Roman"/>
          <w:szCs w:val="21"/>
        </w:rPr>
        <w:t>his function is a new feature in Vina 1.2.0. It can be used in the situations where two ligands interact with the receptor at the same time</w:t>
      </w:r>
      <w:r>
        <w:rPr>
          <w:rFonts w:ascii="Times New Roman" w:hAnsi="Times New Roman" w:cs="Times New Roman"/>
          <w:szCs w:val="21"/>
        </w:rPr>
        <w:t xml:space="preserve">, such as </w:t>
      </w:r>
      <w:proofErr w:type="spellStart"/>
      <w:r>
        <w:rPr>
          <w:rFonts w:ascii="Times New Roman" w:hAnsi="Times New Roman" w:cs="Times New Roman"/>
          <w:szCs w:val="21"/>
        </w:rPr>
        <w:t>substrate+cofactor+enzyme</w:t>
      </w:r>
      <w:proofErr w:type="spellEnd"/>
      <w:r>
        <w:rPr>
          <w:rFonts w:ascii="Times New Roman" w:hAnsi="Times New Roman" w:cs="Times New Roman"/>
          <w:szCs w:val="21"/>
        </w:rPr>
        <w:t xml:space="preserve">, </w:t>
      </w:r>
      <w:proofErr w:type="spellStart"/>
      <w:r>
        <w:rPr>
          <w:rFonts w:ascii="Times New Roman" w:hAnsi="Times New Roman" w:cs="Times New Roman"/>
          <w:szCs w:val="21"/>
        </w:rPr>
        <w:t>inhibitor+substrate+enzyme</w:t>
      </w:r>
      <w:proofErr w:type="spellEnd"/>
      <w:r>
        <w:rPr>
          <w:rFonts w:ascii="Times New Roman" w:hAnsi="Times New Roman" w:cs="Times New Roman"/>
          <w:szCs w:val="21"/>
        </w:rPr>
        <w:t xml:space="preserve">, </w:t>
      </w:r>
      <w:proofErr w:type="spellStart"/>
      <w:r>
        <w:rPr>
          <w:rFonts w:ascii="Times New Roman" w:hAnsi="Times New Roman" w:cs="Times New Roman"/>
          <w:szCs w:val="21"/>
        </w:rPr>
        <w:t>inhibitor+cofactor+enzyme</w:t>
      </w:r>
      <w:proofErr w:type="spellEnd"/>
      <w:r>
        <w:rPr>
          <w:rFonts w:ascii="Times New Roman" w:hAnsi="Times New Roman" w:cs="Times New Roman"/>
          <w:szCs w:val="21"/>
        </w:rPr>
        <w:t>, etc.</w:t>
      </w:r>
    </w:p>
    <w:p w14:paraId="5151D337" w14:textId="08E417BD" w:rsidR="0074102C" w:rsidRDefault="0074102C" w:rsidP="0072649C">
      <w:pPr>
        <w:pStyle w:val="a7"/>
        <w:numPr>
          <w:ilvl w:val="0"/>
          <w:numId w:val="12"/>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lick </w:t>
      </w:r>
      <w:r w:rsidR="0072649C">
        <w:rPr>
          <w:rFonts w:ascii="Times New Roman" w:hAnsi="Times New Roman" w:cs="Times New Roman"/>
          <w:szCs w:val="21"/>
        </w:rPr>
        <w:t xml:space="preserve">“Select ligand 1” and “Select ligand 2” to select two </w:t>
      </w:r>
      <w:r w:rsidR="00E757B0">
        <w:rPr>
          <w:rFonts w:ascii="Times New Roman" w:hAnsi="Times New Roman" w:cs="Times New Roman"/>
          <w:szCs w:val="21"/>
        </w:rPr>
        <w:t xml:space="preserve">prepared </w:t>
      </w:r>
      <w:r w:rsidR="0072649C">
        <w:rPr>
          <w:rFonts w:ascii="Times New Roman" w:hAnsi="Times New Roman" w:cs="Times New Roman"/>
          <w:szCs w:val="21"/>
        </w:rPr>
        <w:t xml:space="preserve">ligands </w:t>
      </w:r>
      <w:proofErr w:type="gramStart"/>
      <w:r w:rsidR="0072649C">
        <w:rPr>
          <w:rFonts w:ascii="Times New Roman" w:hAnsi="Times New Roman" w:cs="Times New Roman"/>
          <w:szCs w:val="21"/>
        </w:rPr>
        <w:t>(.</w:t>
      </w:r>
      <w:proofErr w:type="spellStart"/>
      <w:r w:rsidR="0072649C">
        <w:rPr>
          <w:rFonts w:ascii="Times New Roman" w:hAnsi="Times New Roman" w:cs="Times New Roman"/>
          <w:szCs w:val="21"/>
        </w:rPr>
        <w:t>pdbqt</w:t>
      </w:r>
      <w:proofErr w:type="spellEnd"/>
      <w:proofErr w:type="gramEnd"/>
      <w:r w:rsidR="0072649C">
        <w:rPr>
          <w:rFonts w:ascii="Times New Roman" w:hAnsi="Times New Roman" w:cs="Times New Roman"/>
          <w:szCs w:val="21"/>
        </w:rPr>
        <w:t>)</w:t>
      </w:r>
      <w:r w:rsidR="00EE6ED0">
        <w:rPr>
          <w:rFonts w:ascii="Times New Roman" w:hAnsi="Times New Roman" w:cs="Times New Roman"/>
          <w:szCs w:val="21"/>
        </w:rPr>
        <w:t>.</w:t>
      </w:r>
    </w:p>
    <w:p w14:paraId="4E2BF052" w14:textId="05812739" w:rsidR="0072649C" w:rsidRDefault="0072649C" w:rsidP="0072649C">
      <w:pPr>
        <w:pStyle w:val="a7"/>
        <w:numPr>
          <w:ilvl w:val="0"/>
          <w:numId w:val="12"/>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 xml:space="preserve">Click “Select docking receptor” to select the </w:t>
      </w:r>
      <w:r w:rsidR="00E757B0">
        <w:rPr>
          <w:rFonts w:ascii="Times New Roman" w:hAnsi="Times New Roman" w:cs="Times New Roman"/>
          <w:szCs w:val="21"/>
        </w:rPr>
        <w:t xml:space="preserve">prepared </w:t>
      </w:r>
      <w:r>
        <w:rPr>
          <w:rFonts w:ascii="Times New Roman" w:hAnsi="Times New Roman" w:cs="Times New Roman"/>
          <w:szCs w:val="21"/>
        </w:rPr>
        <w:t xml:space="preserve">protein receptor </w:t>
      </w:r>
      <w:proofErr w:type="gramStart"/>
      <w:r>
        <w:rPr>
          <w:rFonts w:ascii="Times New Roman" w:hAnsi="Times New Roman" w:cs="Times New Roman"/>
          <w:szCs w:val="21"/>
        </w:rPr>
        <w:t>(.</w:t>
      </w:r>
      <w:proofErr w:type="spellStart"/>
      <w:r>
        <w:rPr>
          <w:rFonts w:ascii="Times New Roman" w:hAnsi="Times New Roman" w:cs="Times New Roman"/>
          <w:szCs w:val="21"/>
        </w:rPr>
        <w:t>pdbqt</w:t>
      </w:r>
      <w:proofErr w:type="spellEnd"/>
      <w:proofErr w:type="gramEnd"/>
      <w:r>
        <w:rPr>
          <w:rFonts w:ascii="Times New Roman" w:hAnsi="Times New Roman" w:cs="Times New Roman"/>
          <w:szCs w:val="21"/>
        </w:rPr>
        <w:t>).</w:t>
      </w:r>
    </w:p>
    <w:p w14:paraId="361F1561" w14:textId="6A883CA3" w:rsidR="0072649C" w:rsidRDefault="0072649C" w:rsidP="0072649C">
      <w:pPr>
        <w:pStyle w:val="a7"/>
        <w:numPr>
          <w:ilvl w:val="0"/>
          <w:numId w:val="12"/>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Click “Select config file” to select the config file containing the necessary docking parameters.</w:t>
      </w:r>
    </w:p>
    <w:p w14:paraId="078B3A05" w14:textId="6DE2A407" w:rsidR="0072649C" w:rsidRDefault="0072649C" w:rsidP="0072649C">
      <w:pPr>
        <w:pStyle w:val="a7"/>
        <w:numPr>
          <w:ilvl w:val="0"/>
          <w:numId w:val="12"/>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lick “Choose saving directory” to set where the docking results will be saved.</w:t>
      </w:r>
    </w:p>
    <w:p w14:paraId="2ABB8FF7" w14:textId="4F290D0C" w:rsidR="0072649C" w:rsidRDefault="0072649C" w:rsidP="0072649C">
      <w:pPr>
        <w:pStyle w:val="a7"/>
        <w:numPr>
          <w:ilvl w:val="0"/>
          <w:numId w:val="12"/>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Click “Begin docking” and wait……The affinity score and docking poses can be found in the saving directory when the docking is complete.</w:t>
      </w:r>
    </w:p>
    <w:p w14:paraId="74E66AA9" w14:textId="3675E382" w:rsidR="0072649C" w:rsidRPr="0074102C" w:rsidRDefault="0072649C" w:rsidP="00131C3B">
      <w:pPr>
        <w:pStyle w:val="a7"/>
        <w:snapToGrid w:val="0"/>
        <w:spacing w:line="360" w:lineRule="auto"/>
        <w:rPr>
          <w:rFonts w:ascii="Times New Roman" w:hAnsi="Times New Roman" w:cs="Times New Roman" w:hint="eastAsia"/>
          <w:szCs w:val="21"/>
        </w:rPr>
      </w:pPr>
      <w:r w:rsidRPr="00EE6ED0">
        <w:rPr>
          <w:rFonts w:ascii="Times New Roman" w:hAnsi="Times New Roman" w:cs="Times New Roman" w:hint="eastAsia"/>
          <w:b/>
          <w:szCs w:val="21"/>
        </w:rPr>
        <w:t>T</w:t>
      </w:r>
      <w:r w:rsidRPr="00EE6ED0">
        <w:rPr>
          <w:rFonts w:ascii="Times New Roman" w:hAnsi="Times New Roman" w:cs="Times New Roman"/>
          <w:b/>
          <w:szCs w:val="21"/>
        </w:rPr>
        <w:t>his module does not support batch docking.</w:t>
      </w:r>
      <w:r w:rsidR="00131C3B" w:rsidRPr="00EE6ED0">
        <w:rPr>
          <w:rFonts w:ascii="Times New Roman" w:hAnsi="Times New Roman" w:cs="Times New Roman"/>
          <w:b/>
          <w:szCs w:val="21"/>
        </w:rPr>
        <w:t xml:space="preserve"> We strongly recommend that the docking box size should be as small as possible in the multi-ligand docking. The blind docking method is not acceptable, otherwise the ligands may be far apart after docking, which is</w:t>
      </w:r>
      <w:r w:rsidR="00EE6ED0" w:rsidRPr="00EE6ED0">
        <w:rPr>
          <w:rFonts w:ascii="Times New Roman" w:hAnsi="Times New Roman" w:cs="Times New Roman"/>
          <w:b/>
          <w:szCs w:val="21"/>
        </w:rPr>
        <w:t xml:space="preserve"> of no research value</w:t>
      </w:r>
      <w:r w:rsidR="00EE6ED0">
        <w:rPr>
          <w:rFonts w:ascii="Times New Roman" w:hAnsi="Times New Roman" w:cs="Times New Roman"/>
          <w:szCs w:val="21"/>
        </w:rPr>
        <w:t>.</w:t>
      </w:r>
    </w:p>
    <w:p w14:paraId="6A8ED679" w14:textId="6DC94BCE" w:rsidR="00117E0C" w:rsidRDefault="00117E0C" w:rsidP="00117E0C">
      <w:pPr>
        <w:rPr>
          <w:rFonts w:ascii="Times New Roman" w:hAnsi="Times New Roman" w:cs="Times New Roman"/>
          <w:b/>
          <w:bCs/>
          <w:i/>
          <w:iCs/>
          <w:sz w:val="24"/>
          <w:szCs w:val="24"/>
        </w:rPr>
      </w:pPr>
      <w:r w:rsidRPr="00117E0C">
        <w:rPr>
          <w:rFonts w:ascii="Times New Roman" w:hAnsi="Times New Roman" w:cs="Times New Roman" w:hint="eastAsia"/>
          <w:b/>
          <w:bCs/>
          <w:i/>
          <w:iCs/>
          <w:sz w:val="24"/>
          <w:szCs w:val="24"/>
        </w:rPr>
        <w:t>6</w:t>
      </w:r>
      <w:r w:rsidRPr="00117E0C">
        <w:rPr>
          <w:rFonts w:ascii="Times New Roman" w:hAnsi="Times New Roman" w:cs="Times New Roman"/>
          <w:b/>
          <w:bCs/>
          <w:i/>
          <w:iCs/>
          <w:sz w:val="24"/>
          <w:szCs w:val="24"/>
        </w:rPr>
        <w:t>.3 Flexible docking (</w:t>
      </w:r>
      <w:r>
        <w:rPr>
          <w:rFonts w:ascii="Times New Roman" w:hAnsi="Times New Roman" w:cs="Times New Roman"/>
          <w:b/>
          <w:bCs/>
          <w:i/>
          <w:iCs/>
          <w:sz w:val="24"/>
          <w:szCs w:val="24"/>
        </w:rPr>
        <w:t>Induced fit docking</w:t>
      </w:r>
      <w:r w:rsidRPr="00117E0C">
        <w:rPr>
          <w:rFonts w:ascii="Times New Roman" w:hAnsi="Times New Roman" w:cs="Times New Roman"/>
          <w:b/>
          <w:bCs/>
          <w:i/>
          <w:iCs/>
          <w:sz w:val="24"/>
          <w:szCs w:val="24"/>
        </w:rPr>
        <w:t>)</w:t>
      </w:r>
    </w:p>
    <w:p w14:paraId="4BB90A69" w14:textId="556AC304" w:rsidR="00117E0C" w:rsidRDefault="00A524CF" w:rsidP="006F7336">
      <w:pPr>
        <w:snapToGrid w:val="0"/>
        <w:spacing w:line="360" w:lineRule="auto"/>
        <w:ind w:firstLineChars="200" w:firstLine="420"/>
        <w:rPr>
          <w:rFonts w:ascii="Times New Roman" w:hAnsi="Times New Roman" w:cs="Times New Roman"/>
          <w:szCs w:val="21"/>
        </w:rPr>
      </w:pPr>
      <w:r w:rsidRPr="00A524CF">
        <w:rPr>
          <w:rFonts w:ascii="Times New Roman" w:hAnsi="Times New Roman" w:cs="Times New Roman" w:hint="eastAsia"/>
          <w:szCs w:val="21"/>
        </w:rPr>
        <w:t>F</w:t>
      </w:r>
      <w:r w:rsidRPr="00A524CF">
        <w:rPr>
          <w:rFonts w:ascii="Times New Roman" w:hAnsi="Times New Roman" w:cs="Times New Roman"/>
          <w:szCs w:val="21"/>
        </w:rPr>
        <w:t>lexible docking means that the conformations of both the key residues in the binding site and the ligand molecule can be changed to achieve an optimal binding state during the docking process</w:t>
      </w:r>
      <w:r>
        <w:rPr>
          <w:rFonts w:ascii="Times New Roman" w:hAnsi="Times New Roman" w:cs="Times New Roman"/>
          <w:szCs w:val="21"/>
        </w:rPr>
        <w:t xml:space="preserve"> (</w:t>
      </w:r>
      <w:r w:rsidR="006F7336">
        <w:rPr>
          <w:rFonts w:ascii="Times New Roman" w:hAnsi="Times New Roman" w:cs="Times New Roman"/>
          <w:szCs w:val="21"/>
        </w:rPr>
        <w:t>b</w:t>
      </w:r>
      <w:r>
        <w:rPr>
          <w:rFonts w:ascii="Times New Roman" w:hAnsi="Times New Roman" w:cs="Times New Roman"/>
          <w:szCs w:val="21"/>
        </w:rPr>
        <w:t>y default, Vina uses the rigid receptor docking method, i.e. only the conformation of the ligand molecule can be changed to fit its receptor)</w:t>
      </w:r>
      <w:r w:rsidRPr="00A524CF">
        <w:rPr>
          <w:rFonts w:ascii="Times New Roman" w:hAnsi="Times New Roman" w:cs="Times New Roman"/>
          <w:szCs w:val="21"/>
        </w:rPr>
        <w:t>.</w:t>
      </w:r>
      <w:r>
        <w:rPr>
          <w:rFonts w:ascii="Times New Roman" w:hAnsi="Times New Roman" w:cs="Times New Roman"/>
          <w:szCs w:val="21"/>
        </w:rPr>
        <w:t xml:space="preserve"> Flexible docking is designed to analyze more detailed </w:t>
      </w:r>
      <w:r>
        <w:rPr>
          <w:rFonts w:ascii="Times New Roman" w:hAnsi="Times New Roman" w:cs="Times New Roman"/>
          <w:szCs w:val="21"/>
        </w:rPr>
        <w:lastRenderedPageBreak/>
        <w:t xml:space="preserve">interactions between the ligand and the receptor, which is also more </w:t>
      </w:r>
      <w:r w:rsidR="0071214D">
        <w:rPr>
          <w:rFonts w:ascii="Times New Roman" w:hAnsi="Times New Roman" w:cs="Times New Roman"/>
          <w:szCs w:val="21"/>
        </w:rPr>
        <w:t>in line with</w:t>
      </w:r>
      <w:r>
        <w:rPr>
          <w:rFonts w:ascii="Times New Roman" w:hAnsi="Times New Roman" w:cs="Times New Roman"/>
          <w:szCs w:val="21"/>
        </w:rPr>
        <w:t xml:space="preserve"> the actual binding process of biomolecules.</w:t>
      </w:r>
    </w:p>
    <w:p w14:paraId="4199ADEC" w14:textId="36B14D81" w:rsidR="00A524CF" w:rsidRDefault="00A524CF" w:rsidP="006F7336">
      <w:pPr>
        <w:pStyle w:val="a7"/>
        <w:numPr>
          <w:ilvl w:val="0"/>
          <w:numId w:val="13"/>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lick </w:t>
      </w:r>
      <w:r>
        <w:rPr>
          <w:rFonts w:ascii="Times New Roman" w:hAnsi="Times New Roman" w:cs="Times New Roman"/>
          <w:szCs w:val="21"/>
        </w:rPr>
        <w:t xml:space="preserve">“Select </w:t>
      </w:r>
      <w:r>
        <w:rPr>
          <w:rFonts w:ascii="Times New Roman" w:hAnsi="Times New Roman" w:cs="Times New Roman"/>
          <w:szCs w:val="21"/>
        </w:rPr>
        <w:t>a ligand</w:t>
      </w:r>
      <w:r>
        <w:rPr>
          <w:rFonts w:ascii="Times New Roman" w:hAnsi="Times New Roman" w:cs="Times New Roman"/>
          <w:szCs w:val="21"/>
        </w:rPr>
        <w:t>”</w:t>
      </w:r>
      <w:r w:rsidR="00E757B0">
        <w:rPr>
          <w:rFonts w:ascii="Times New Roman" w:hAnsi="Times New Roman" w:cs="Times New Roman"/>
          <w:szCs w:val="21"/>
        </w:rPr>
        <w:t xml:space="preserve"> to select a prepared ligand </w:t>
      </w:r>
      <w:proofErr w:type="gramStart"/>
      <w:r w:rsidR="00E757B0">
        <w:rPr>
          <w:rFonts w:ascii="Times New Roman" w:hAnsi="Times New Roman" w:cs="Times New Roman"/>
          <w:szCs w:val="21"/>
        </w:rPr>
        <w:t>(.</w:t>
      </w:r>
      <w:proofErr w:type="spellStart"/>
      <w:r w:rsidR="00E757B0">
        <w:rPr>
          <w:rFonts w:ascii="Times New Roman" w:hAnsi="Times New Roman" w:cs="Times New Roman"/>
          <w:szCs w:val="21"/>
        </w:rPr>
        <w:t>pdbqt</w:t>
      </w:r>
      <w:proofErr w:type="spellEnd"/>
      <w:proofErr w:type="gramEnd"/>
      <w:r w:rsidR="00E757B0">
        <w:rPr>
          <w:rFonts w:ascii="Times New Roman" w:hAnsi="Times New Roman" w:cs="Times New Roman"/>
          <w:szCs w:val="21"/>
        </w:rPr>
        <w:t>).</w:t>
      </w:r>
    </w:p>
    <w:p w14:paraId="359A0A23" w14:textId="0CE3920D" w:rsidR="00E757B0" w:rsidRDefault="00E757B0" w:rsidP="006F7336">
      <w:pPr>
        <w:pStyle w:val="a7"/>
        <w:numPr>
          <w:ilvl w:val="0"/>
          <w:numId w:val="13"/>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lick “Select a </w:t>
      </w:r>
      <w:r>
        <w:rPr>
          <w:rFonts w:ascii="Times New Roman" w:hAnsi="Times New Roman" w:cs="Times New Roman"/>
          <w:szCs w:val="21"/>
        </w:rPr>
        <w:t>receptor</w:t>
      </w:r>
      <w:r>
        <w:rPr>
          <w:rFonts w:ascii="Times New Roman" w:hAnsi="Times New Roman" w:cs="Times New Roman"/>
          <w:szCs w:val="21"/>
        </w:rPr>
        <w:t xml:space="preserve">” to select a prepared </w:t>
      </w:r>
      <w:r>
        <w:rPr>
          <w:rFonts w:ascii="Times New Roman" w:hAnsi="Times New Roman" w:cs="Times New Roman"/>
          <w:szCs w:val="21"/>
        </w:rPr>
        <w:t>protein receptor</w:t>
      </w:r>
      <w:r>
        <w:rPr>
          <w:rFonts w:ascii="Times New Roman" w:hAnsi="Times New Roman" w:cs="Times New Roman"/>
          <w:szCs w:val="21"/>
        </w:rPr>
        <w:t xml:space="preserve"> </w:t>
      </w:r>
      <w:proofErr w:type="gramStart"/>
      <w:r>
        <w:rPr>
          <w:rFonts w:ascii="Times New Roman" w:hAnsi="Times New Roman" w:cs="Times New Roman"/>
          <w:szCs w:val="21"/>
        </w:rPr>
        <w:t>(.</w:t>
      </w:r>
      <w:proofErr w:type="spellStart"/>
      <w:r>
        <w:rPr>
          <w:rFonts w:ascii="Times New Roman" w:hAnsi="Times New Roman" w:cs="Times New Roman"/>
          <w:szCs w:val="21"/>
        </w:rPr>
        <w:t>pdbqt</w:t>
      </w:r>
      <w:proofErr w:type="spellEnd"/>
      <w:proofErr w:type="gramEnd"/>
      <w:r>
        <w:rPr>
          <w:rFonts w:ascii="Times New Roman" w:hAnsi="Times New Roman" w:cs="Times New Roman"/>
          <w:szCs w:val="21"/>
        </w:rPr>
        <w:t>).</w:t>
      </w:r>
    </w:p>
    <w:p w14:paraId="4AF72561" w14:textId="620E535D" w:rsidR="00E757B0" w:rsidRDefault="00E757B0" w:rsidP="006F7336">
      <w:pPr>
        <w:pStyle w:val="a7"/>
        <w:numPr>
          <w:ilvl w:val="0"/>
          <w:numId w:val="13"/>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lick “</w:t>
      </w:r>
      <w:r>
        <w:rPr>
          <w:rFonts w:ascii="Times New Roman" w:hAnsi="Times New Roman" w:cs="Times New Roman"/>
          <w:szCs w:val="21"/>
        </w:rPr>
        <w:t>Choose saving directory</w:t>
      </w:r>
      <w:r>
        <w:rPr>
          <w:rFonts w:ascii="Times New Roman" w:hAnsi="Times New Roman" w:cs="Times New Roman"/>
          <w:szCs w:val="21"/>
        </w:rPr>
        <w:t>”</w:t>
      </w:r>
      <w:r>
        <w:rPr>
          <w:rFonts w:ascii="Times New Roman" w:hAnsi="Times New Roman" w:cs="Times New Roman"/>
          <w:szCs w:val="21"/>
        </w:rPr>
        <w:t xml:space="preserve"> to set where the docking results will be saved.</w:t>
      </w:r>
    </w:p>
    <w:p w14:paraId="5AA0F904" w14:textId="4C68EF1D" w:rsidR="00E757B0" w:rsidRDefault="00E757B0" w:rsidP="006F7336">
      <w:pPr>
        <w:pStyle w:val="a7"/>
        <w:numPr>
          <w:ilvl w:val="0"/>
          <w:numId w:val="13"/>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 xml:space="preserve">Return to module 1.2 to set the </w:t>
      </w:r>
      <w:proofErr w:type="spellStart"/>
      <w:r>
        <w:rPr>
          <w:rFonts w:ascii="Times New Roman" w:hAnsi="Times New Roman" w:cs="Times New Roman"/>
          <w:szCs w:val="21"/>
        </w:rPr>
        <w:t>MGLTools</w:t>
      </w:r>
      <w:proofErr w:type="spellEnd"/>
      <w:r>
        <w:rPr>
          <w:rFonts w:ascii="Times New Roman" w:hAnsi="Times New Roman" w:cs="Times New Roman"/>
          <w:szCs w:val="21"/>
        </w:rPr>
        <w:t xml:space="preserve"> installation directory.</w:t>
      </w:r>
    </w:p>
    <w:p w14:paraId="21752CDB" w14:textId="4D7DB7ED" w:rsidR="00E757B0" w:rsidRDefault="00E757B0" w:rsidP="006F7336">
      <w:pPr>
        <w:pStyle w:val="a7"/>
        <w:numPr>
          <w:ilvl w:val="0"/>
          <w:numId w:val="13"/>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 xml:space="preserve">Enter flexible residues. It is recommended to select 2~5 residues in the binding site that may </w:t>
      </w:r>
      <w:r w:rsidR="006F7336">
        <w:rPr>
          <w:rFonts w:ascii="Times New Roman" w:hAnsi="Times New Roman" w:cs="Times New Roman"/>
          <w:szCs w:val="21"/>
        </w:rPr>
        <w:t xml:space="preserve">significantly </w:t>
      </w:r>
      <w:r>
        <w:rPr>
          <w:rFonts w:ascii="Times New Roman" w:hAnsi="Times New Roman" w:cs="Times New Roman"/>
          <w:szCs w:val="21"/>
        </w:rPr>
        <w:t>interact with the ligand.</w:t>
      </w:r>
    </w:p>
    <w:p w14:paraId="4A5120C5" w14:textId="7E74F7AB" w:rsidR="00E757B0" w:rsidRDefault="00E757B0" w:rsidP="006F7336">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 xml:space="preserve">f there is only one chain in the protein, the following </w:t>
      </w:r>
      <w:r w:rsidR="003E69CE">
        <w:rPr>
          <w:rFonts w:ascii="Times New Roman" w:hAnsi="Times New Roman" w:cs="Times New Roman"/>
          <w:szCs w:val="21"/>
        </w:rPr>
        <w:t xml:space="preserve">simple </w:t>
      </w:r>
      <w:r>
        <w:rPr>
          <w:rFonts w:ascii="Times New Roman" w:hAnsi="Times New Roman" w:cs="Times New Roman"/>
          <w:szCs w:val="21"/>
        </w:rPr>
        <w:t>format is accepted:</w:t>
      </w:r>
    </w:p>
    <w:p w14:paraId="0E304D62" w14:textId="6FEC01D0" w:rsidR="00E757B0" w:rsidRDefault="003E69CE" w:rsidP="006F7336">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szCs w:val="21"/>
        </w:rPr>
        <w:t xml:space="preserve">e.g.    </w:t>
      </w:r>
      <w:r w:rsidR="00E757B0">
        <w:rPr>
          <w:rFonts w:ascii="Times New Roman" w:hAnsi="Times New Roman" w:cs="Times New Roman" w:hint="eastAsia"/>
          <w:szCs w:val="21"/>
        </w:rPr>
        <w:t>A</w:t>
      </w:r>
      <w:r w:rsidR="00E757B0">
        <w:rPr>
          <w:rFonts w:ascii="Times New Roman" w:hAnsi="Times New Roman" w:cs="Times New Roman"/>
          <w:szCs w:val="21"/>
        </w:rPr>
        <w:t xml:space="preserve">RG405_ILE84 </w:t>
      </w:r>
    </w:p>
    <w:p w14:paraId="32A39BF8" w14:textId="684E4584" w:rsidR="00E757B0" w:rsidRDefault="00E757B0" w:rsidP="006F7336">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szCs w:val="21"/>
        </w:rPr>
        <w:t xml:space="preserve">Use “_” to separate different residues. </w:t>
      </w:r>
    </w:p>
    <w:p w14:paraId="1DCDD676" w14:textId="3A344155" w:rsidR="003E69CE" w:rsidRDefault="003E69CE" w:rsidP="006F7336">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 xml:space="preserve">f there </w:t>
      </w:r>
      <w:r w:rsidR="006F7336">
        <w:rPr>
          <w:rFonts w:ascii="Times New Roman" w:hAnsi="Times New Roman" w:cs="Times New Roman"/>
          <w:szCs w:val="21"/>
        </w:rPr>
        <w:t>is</w:t>
      </w:r>
      <w:r>
        <w:rPr>
          <w:rFonts w:ascii="Times New Roman" w:hAnsi="Times New Roman" w:cs="Times New Roman"/>
          <w:szCs w:val="21"/>
        </w:rPr>
        <w:t xml:space="preserve"> more than one chain in the protein, please enter the residues as follows:</w:t>
      </w:r>
    </w:p>
    <w:p w14:paraId="34320339" w14:textId="6411DF6A" w:rsidR="003E69CE" w:rsidRDefault="003E69CE" w:rsidP="006F7336">
      <w:pPr>
        <w:pStyle w:val="a7"/>
        <w:snapToGrid w:val="0"/>
        <w:spacing w:line="360" w:lineRule="auto"/>
        <w:ind w:left="420" w:firstLineChars="0" w:firstLine="0"/>
        <w:rPr>
          <w:rFonts w:ascii="Times New Roman" w:hAnsi="Times New Roman" w:cs="Times New Roman" w:hint="eastAsia"/>
          <w:szCs w:val="21"/>
        </w:rPr>
      </w:pPr>
      <w:r>
        <w:rPr>
          <w:rFonts w:ascii="Times New Roman" w:eastAsia="宋体" w:hAnsi="Times New Roman" w:cs="Times New Roman"/>
          <w:bCs/>
          <w:kern w:val="44"/>
          <w:szCs w:val="21"/>
        </w:rPr>
        <w:t xml:space="preserve">e.g.    </w:t>
      </w:r>
      <w:r w:rsidRPr="00D17ECF">
        <w:rPr>
          <w:rFonts w:ascii="Times New Roman" w:eastAsia="宋体" w:hAnsi="Times New Roman" w:cs="Times New Roman"/>
          <w:bCs/>
          <w:kern w:val="44"/>
          <w:szCs w:val="21"/>
        </w:rPr>
        <w:t>hsg</w:t>
      </w:r>
      <w:proofErr w:type="gramStart"/>
      <w:r w:rsidRPr="00D17ECF">
        <w:rPr>
          <w:rFonts w:ascii="Times New Roman" w:eastAsia="宋体" w:hAnsi="Times New Roman" w:cs="Times New Roman"/>
          <w:bCs/>
          <w:kern w:val="44"/>
          <w:szCs w:val="21"/>
        </w:rPr>
        <w:t>1:A</w:t>
      </w:r>
      <w:proofErr w:type="gramEnd"/>
      <w:r w:rsidRPr="00D17ECF">
        <w:rPr>
          <w:rFonts w:ascii="Times New Roman" w:eastAsia="宋体" w:hAnsi="Times New Roman" w:cs="Times New Roman"/>
          <w:bCs/>
          <w:kern w:val="44"/>
          <w:szCs w:val="21"/>
        </w:rPr>
        <w:t>:ARG8_ILE84,hsg1:B:THR4</w:t>
      </w:r>
    </w:p>
    <w:p w14:paraId="2A3CEB46" w14:textId="63E8DEC1" w:rsidR="003E69CE" w:rsidRPr="00E757B0" w:rsidRDefault="003E69CE" w:rsidP="006F7336">
      <w:pPr>
        <w:pStyle w:val="a7"/>
        <w:snapToGrid w:val="0"/>
        <w:spacing w:line="360" w:lineRule="auto"/>
        <w:rPr>
          <w:rFonts w:ascii="Times New Roman" w:hAnsi="Times New Roman" w:cs="Times New Roman" w:hint="eastAsia"/>
          <w:szCs w:val="21"/>
        </w:rPr>
      </w:pPr>
      <w:r>
        <w:rPr>
          <w:rFonts w:ascii="Times New Roman" w:hAnsi="Times New Roman" w:cs="Times New Roman"/>
          <w:szCs w:val="21"/>
        </w:rPr>
        <w:t xml:space="preserve">Name of the receptor, </w:t>
      </w:r>
      <w:r w:rsidRPr="003E69CE">
        <w:rPr>
          <w:rFonts w:ascii="Times New Roman" w:hAnsi="Times New Roman" w:cs="Times New Roman"/>
          <w:i/>
          <w:szCs w:val="21"/>
        </w:rPr>
        <w:t>colon</w:t>
      </w:r>
      <w:r>
        <w:rPr>
          <w:rFonts w:ascii="Times New Roman" w:hAnsi="Times New Roman" w:cs="Times New Roman"/>
          <w:szCs w:val="21"/>
        </w:rPr>
        <w:t>, c</w:t>
      </w:r>
      <w:r w:rsidRPr="003E69CE">
        <w:rPr>
          <w:rFonts w:ascii="Times New Roman" w:hAnsi="Times New Roman" w:cs="Times New Roman"/>
          <w:szCs w:val="21"/>
        </w:rPr>
        <w:t xml:space="preserve">apital letter of the chain in which </w:t>
      </w:r>
      <w:r w:rsidR="006F7336">
        <w:rPr>
          <w:rFonts w:ascii="Times New Roman" w:hAnsi="Times New Roman" w:cs="Times New Roman"/>
          <w:szCs w:val="21"/>
        </w:rPr>
        <w:t xml:space="preserve">the </w:t>
      </w:r>
      <w:r w:rsidRPr="003E69CE">
        <w:rPr>
          <w:rFonts w:ascii="Times New Roman" w:hAnsi="Times New Roman" w:cs="Times New Roman"/>
          <w:szCs w:val="21"/>
        </w:rPr>
        <w:t xml:space="preserve">key residues are located, </w:t>
      </w:r>
      <w:r w:rsidRPr="003E69CE">
        <w:rPr>
          <w:rFonts w:ascii="Times New Roman" w:hAnsi="Times New Roman" w:cs="Times New Roman"/>
          <w:i/>
          <w:szCs w:val="21"/>
        </w:rPr>
        <w:t>colon</w:t>
      </w:r>
      <w:r w:rsidRPr="003E69CE">
        <w:rPr>
          <w:rFonts w:ascii="Times New Roman" w:hAnsi="Times New Roman" w:cs="Times New Roman"/>
          <w:szCs w:val="21"/>
        </w:rPr>
        <w:t xml:space="preserve">, </w:t>
      </w:r>
      <w:r>
        <w:rPr>
          <w:rFonts w:ascii="Times New Roman" w:hAnsi="Times New Roman" w:cs="Times New Roman"/>
          <w:szCs w:val="21"/>
        </w:rPr>
        <w:t xml:space="preserve">abbreviation of a residue, </w:t>
      </w:r>
      <w:r w:rsidRPr="003E69CE">
        <w:rPr>
          <w:rFonts w:ascii="Times New Roman" w:hAnsi="Times New Roman" w:cs="Times New Roman"/>
          <w:szCs w:val="21"/>
        </w:rPr>
        <w:t xml:space="preserve">index of </w:t>
      </w:r>
      <w:r>
        <w:rPr>
          <w:rFonts w:ascii="Times New Roman" w:hAnsi="Times New Roman" w:cs="Times New Roman"/>
          <w:szCs w:val="21"/>
        </w:rPr>
        <w:t>the</w:t>
      </w:r>
      <w:r w:rsidRPr="003E69CE">
        <w:rPr>
          <w:rFonts w:ascii="Times New Roman" w:hAnsi="Times New Roman" w:cs="Times New Roman"/>
          <w:szCs w:val="21"/>
        </w:rPr>
        <w:t xml:space="preserve"> residue, </w:t>
      </w:r>
      <w:r w:rsidR="006F7336">
        <w:rPr>
          <w:rFonts w:ascii="Times New Roman" w:hAnsi="Times New Roman" w:cs="Times New Roman"/>
          <w:i/>
          <w:szCs w:val="21"/>
        </w:rPr>
        <w:t>underscore</w:t>
      </w:r>
      <w:r w:rsidRPr="003E69CE">
        <w:rPr>
          <w:rFonts w:ascii="Times New Roman" w:hAnsi="Times New Roman" w:cs="Times New Roman"/>
          <w:szCs w:val="21"/>
        </w:rPr>
        <w:t xml:space="preserve">, </w:t>
      </w:r>
      <w:r w:rsidR="006F7336">
        <w:rPr>
          <w:rFonts w:ascii="Times New Roman" w:hAnsi="Times New Roman" w:cs="Times New Roman"/>
          <w:szCs w:val="21"/>
        </w:rPr>
        <w:t xml:space="preserve">the </w:t>
      </w:r>
      <w:r>
        <w:rPr>
          <w:rFonts w:ascii="Times New Roman" w:hAnsi="Times New Roman" w:cs="Times New Roman"/>
          <w:szCs w:val="21"/>
        </w:rPr>
        <w:t xml:space="preserve">abbreviation of </w:t>
      </w:r>
      <w:r>
        <w:rPr>
          <w:rFonts w:ascii="Times New Roman" w:hAnsi="Times New Roman" w:cs="Times New Roman"/>
          <w:szCs w:val="21"/>
        </w:rPr>
        <w:t>the next</w:t>
      </w:r>
      <w:r>
        <w:rPr>
          <w:rFonts w:ascii="Times New Roman" w:hAnsi="Times New Roman" w:cs="Times New Roman"/>
          <w:szCs w:val="21"/>
        </w:rPr>
        <w:t xml:space="preserve"> residue</w:t>
      </w:r>
      <w:r>
        <w:rPr>
          <w:rFonts w:ascii="Times New Roman" w:hAnsi="Times New Roman" w:cs="Times New Roman"/>
          <w:szCs w:val="21"/>
        </w:rPr>
        <w:t xml:space="preserve">, </w:t>
      </w:r>
      <w:r w:rsidRPr="003E69CE">
        <w:rPr>
          <w:rFonts w:ascii="Times New Roman" w:hAnsi="Times New Roman" w:cs="Times New Roman"/>
          <w:szCs w:val="21"/>
        </w:rPr>
        <w:t xml:space="preserve">index of the next residue, …, </w:t>
      </w:r>
      <w:r w:rsidRPr="003E69CE">
        <w:rPr>
          <w:rFonts w:ascii="Times New Roman" w:hAnsi="Times New Roman" w:cs="Times New Roman"/>
          <w:i/>
          <w:szCs w:val="21"/>
        </w:rPr>
        <w:t>comma</w:t>
      </w:r>
      <w:r w:rsidRPr="003E69CE">
        <w:rPr>
          <w:rFonts w:ascii="Times New Roman" w:hAnsi="Times New Roman" w:cs="Times New Roman"/>
          <w:szCs w:val="21"/>
        </w:rPr>
        <w:t xml:space="preserve">, </w:t>
      </w:r>
      <w:r w:rsidRPr="003E69CE">
        <w:rPr>
          <w:rFonts w:ascii="Times New Roman" w:hAnsi="Times New Roman" w:cs="Times New Roman"/>
          <w:szCs w:val="21"/>
        </w:rPr>
        <w:t xml:space="preserve">capital letter of the chain in which </w:t>
      </w:r>
      <w:r w:rsidR="006F7336">
        <w:rPr>
          <w:rFonts w:ascii="Times New Roman" w:hAnsi="Times New Roman" w:cs="Times New Roman"/>
          <w:szCs w:val="21"/>
        </w:rPr>
        <w:t xml:space="preserve">the </w:t>
      </w:r>
      <w:r w:rsidRPr="003E69CE">
        <w:rPr>
          <w:rFonts w:ascii="Times New Roman" w:hAnsi="Times New Roman" w:cs="Times New Roman"/>
          <w:szCs w:val="21"/>
        </w:rPr>
        <w:t xml:space="preserve">key residues are located, </w:t>
      </w:r>
      <w:r w:rsidRPr="003E69CE">
        <w:rPr>
          <w:rFonts w:ascii="Times New Roman" w:hAnsi="Times New Roman" w:cs="Times New Roman"/>
          <w:i/>
          <w:szCs w:val="21"/>
        </w:rPr>
        <w:t>colon</w:t>
      </w:r>
      <w:r w:rsidRPr="003E69CE">
        <w:rPr>
          <w:rFonts w:ascii="Times New Roman" w:hAnsi="Times New Roman" w:cs="Times New Roman"/>
          <w:szCs w:val="21"/>
        </w:rPr>
        <w:t xml:space="preserve">, </w:t>
      </w:r>
      <w:r w:rsidR="006F7336">
        <w:rPr>
          <w:rFonts w:ascii="Times New Roman" w:hAnsi="Times New Roman" w:cs="Times New Roman"/>
          <w:szCs w:val="21"/>
        </w:rPr>
        <w:t xml:space="preserve">the </w:t>
      </w:r>
      <w:r>
        <w:rPr>
          <w:rFonts w:ascii="Times New Roman" w:hAnsi="Times New Roman" w:cs="Times New Roman"/>
          <w:szCs w:val="21"/>
        </w:rPr>
        <w:t xml:space="preserve">abbreviation of a residue, </w:t>
      </w:r>
      <w:r w:rsidRPr="003E69CE">
        <w:rPr>
          <w:rFonts w:ascii="Times New Roman" w:hAnsi="Times New Roman" w:cs="Times New Roman"/>
          <w:szCs w:val="21"/>
        </w:rPr>
        <w:t xml:space="preserve">index of </w:t>
      </w:r>
      <w:r>
        <w:rPr>
          <w:rFonts w:ascii="Times New Roman" w:hAnsi="Times New Roman" w:cs="Times New Roman"/>
          <w:szCs w:val="21"/>
        </w:rPr>
        <w:t>the</w:t>
      </w:r>
      <w:r w:rsidRPr="003E69CE">
        <w:rPr>
          <w:rFonts w:ascii="Times New Roman" w:hAnsi="Times New Roman" w:cs="Times New Roman"/>
          <w:szCs w:val="21"/>
        </w:rPr>
        <w:t xml:space="preserve"> residue, </w:t>
      </w:r>
      <w:r w:rsidR="006F7336">
        <w:rPr>
          <w:rFonts w:ascii="Times New Roman" w:hAnsi="Times New Roman" w:cs="Times New Roman"/>
          <w:i/>
          <w:szCs w:val="21"/>
        </w:rPr>
        <w:t>underscore</w:t>
      </w:r>
      <w:r w:rsidRPr="003E69CE">
        <w:rPr>
          <w:rFonts w:ascii="Times New Roman" w:hAnsi="Times New Roman" w:cs="Times New Roman"/>
          <w:szCs w:val="21"/>
        </w:rPr>
        <w:t xml:space="preserve">, </w:t>
      </w:r>
      <w:r w:rsidR="006F7336">
        <w:rPr>
          <w:rFonts w:ascii="Times New Roman" w:hAnsi="Times New Roman" w:cs="Times New Roman"/>
          <w:szCs w:val="21"/>
        </w:rPr>
        <w:t xml:space="preserve">the </w:t>
      </w:r>
      <w:r>
        <w:rPr>
          <w:rFonts w:ascii="Times New Roman" w:hAnsi="Times New Roman" w:cs="Times New Roman"/>
          <w:szCs w:val="21"/>
        </w:rPr>
        <w:t xml:space="preserve">abbreviation of the next residue, </w:t>
      </w:r>
      <w:r w:rsidRPr="003E69CE">
        <w:rPr>
          <w:rFonts w:ascii="Times New Roman" w:hAnsi="Times New Roman" w:cs="Times New Roman"/>
          <w:szCs w:val="21"/>
        </w:rPr>
        <w:t>index of the next residue, …</w:t>
      </w:r>
    </w:p>
    <w:p w14:paraId="574B9F9F" w14:textId="77777777" w:rsidR="003E69CE" w:rsidRDefault="003E69CE" w:rsidP="006F7336">
      <w:pPr>
        <w:widowControl/>
        <w:rPr>
          <w:rFonts w:ascii="Times New Roman" w:hAnsi="Times New Roman" w:cs="Times New Roman"/>
          <w:szCs w:val="21"/>
        </w:rPr>
      </w:pPr>
      <w:r>
        <w:rPr>
          <w:rFonts w:ascii="Times New Roman" w:hAnsi="Times New Roman" w:cs="Times New Roman"/>
          <w:szCs w:val="21"/>
        </w:rPr>
        <w:tab/>
      </w:r>
      <w:r w:rsidRPr="003E69CE">
        <w:rPr>
          <w:rFonts w:ascii="Times New Roman" w:hAnsi="Times New Roman" w:cs="Times New Roman"/>
          <w:b/>
          <w:szCs w:val="21"/>
        </w:rPr>
        <w:t>Note that the index of the residue should be less than 1000</w:t>
      </w:r>
      <w:r>
        <w:rPr>
          <w:rFonts w:ascii="Times New Roman" w:hAnsi="Times New Roman" w:cs="Times New Roman"/>
          <w:szCs w:val="21"/>
        </w:rPr>
        <w:t>.</w:t>
      </w:r>
    </w:p>
    <w:p w14:paraId="59BED176" w14:textId="1C1001C4" w:rsidR="006F7336" w:rsidRDefault="003E69CE" w:rsidP="006F7336">
      <w:pPr>
        <w:widowControl/>
        <w:snapToGrid w:val="0"/>
        <w:spacing w:line="360" w:lineRule="auto"/>
        <w:rPr>
          <w:rFonts w:ascii="Times New Roman" w:hAnsi="Times New Roman" w:cs="Times New Roman"/>
          <w:szCs w:val="21"/>
        </w:rPr>
      </w:pPr>
      <w:r>
        <w:rPr>
          <w:rFonts w:ascii="Times New Roman" w:hAnsi="Times New Roman" w:cs="Times New Roman"/>
          <w:szCs w:val="21"/>
        </w:rPr>
        <w:tab/>
        <w:t xml:space="preserve">This step will split the original </w:t>
      </w:r>
      <w:proofErr w:type="spellStart"/>
      <w:r w:rsidRPr="003E69CE">
        <w:rPr>
          <w:rFonts w:ascii="Times New Roman" w:hAnsi="Times New Roman" w:cs="Times New Roman"/>
          <w:i/>
          <w:szCs w:val="21"/>
        </w:rPr>
        <w:t>pdbqt</w:t>
      </w:r>
      <w:proofErr w:type="spellEnd"/>
      <w:r>
        <w:rPr>
          <w:rFonts w:ascii="Times New Roman" w:hAnsi="Times New Roman" w:cs="Times New Roman"/>
          <w:szCs w:val="21"/>
        </w:rPr>
        <w:t xml:space="preserve"> file into two parts</w:t>
      </w:r>
      <w:r w:rsidR="006F7336">
        <w:rPr>
          <w:rFonts w:ascii="Times New Roman" w:hAnsi="Times New Roman" w:cs="Times New Roman"/>
          <w:szCs w:val="21"/>
        </w:rPr>
        <w:t>, rigid receptor (_</w:t>
      </w:r>
      <w:proofErr w:type="spellStart"/>
      <w:proofErr w:type="gramStart"/>
      <w:r w:rsidR="006F7336">
        <w:rPr>
          <w:rFonts w:ascii="Times New Roman" w:hAnsi="Times New Roman" w:cs="Times New Roman"/>
          <w:szCs w:val="21"/>
        </w:rPr>
        <w:t>rigid.pdbqt</w:t>
      </w:r>
      <w:proofErr w:type="spellEnd"/>
      <w:proofErr w:type="gramEnd"/>
      <w:r w:rsidR="006F7336">
        <w:rPr>
          <w:rFonts w:ascii="Times New Roman" w:hAnsi="Times New Roman" w:cs="Times New Roman"/>
          <w:szCs w:val="21"/>
        </w:rPr>
        <w:t>) and flexible residues (_</w:t>
      </w:r>
      <w:proofErr w:type="spellStart"/>
      <w:r w:rsidR="006F7336">
        <w:rPr>
          <w:rFonts w:ascii="Times New Roman" w:hAnsi="Times New Roman" w:cs="Times New Roman"/>
          <w:szCs w:val="21"/>
        </w:rPr>
        <w:t>flex.pdbqt</w:t>
      </w:r>
      <w:proofErr w:type="spellEnd"/>
      <w:r w:rsidR="006F7336">
        <w:rPr>
          <w:rFonts w:ascii="Times New Roman" w:hAnsi="Times New Roman" w:cs="Times New Roman"/>
          <w:szCs w:val="21"/>
        </w:rPr>
        <w:t>), which will be saved in the folder where the original receptor is located. The config file will be also generated automatically and saved in the saving directory.</w:t>
      </w:r>
    </w:p>
    <w:p w14:paraId="55EA35F2" w14:textId="15247516" w:rsidR="006F7336" w:rsidRPr="006F7336" w:rsidRDefault="006F7336" w:rsidP="006F7336">
      <w:pPr>
        <w:pStyle w:val="a7"/>
        <w:widowControl/>
        <w:numPr>
          <w:ilvl w:val="0"/>
          <w:numId w:val="13"/>
        </w:numPr>
        <w:snapToGrid w:val="0"/>
        <w:spacing w:line="360" w:lineRule="auto"/>
        <w:ind w:left="0" w:firstLine="420"/>
        <w:rPr>
          <w:rFonts w:ascii="Times New Roman" w:hAnsi="Times New Roman" w:cs="Times New Roman"/>
          <w:szCs w:val="21"/>
        </w:rPr>
      </w:pPr>
      <w:r w:rsidRPr="006F7336">
        <w:rPr>
          <w:rFonts w:ascii="Times New Roman" w:hAnsi="Times New Roman" w:cs="Times New Roman"/>
          <w:szCs w:val="21"/>
        </w:rPr>
        <w:t>Click “B</w:t>
      </w:r>
      <w:r w:rsidRPr="006F7336">
        <w:rPr>
          <w:rFonts w:ascii="Times New Roman" w:hAnsi="Times New Roman" w:cs="Times New Roman" w:hint="eastAsia"/>
          <w:szCs w:val="21"/>
        </w:rPr>
        <w:t>egin</w:t>
      </w:r>
      <w:r w:rsidRPr="006F7336">
        <w:rPr>
          <w:rFonts w:ascii="Times New Roman" w:hAnsi="Times New Roman" w:cs="Times New Roman"/>
          <w:szCs w:val="21"/>
        </w:rPr>
        <w:t xml:space="preserve"> docking” and wait……The affinity score and docking poses can be found in the saving directory when the docking is complete.</w:t>
      </w:r>
    </w:p>
    <w:p w14:paraId="06FAA619" w14:textId="096302CD" w:rsidR="002B3DC5" w:rsidRPr="006F7336" w:rsidRDefault="006F7336" w:rsidP="006F7336">
      <w:pPr>
        <w:widowControl/>
        <w:snapToGrid w:val="0"/>
        <w:spacing w:line="360" w:lineRule="auto"/>
        <w:ind w:firstLineChars="200" w:firstLine="420"/>
        <w:rPr>
          <w:rFonts w:ascii="Times New Roman" w:hAnsi="Times New Roman" w:cs="Times New Roman"/>
          <w:szCs w:val="21"/>
        </w:rPr>
      </w:pPr>
      <w:r w:rsidRPr="006F7336">
        <w:rPr>
          <w:rFonts w:ascii="Times New Roman" w:hAnsi="Times New Roman" w:cs="Times New Roman" w:hint="eastAsia"/>
          <w:b/>
          <w:szCs w:val="21"/>
        </w:rPr>
        <w:t>T</w:t>
      </w:r>
      <w:r w:rsidRPr="006F7336">
        <w:rPr>
          <w:rFonts w:ascii="Times New Roman" w:hAnsi="Times New Roman" w:cs="Times New Roman"/>
          <w:b/>
          <w:szCs w:val="21"/>
        </w:rPr>
        <w:t>his module does not support batch docking.</w:t>
      </w:r>
      <w:r w:rsidR="002B3DC5" w:rsidRPr="006F7336">
        <w:rPr>
          <w:rFonts w:ascii="Times New Roman" w:hAnsi="Times New Roman" w:cs="Times New Roman"/>
          <w:szCs w:val="21"/>
        </w:rPr>
        <w:br w:type="page"/>
      </w:r>
    </w:p>
    <w:p w14:paraId="4F743300" w14:textId="5E691399" w:rsidR="00BD451E" w:rsidRPr="00EE6ED0" w:rsidRDefault="00D43967" w:rsidP="00BD451E">
      <w:pPr>
        <w:rPr>
          <w:rFonts w:ascii="Times New Roman" w:hAnsi="Times New Roman" w:cs="Times New Roman"/>
          <w:b/>
          <w:bCs/>
          <w:sz w:val="28"/>
          <w:szCs w:val="28"/>
        </w:rPr>
      </w:pPr>
      <w:r w:rsidRPr="00EE6ED0">
        <w:rPr>
          <w:rFonts w:ascii="Times New Roman" w:hAnsi="Times New Roman" w:cs="Times New Roman"/>
          <w:b/>
          <w:bCs/>
          <w:sz w:val="28"/>
          <w:szCs w:val="28"/>
        </w:rPr>
        <w:lastRenderedPageBreak/>
        <w:t xml:space="preserve">6. </w:t>
      </w:r>
      <w:r w:rsidRPr="00EE6ED0">
        <w:rPr>
          <w:rFonts w:ascii="Times New Roman" w:hAnsi="Times New Roman" w:cs="Times New Roman"/>
          <w:b/>
          <w:bCs/>
          <w:sz w:val="28"/>
          <w:szCs w:val="28"/>
        </w:rPr>
        <w:t>其他功能</w:t>
      </w:r>
    </w:p>
    <w:p w14:paraId="0021CF2B" w14:textId="7C159C99" w:rsidR="00D43967" w:rsidRPr="00EE6ED0" w:rsidRDefault="00D43967" w:rsidP="00BD451E">
      <w:pPr>
        <w:rPr>
          <w:rFonts w:ascii="Times New Roman" w:hAnsi="Times New Roman" w:cs="Times New Roman"/>
          <w:b/>
          <w:bCs/>
          <w:i/>
          <w:iCs/>
          <w:sz w:val="24"/>
          <w:szCs w:val="24"/>
        </w:rPr>
      </w:pPr>
      <w:r w:rsidRPr="00EE6ED0">
        <w:rPr>
          <w:rFonts w:ascii="Times New Roman" w:hAnsi="Times New Roman" w:cs="Times New Roman"/>
          <w:b/>
          <w:bCs/>
          <w:i/>
          <w:iCs/>
          <w:sz w:val="24"/>
          <w:szCs w:val="24"/>
        </w:rPr>
        <w:t xml:space="preserve">6.1 </w:t>
      </w:r>
      <w:r w:rsidRPr="00EE6ED0">
        <w:rPr>
          <w:rFonts w:ascii="Times New Roman" w:hAnsi="Times New Roman" w:cs="Times New Roman"/>
          <w:b/>
          <w:bCs/>
          <w:i/>
          <w:iCs/>
          <w:sz w:val="24"/>
          <w:szCs w:val="24"/>
        </w:rPr>
        <w:t>计算</w:t>
      </w:r>
      <w:r w:rsidRPr="00EE6ED0">
        <w:rPr>
          <w:rFonts w:ascii="Times New Roman" w:hAnsi="Times New Roman" w:cs="Times New Roman"/>
          <w:b/>
          <w:bCs/>
          <w:i/>
          <w:iCs/>
          <w:sz w:val="24"/>
          <w:szCs w:val="24"/>
        </w:rPr>
        <w:t>RMSD</w:t>
      </w:r>
    </w:p>
    <w:p w14:paraId="5DA39A0A" w14:textId="48388707" w:rsidR="00EE6ED0" w:rsidRPr="00117E0C" w:rsidRDefault="00EE6ED0" w:rsidP="00EE6ED0">
      <w:pPr>
        <w:snapToGrid w:val="0"/>
        <w:spacing w:line="360" w:lineRule="auto"/>
        <w:ind w:firstLineChars="200" w:firstLine="420"/>
        <w:rPr>
          <w:rFonts w:ascii="Times New Roman" w:hAnsi="Times New Roman" w:cs="Times New Roman"/>
          <w:szCs w:val="21"/>
        </w:rPr>
      </w:pPr>
      <w:r w:rsidRPr="00117E0C">
        <w:rPr>
          <w:rFonts w:ascii="Times New Roman" w:hAnsi="Times New Roman" w:cs="Times New Roman"/>
          <w:szCs w:val="21"/>
        </w:rPr>
        <w:t>该模块用于计算</w:t>
      </w:r>
      <w:r w:rsidR="00117E0C" w:rsidRPr="00117E0C">
        <w:rPr>
          <w:rFonts w:ascii="Times New Roman" w:hAnsi="Times New Roman" w:cs="Times New Roman"/>
          <w:szCs w:val="21"/>
        </w:rPr>
        <w:t>同一分子</w:t>
      </w:r>
      <w:r w:rsidRPr="00117E0C">
        <w:rPr>
          <w:rFonts w:ascii="Times New Roman" w:hAnsi="Times New Roman" w:cs="Times New Roman"/>
          <w:szCs w:val="21"/>
        </w:rPr>
        <w:t>不同</w:t>
      </w:r>
      <w:r w:rsidR="00117E0C" w:rsidRPr="00117E0C">
        <w:rPr>
          <w:rFonts w:ascii="Times New Roman" w:hAnsi="Times New Roman" w:cs="Times New Roman"/>
          <w:szCs w:val="21"/>
        </w:rPr>
        <w:t>构象</w:t>
      </w:r>
      <w:r w:rsidRPr="00117E0C">
        <w:rPr>
          <w:rFonts w:ascii="Times New Roman" w:hAnsi="Times New Roman" w:cs="Times New Roman"/>
          <w:szCs w:val="21"/>
        </w:rPr>
        <w:t>间</w:t>
      </w:r>
      <w:r w:rsidR="00117E0C" w:rsidRPr="00117E0C">
        <w:rPr>
          <w:rFonts w:ascii="Times New Roman" w:hAnsi="Times New Roman" w:cs="Times New Roman"/>
          <w:szCs w:val="21"/>
        </w:rPr>
        <w:t>的</w:t>
      </w:r>
      <w:r w:rsidRPr="00117E0C">
        <w:rPr>
          <w:rFonts w:ascii="Times New Roman" w:hAnsi="Times New Roman" w:cs="Times New Roman"/>
          <w:szCs w:val="21"/>
        </w:rPr>
        <w:t>RMSD</w:t>
      </w:r>
      <w:r w:rsidRPr="00117E0C">
        <w:rPr>
          <w:rFonts w:ascii="Times New Roman" w:hAnsi="Times New Roman" w:cs="Times New Roman"/>
          <w:szCs w:val="21"/>
        </w:rPr>
        <w:t>。</w:t>
      </w:r>
      <w:r w:rsidRPr="00117E0C">
        <w:rPr>
          <w:rFonts w:ascii="Times New Roman" w:hAnsi="Times New Roman" w:cs="Times New Roman"/>
          <w:szCs w:val="21"/>
        </w:rPr>
        <w:t>RMSD</w:t>
      </w:r>
      <w:r w:rsidR="00117E0C" w:rsidRPr="00117E0C">
        <w:rPr>
          <w:rFonts w:ascii="Times New Roman" w:hAnsi="Times New Roman" w:cs="Times New Roman"/>
          <w:szCs w:val="21"/>
        </w:rPr>
        <w:t>通常</w:t>
      </w:r>
      <w:r w:rsidRPr="00117E0C">
        <w:rPr>
          <w:rFonts w:ascii="Times New Roman" w:hAnsi="Times New Roman" w:cs="Times New Roman"/>
          <w:szCs w:val="21"/>
        </w:rPr>
        <w:t>被用来衡量两个</w:t>
      </w:r>
      <w:r w:rsidR="00117E0C" w:rsidRPr="00117E0C">
        <w:rPr>
          <w:rFonts w:ascii="Times New Roman" w:hAnsi="Times New Roman" w:cs="Times New Roman"/>
          <w:szCs w:val="21"/>
        </w:rPr>
        <w:t>构象</w:t>
      </w:r>
      <w:r w:rsidRPr="00117E0C">
        <w:rPr>
          <w:rFonts w:ascii="Times New Roman" w:hAnsi="Times New Roman" w:cs="Times New Roman"/>
          <w:szCs w:val="21"/>
        </w:rPr>
        <w:t>间的差异</w:t>
      </w:r>
      <w:r w:rsidR="00117E0C" w:rsidRPr="00117E0C">
        <w:rPr>
          <w:rFonts w:ascii="Times New Roman" w:hAnsi="Times New Roman" w:cs="Times New Roman"/>
          <w:szCs w:val="21"/>
        </w:rPr>
        <w:t>大小</w:t>
      </w:r>
      <w:r w:rsidRPr="00117E0C">
        <w:rPr>
          <w:rFonts w:ascii="Times New Roman" w:hAnsi="Times New Roman" w:cs="Times New Roman"/>
          <w:szCs w:val="21"/>
        </w:rPr>
        <w:t>，间接反映了对接结果的准确性。与对接日志文件中的</w:t>
      </w:r>
      <w:r w:rsidRPr="00117E0C">
        <w:rPr>
          <w:rFonts w:ascii="Times New Roman" w:hAnsi="Times New Roman" w:cs="Times New Roman"/>
          <w:szCs w:val="21"/>
        </w:rPr>
        <w:t>RMSD</w:t>
      </w:r>
      <w:r w:rsidRPr="00117E0C">
        <w:rPr>
          <w:rFonts w:ascii="Times New Roman" w:hAnsi="Times New Roman" w:cs="Times New Roman"/>
          <w:szCs w:val="21"/>
        </w:rPr>
        <w:t>不同，</w:t>
      </w:r>
      <w:r w:rsidR="00117E0C" w:rsidRPr="00117E0C">
        <w:rPr>
          <w:rFonts w:ascii="Times New Roman" w:hAnsi="Times New Roman" w:cs="Times New Roman"/>
          <w:szCs w:val="21"/>
        </w:rPr>
        <w:t>该</w:t>
      </w:r>
      <w:r w:rsidRPr="00117E0C">
        <w:rPr>
          <w:rFonts w:ascii="Times New Roman" w:hAnsi="Times New Roman" w:cs="Times New Roman"/>
          <w:szCs w:val="21"/>
        </w:rPr>
        <w:t>模块允许</w:t>
      </w:r>
      <w:r w:rsidR="00117E0C" w:rsidRPr="00117E0C">
        <w:rPr>
          <w:rFonts w:ascii="Times New Roman" w:hAnsi="Times New Roman" w:cs="Times New Roman"/>
          <w:szCs w:val="21"/>
        </w:rPr>
        <w:t>用户</w:t>
      </w:r>
      <w:r w:rsidRPr="00117E0C">
        <w:rPr>
          <w:rFonts w:ascii="Times New Roman" w:hAnsi="Times New Roman" w:cs="Times New Roman"/>
          <w:szCs w:val="21"/>
        </w:rPr>
        <w:t>计算</w:t>
      </w:r>
      <w:r w:rsidR="00117E0C" w:rsidRPr="00117E0C">
        <w:rPr>
          <w:rFonts w:ascii="Times New Roman" w:hAnsi="Times New Roman" w:cs="Times New Roman"/>
          <w:szCs w:val="21"/>
        </w:rPr>
        <w:t>任意构象</w:t>
      </w:r>
      <w:r w:rsidRPr="00117E0C">
        <w:rPr>
          <w:rFonts w:ascii="Times New Roman" w:hAnsi="Times New Roman" w:cs="Times New Roman"/>
          <w:szCs w:val="21"/>
        </w:rPr>
        <w:t>间的</w:t>
      </w:r>
      <w:r w:rsidRPr="00117E0C">
        <w:rPr>
          <w:rFonts w:ascii="Times New Roman" w:hAnsi="Times New Roman" w:cs="Times New Roman"/>
          <w:szCs w:val="21"/>
        </w:rPr>
        <w:t>RMSD</w:t>
      </w:r>
      <w:r w:rsidRPr="00117E0C">
        <w:rPr>
          <w:rFonts w:ascii="Times New Roman" w:hAnsi="Times New Roman" w:cs="Times New Roman"/>
          <w:szCs w:val="21"/>
        </w:rPr>
        <w:t>，并</w:t>
      </w:r>
      <w:r w:rsidR="00117E0C" w:rsidRPr="00117E0C">
        <w:rPr>
          <w:rFonts w:ascii="Times New Roman" w:hAnsi="Times New Roman" w:cs="Times New Roman"/>
          <w:szCs w:val="21"/>
        </w:rPr>
        <w:t>由用户指定参考构象</w:t>
      </w:r>
      <w:r w:rsidRPr="00117E0C">
        <w:rPr>
          <w:rFonts w:ascii="Times New Roman" w:hAnsi="Times New Roman" w:cs="Times New Roman"/>
          <w:szCs w:val="21"/>
        </w:rPr>
        <w:t>。</w:t>
      </w:r>
      <w:r w:rsidR="00117E0C" w:rsidRPr="00117E0C">
        <w:rPr>
          <w:rFonts w:ascii="Times New Roman" w:hAnsi="Times New Roman" w:cs="Times New Roman"/>
          <w:szCs w:val="21"/>
        </w:rPr>
        <w:t>这</w:t>
      </w:r>
      <w:r w:rsidRPr="00117E0C">
        <w:rPr>
          <w:rFonts w:ascii="Times New Roman" w:hAnsi="Times New Roman" w:cs="Times New Roman"/>
          <w:szCs w:val="21"/>
        </w:rPr>
        <w:t>对于比较共晶</w:t>
      </w:r>
      <w:r w:rsidR="00117E0C" w:rsidRPr="00117E0C">
        <w:rPr>
          <w:rFonts w:ascii="Times New Roman" w:hAnsi="Times New Roman" w:cs="Times New Roman"/>
          <w:szCs w:val="21"/>
        </w:rPr>
        <w:t>配</w:t>
      </w:r>
      <w:r w:rsidRPr="00117E0C">
        <w:rPr>
          <w:rFonts w:ascii="Times New Roman" w:hAnsi="Times New Roman" w:cs="Times New Roman"/>
          <w:szCs w:val="21"/>
        </w:rPr>
        <w:t>体和重对接的</w:t>
      </w:r>
      <w:r w:rsidR="00117E0C" w:rsidRPr="00117E0C">
        <w:rPr>
          <w:rFonts w:ascii="Times New Roman" w:hAnsi="Times New Roman" w:cs="Times New Roman"/>
          <w:szCs w:val="21"/>
        </w:rPr>
        <w:t>结果构象</w:t>
      </w:r>
      <w:r w:rsidRPr="00117E0C">
        <w:rPr>
          <w:rFonts w:ascii="Times New Roman" w:hAnsi="Times New Roman" w:cs="Times New Roman"/>
          <w:szCs w:val="21"/>
        </w:rPr>
        <w:t>，或不同对接软件对接结果</w:t>
      </w:r>
      <w:r w:rsidR="00117E0C" w:rsidRPr="00117E0C">
        <w:rPr>
          <w:rFonts w:ascii="Times New Roman" w:hAnsi="Times New Roman" w:cs="Times New Roman"/>
          <w:szCs w:val="21"/>
        </w:rPr>
        <w:t>间的差异</w:t>
      </w:r>
      <w:r w:rsidRPr="00117E0C">
        <w:rPr>
          <w:rFonts w:ascii="Times New Roman" w:hAnsi="Times New Roman" w:cs="Times New Roman"/>
          <w:szCs w:val="21"/>
        </w:rPr>
        <w:t>很有用。</w:t>
      </w:r>
    </w:p>
    <w:p w14:paraId="68594926" w14:textId="1CCA97AF" w:rsidR="00EE6ED0" w:rsidRPr="00117E0C" w:rsidRDefault="00117E0C" w:rsidP="00EE6ED0">
      <w:pPr>
        <w:snapToGrid w:val="0"/>
        <w:spacing w:line="360" w:lineRule="auto"/>
        <w:ind w:firstLineChars="200" w:firstLine="420"/>
        <w:rPr>
          <w:rFonts w:ascii="Times New Roman" w:hAnsi="Times New Roman" w:cs="Times New Roman"/>
          <w:szCs w:val="21"/>
        </w:rPr>
      </w:pPr>
      <w:r w:rsidRPr="00117E0C">
        <w:rPr>
          <w:rFonts w:ascii="Times New Roman" w:hAnsi="Times New Roman" w:cs="Times New Roman"/>
          <w:szCs w:val="21"/>
        </w:rPr>
        <w:t>本模块中的</w:t>
      </w:r>
      <w:r w:rsidR="00EE6ED0" w:rsidRPr="00117E0C">
        <w:rPr>
          <w:rFonts w:ascii="Times New Roman" w:hAnsi="Times New Roman" w:cs="Times New Roman"/>
          <w:szCs w:val="21"/>
        </w:rPr>
        <w:t>RMSD</w:t>
      </w:r>
      <w:r w:rsidR="00EE6ED0" w:rsidRPr="00117E0C">
        <w:rPr>
          <w:rFonts w:ascii="Times New Roman" w:hAnsi="Times New Roman" w:cs="Times New Roman"/>
          <w:szCs w:val="21"/>
        </w:rPr>
        <w:t>是根据</w:t>
      </w:r>
      <w:r w:rsidR="00EE6ED0" w:rsidRPr="00117E0C">
        <w:rPr>
          <w:rFonts w:ascii="Times New Roman" w:hAnsi="Times New Roman" w:cs="Times New Roman"/>
          <w:szCs w:val="21"/>
        </w:rPr>
        <w:t>Trott</w:t>
      </w:r>
      <w:r w:rsidR="00EE6ED0" w:rsidRPr="00117E0C">
        <w:rPr>
          <w:rFonts w:ascii="Times New Roman" w:hAnsi="Times New Roman" w:cs="Times New Roman"/>
          <w:szCs w:val="21"/>
        </w:rPr>
        <w:t>等人</w:t>
      </w:r>
      <w:r w:rsidRPr="00117E0C">
        <w:rPr>
          <w:rFonts w:ascii="Times New Roman" w:hAnsi="Times New Roman" w:cs="Times New Roman"/>
          <w:szCs w:val="21"/>
        </w:rPr>
        <w:t>的方法计算的</w:t>
      </w:r>
      <w:r w:rsidRPr="00117E0C">
        <w:rPr>
          <w:rFonts w:ascii="Times New Roman" w:hAnsi="Times New Roman" w:cs="Times New Roman"/>
          <w:szCs w:val="21"/>
        </w:rPr>
        <w:t xml:space="preserve"> (</w:t>
      </w:r>
      <w:r w:rsidRPr="00117E0C">
        <w:rPr>
          <w:rFonts w:ascii="Times New Roman" w:hAnsi="Times New Roman" w:cs="Times New Roman"/>
          <w:i/>
          <w:szCs w:val="21"/>
        </w:rPr>
        <w:t xml:space="preserve">Trott O., Olson A. J. J </w:t>
      </w:r>
      <w:proofErr w:type="spellStart"/>
      <w:r w:rsidRPr="00117E0C">
        <w:rPr>
          <w:rFonts w:ascii="Times New Roman" w:hAnsi="Times New Roman" w:cs="Times New Roman"/>
          <w:i/>
          <w:szCs w:val="21"/>
        </w:rPr>
        <w:t>Comput</w:t>
      </w:r>
      <w:proofErr w:type="spellEnd"/>
      <w:r w:rsidRPr="00117E0C">
        <w:rPr>
          <w:rFonts w:ascii="Times New Roman" w:hAnsi="Times New Roman" w:cs="Times New Roman"/>
          <w:i/>
          <w:szCs w:val="21"/>
        </w:rPr>
        <w:t xml:space="preserve"> Chem, 2010, 31(2): 455-461.</w:t>
      </w:r>
      <w:r w:rsidRPr="00117E0C">
        <w:rPr>
          <w:rFonts w:ascii="Times New Roman" w:hAnsi="Times New Roman" w:cs="Times New Roman"/>
          <w:szCs w:val="21"/>
        </w:rPr>
        <w:t>)</w:t>
      </w:r>
      <w:r w:rsidRPr="00117E0C">
        <w:rPr>
          <w:rFonts w:ascii="Times New Roman" w:hAnsi="Times New Roman" w:cs="Times New Roman"/>
          <w:szCs w:val="21"/>
        </w:rPr>
        <w:t>。</w:t>
      </w:r>
    </w:p>
    <w:p w14:paraId="445816A3" w14:textId="6E05ADA8" w:rsidR="00EE6ED0" w:rsidRPr="00117E0C" w:rsidRDefault="00EE6ED0" w:rsidP="00EE6ED0">
      <w:pPr>
        <w:snapToGrid w:val="0"/>
        <w:spacing w:line="360" w:lineRule="auto"/>
        <w:ind w:firstLineChars="200" w:firstLine="420"/>
        <w:rPr>
          <w:rFonts w:ascii="Times New Roman" w:hAnsi="Times New Roman" w:cs="Times New Roman"/>
          <w:szCs w:val="21"/>
        </w:rPr>
      </w:pPr>
      <w:r w:rsidRPr="00117E0C">
        <w:rPr>
          <w:rFonts w:ascii="Times New Roman" w:hAnsi="Times New Roman" w:cs="Times New Roman"/>
          <w:szCs w:val="21"/>
        </w:rPr>
        <w:t xml:space="preserve">(1) </w:t>
      </w:r>
      <w:r w:rsidRPr="00117E0C">
        <w:rPr>
          <w:rFonts w:ascii="Times New Roman" w:hAnsi="Times New Roman" w:cs="Times New Roman"/>
          <w:szCs w:val="21"/>
        </w:rPr>
        <w:t>点击</w:t>
      </w:r>
      <w:r w:rsidRPr="00117E0C">
        <w:rPr>
          <w:rFonts w:ascii="Times New Roman" w:hAnsi="Times New Roman" w:cs="Times New Roman"/>
          <w:szCs w:val="21"/>
        </w:rPr>
        <w:t>"</w:t>
      </w:r>
      <w:r w:rsidR="00117E0C">
        <w:rPr>
          <w:rFonts w:ascii="Times New Roman" w:hAnsi="Times New Roman" w:cs="Times New Roman" w:hint="eastAsia"/>
          <w:szCs w:val="21"/>
        </w:rPr>
        <w:t>选择参考构象</w:t>
      </w:r>
      <w:r w:rsidRPr="00117E0C">
        <w:rPr>
          <w:rFonts w:ascii="Times New Roman" w:hAnsi="Times New Roman" w:cs="Times New Roman"/>
          <w:szCs w:val="21"/>
        </w:rPr>
        <w:t>"</w:t>
      </w:r>
      <w:r w:rsidRPr="00117E0C">
        <w:rPr>
          <w:rFonts w:ascii="Times New Roman" w:hAnsi="Times New Roman" w:cs="Times New Roman"/>
          <w:szCs w:val="21"/>
        </w:rPr>
        <w:t>来设置哪个</w:t>
      </w:r>
      <w:r w:rsidR="00117E0C">
        <w:rPr>
          <w:rFonts w:ascii="Times New Roman" w:hAnsi="Times New Roman" w:cs="Times New Roman" w:hint="eastAsia"/>
          <w:szCs w:val="21"/>
        </w:rPr>
        <w:t>构象</w:t>
      </w:r>
      <w:r w:rsidR="00117E0C">
        <w:rPr>
          <w:rFonts w:ascii="Times New Roman" w:hAnsi="Times New Roman" w:cs="Times New Roman" w:hint="eastAsia"/>
          <w:szCs w:val="21"/>
        </w:rPr>
        <w:t>(</w:t>
      </w:r>
      <w:r w:rsidRPr="00117E0C">
        <w:rPr>
          <w:rFonts w:ascii="Times New Roman" w:hAnsi="Times New Roman" w:cs="Times New Roman"/>
          <w:szCs w:val="21"/>
        </w:rPr>
        <w:t>.</w:t>
      </w:r>
      <w:proofErr w:type="spellStart"/>
      <w:r w:rsidRPr="00117E0C">
        <w:rPr>
          <w:rFonts w:ascii="Times New Roman" w:hAnsi="Times New Roman" w:cs="Times New Roman"/>
          <w:szCs w:val="21"/>
        </w:rPr>
        <w:t>pdbqt</w:t>
      </w:r>
      <w:proofErr w:type="spellEnd"/>
      <w:r w:rsidR="00117E0C">
        <w:rPr>
          <w:rFonts w:ascii="Times New Roman" w:hAnsi="Times New Roman" w:cs="Times New Roman" w:hint="eastAsia"/>
          <w:szCs w:val="21"/>
        </w:rPr>
        <w:t>)</w:t>
      </w:r>
      <w:r w:rsidRPr="00117E0C">
        <w:rPr>
          <w:rFonts w:ascii="Times New Roman" w:hAnsi="Times New Roman" w:cs="Times New Roman"/>
          <w:szCs w:val="21"/>
        </w:rPr>
        <w:t>将被用作</w:t>
      </w:r>
      <w:r w:rsidR="00117E0C">
        <w:rPr>
          <w:rFonts w:ascii="Times New Roman" w:hAnsi="Times New Roman" w:cs="Times New Roman" w:hint="eastAsia"/>
          <w:szCs w:val="21"/>
        </w:rPr>
        <w:t>计算</w:t>
      </w:r>
      <w:r w:rsidR="00117E0C">
        <w:rPr>
          <w:rFonts w:ascii="Times New Roman" w:hAnsi="Times New Roman" w:cs="Times New Roman" w:hint="eastAsia"/>
          <w:szCs w:val="21"/>
        </w:rPr>
        <w:t>R</w:t>
      </w:r>
      <w:r w:rsidR="00117E0C">
        <w:rPr>
          <w:rFonts w:ascii="Times New Roman" w:hAnsi="Times New Roman" w:cs="Times New Roman"/>
          <w:szCs w:val="21"/>
        </w:rPr>
        <w:t>MSD</w:t>
      </w:r>
      <w:r w:rsidR="00117E0C">
        <w:rPr>
          <w:rFonts w:ascii="Times New Roman" w:hAnsi="Times New Roman" w:cs="Times New Roman" w:hint="eastAsia"/>
          <w:szCs w:val="21"/>
        </w:rPr>
        <w:t>的</w:t>
      </w:r>
      <w:r w:rsidRPr="00117E0C">
        <w:rPr>
          <w:rFonts w:ascii="Times New Roman" w:hAnsi="Times New Roman" w:cs="Times New Roman"/>
          <w:szCs w:val="21"/>
        </w:rPr>
        <w:t>参考。</w:t>
      </w:r>
    </w:p>
    <w:p w14:paraId="02695145" w14:textId="264456CC" w:rsidR="00EE6ED0" w:rsidRPr="00117E0C" w:rsidRDefault="00EE6ED0" w:rsidP="00EE6ED0">
      <w:pPr>
        <w:snapToGrid w:val="0"/>
        <w:spacing w:line="360" w:lineRule="auto"/>
        <w:ind w:firstLineChars="200" w:firstLine="420"/>
        <w:rPr>
          <w:rFonts w:ascii="Times New Roman" w:hAnsi="Times New Roman" w:cs="Times New Roman"/>
          <w:szCs w:val="21"/>
        </w:rPr>
      </w:pPr>
      <w:r w:rsidRPr="00117E0C">
        <w:rPr>
          <w:rFonts w:ascii="Times New Roman" w:hAnsi="Times New Roman" w:cs="Times New Roman"/>
          <w:szCs w:val="21"/>
        </w:rPr>
        <w:t xml:space="preserve">(2) </w:t>
      </w:r>
      <w:r w:rsidRPr="00117E0C">
        <w:rPr>
          <w:rFonts w:ascii="Times New Roman" w:hAnsi="Times New Roman" w:cs="Times New Roman"/>
          <w:szCs w:val="21"/>
        </w:rPr>
        <w:t>点击</w:t>
      </w:r>
      <w:r w:rsidRPr="00117E0C">
        <w:rPr>
          <w:rFonts w:ascii="Times New Roman" w:hAnsi="Times New Roman" w:cs="Times New Roman"/>
          <w:szCs w:val="21"/>
        </w:rPr>
        <w:t>"</w:t>
      </w:r>
      <w:r w:rsidR="00117E0C">
        <w:rPr>
          <w:rFonts w:ascii="Times New Roman" w:hAnsi="Times New Roman" w:cs="Times New Roman" w:hint="eastAsia"/>
          <w:szCs w:val="21"/>
        </w:rPr>
        <w:t>选择其它构象所在路径</w:t>
      </w:r>
      <w:r w:rsidRPr="00117E0C">
        <w:rPr>
          <w:rFonts w:ascii="Times New Roman" w:hAnsi="Times New Roman" w:cs="Times New Roman"/>
          <w:szCs w:val="21"/>
        </w:rPr>
        <w:t>"</w:t>
      </w:r>
      <w:r w:rsidRPr="00117E0C">
        <w:rPr>
          <w:rFonts w:ascii="Times New Roman" w:hAnsi="Times New Roman" w:cs="Times New Roman"/>
          <w:szCs w:val="21"/>
        </w:rPr>
        <w:t>来设置</w:t>
      </w:r>
      <w:r w:rsidR="00117E0C">
        <w:rPr>
          <w:rFonts w:ascii="Times New Roman" w:hAnsi="Times New Roman" w:cs="Times New Roman" w:hint="eastAsia"/>
          <w:szCs w:val="21"/>
        </w:rPr>
        <w:t>该分子</w:t>
      </w:r>
      <w:r w:rsidRPr="00117E0C">
        <w:rPr>
          <w:rFonts w:ascii="Times New Roman" w:hAnsi="Times New Roman" w:cs="Times New Roman"/>
          <w:szCs w:val="21"/>
        </w:rPr>
        <w:t>其</w:t>
      </w:r>
      <w:r w:rsidR="00117E0C">
        <w:rPr>
          <w:rFonts w:ascii="Times New Roman" w:hAnsi="Times New Roman" w:cs="Times New Roman" w:hint="eastAsia"/>
          <w:szCs w:val="21"/>
        </w:rPr>
        <w:t>它构象</w:t>
      </w:r>
      <w:r w:rsidR="00117E0C">
        <w:rPr>
          <w:rFonts w:ascii="Times New Roman" w:hAnsi="Times New Roman" w:cs="Times New Roman" w:hint="eastAsia"/>
          <w:szCs w:val="21"/>
        </w:rPr>
        <w:t>(</w:t>
      </w:r>
      <w:r w:rsidRPr="00117E0C">
        <w:rPr>
          <w:rFonts w:ascii="Times New Roman" w:hAnsi="Times New Roman" w:cs="Times New Roman"/>
          <w:szCs w:val="21"/>
        </w:rPr>
        <w:t>.</w:t>
      </w:r>
      <w:proofErr w:type="spellStart"/>
      <w:r w:rsidRPr="00117E0C">
        <w:rPr>
          <w:rFonts w:ascii="Times New Roman" w:hAnsi="Times New Roman" w:cs="Times New Roman"/>
          <w:szCs w:val="21"/>
        </w:rPr>
        <w:t>pdbqt</w:t>
      </w:r>
      <w:proofErr w:type="spellEnd"/>
      <w:r w:rsidR="00117E0C">
        <w:rPr>
          <w:rFonts w:ascii="Times New Roman" w:hAnsi="Times New Roman" w:cs="Times New Roman" w:hint="eastAsia"/>
          <w:szCs w:val="21"/>
        </w:rPr>
        <w:t>)</w:t>
      </w:r>
      <w:r w:rsidR="00117E0C">
        <w:rPr>
          <w:rFonts w:ascii="Times New Roman" w:hAnsi="Times New Roman" w:cs="Times New Roman" w:hint="eastAsia"/>
          <w:szCs w:val="21"/>
        </w:rPr>
        <w:t>所在</w:t>
      </w:r>
      <w:r w:rsidRPr="00117E0C">
        <w:rPr>
          <w:rFonts w:ascii="Times New Roman" w:hAnsi="Times New Roman" w:cs="Times New Roman"/>
          <w:szCs w:val="21"/>
        </w:rPr>
        <w:t>位置。</w:t>
      </w:r>
      <w:r w:rsidRPr="00117E0C">
        <w:rPr>
          <w:rFonts w:ascii="Times New Roman" w:hAnsi="Times New Roman" w:cs="Times New Roman"/>
          <w:b/>
          <w:szCs w:val="21"/>
        </w:rPr>
        <w:t>请注意，该目录下所有</w:t>
      </w:r>
      <w:proofErr w:type="spellStart"/>
      <w:r w:rsidRPr="00117E0C">
        <w:rPr>
          <w:rFonts w:ascii="Times New Roman" w:hAnsi="Times New Roman" w:cs="Times New Roman"/>
          <w:b/>
          <w:i/>
          <w:szCs w:val="21"/>
        </w:rPr>
        <w:t>pdbqt</w:t>
      </w:r>
      <w:proofErr w:type="spellEnd"/>
      <w:r w:rsidRPr="00117E0C">
        <w:rPr>
          <w:rFonts w:ascii="Times New Roman" w:hAnsi="Times New Roman" w:cs="Times New Roman"/>
          <w:b/>
          <w:szCs w:val="21"/>
        </w:rPr>
        <w:t>格式的文件</w:t>
      </w:r>
      <w:r w:rsidR="00117E0C" w:rsidRPr="00117E0C">
        <w:rPr>
          <w:rFonts w:ascii="Times New Roman" w:hAnsi="Times New Roman" w:cs="Times New Roman" w:hint="eastAsia"/>
          <w:b/>
          <w:szCs w:val="21"/>
        </w:rPr>
        <w:t>都</w:t>
      </w:r>
      <w:r w:rsidRPr="00117E0C">
        <w:rPr>
          <w:rFonts w:ascii="Times New Roman" w:hAnsi="Times New Roman" w:cs="Times New Roman"/>
          <w:b/>
          <w:szCs w:val="21"/>
        </w:rPr>
        <w:t>将被视为</w:t>
      </w:r>
      <w:r w:rsidR="00117E0C" w:rsidRPr="00117E0C">
        <w:rPr>
          <w:rFonts w:ascii="Times New Roman" w:hAnsi="Times New Roman" w:cs="Times New Roman" w:hint="eastAsia"/>
          <w:b/>
          <w:szCs w:val="21"/>
        </w:rPr>
        <w:t>要计算</w:t>
      </w:r>
      <w:r w:rsidR="00117E0C" w:rsidRPr="00117E0C">
        <w:rPr>
          <w:rFonts w:ascii="Times New Roman" w:hAnsi="Times New Roman" w:cs="Times New Roman" w:hint="eastAsia"/>
          <w:b/>
          <w:szCs w:val="21"/>
        </w:rPr>
        <w:t>R</w:t>
      </w:r>
      <w:r w:rsidR="00117E0C" w:rsidRPr="00117E0C">
        <w:rPr>
          <w:rFonts w:ascii="Times New Roman" w:hAnsi="Times New Roman" w:cs="Times New Roman"/>
          <w:b/>
          <w:szCs w:val="21"/>
        </w:rPr>
        <w:t>MSD</w:t>
      </w:r>
      <w:r w:rsidR="00117E0C" w:rsidRPr="00117E0C">
        <w:rPr>
          <w:rFonts w:ascii="Times New Roman" w:hAnsi="Times New Roman" w:cs="Times New Roman" w:hint="eastAsia"/>
          <w:b/>
          <w:szCs w:val="21"/>
        </w:rPr>
        <w:t>的构象</w:t>
      </w:r>
      <w:r w:rsidRPr="00117E0C">
        <w:rPr>
          <w:rFonts w:ascii="Times New Roman" w:hAnsi="Times New Roman" w:cs="Times New Roman"/>
          <w:b/>
          <w:szCs w:val="21"/>
        </w:rPr>
        <w:t>。</w:t>
      </w:r>
      <w:r w:rsidRPr="00117E0C">
        <w:rPr>
          <w:rFonts w:ascii="Times New Roman" w:hAnsi="Times New Roman" w:cs="Times New Roman"/>
          <w:b/>
          <w:szCs w:val="21"/>
        </w:rPr>
        <w:t>Vina</w:t>
      </w:r>
      <w:r w:rsidRPr="00117E0C">
        <w:rPr>
          <w:rFonts w:ascii="Times New Roman" w:hAnsi="Times New Roman" w:cs="Times New Roman"/>
          <w:b/>
          <w:szCs w:val="21"/>
        </w:rPr>
        <w:t>的输出不能直接用于计算</w:t>
      </w:r>
      <w:r w:rsidR="00117E0C" w:rsidRPr="00117E0C">
        <w:rPr>
          <w:rFonts w:ascii="Times New Roman" w:hAnsi="Times New Roman" w:cs="Times New Roman" w:hint="eastAsia"/>
          <w:b/>
          <w:szCs w:val="21"/>
        </w:rPr>
        <w:t>R</w:t>
      </w:r>
      <w:r w:rsidR="00117E0C" w:rsidRPr="00117E0C">
        <w:rPr>
          <w:rFonts w:ascii="Times New Roman" w:hAnsi="Times New Roman" w:cs="Times New Roman"/>
          <w:b/>
          <w:szCs w:val="21"/>
        </w:rPr>
        <w:t>MSD</w:t>
      </w:r>
      <w:r w:rsidRPr="00117E0C">
        <w:rPr>
          <w:rFonts w:ascii="Times New Roman" w:hAnsi="Times New Roman" w:cs="Times New Roman"/>
          <w:b/>
          <w:szCs w:val="21"/>
        </w:rPr>
        <w:t>，请先在模块</w:t>
      </w:r>
      <w:r w:rsidRPr="00117E0C">
        <w:rPr>
          <w:rFonts w:ascii="Times New Roman" w:hAnsi="Times New Roman" w:cs="Times New Roman"/>
          <w:b/>
          <w:szCs w:val="21"/>
        </w:rPr>
        <w:t>5.2</w:t>
      </w:r>
      <w:r w:rsidRPr="00117E0C">
        <w:rPr>
          <w:rFonts w:ascii="Times New Roman" w:hAnsi="Times New Roman" w:cs="Times New Roman"/>
          <w:b/>
          <w:szCs w:val="21"/>
        </w:rPr>
        <w:t>中</w:t>
      </w:r>
      <w:r w:rsidR="00117E0C" w:rsidRPr="00117E0C">
        <w:rPr>
          <w:rFonts w:ascii="Times New Roman" w:hAnsi="Times New Roman" w:cs="Times New Roman" w:hint="eastAsia"/>
          <w:b/>
          <w:szCs w:val="21"/>
        </w:rPr>
        <w:t>分割为单独的构象</w:t>
      </w:r>
      <w:r w:rsidRPr="00117E0C">
        <w:rPr>
          <w:rFonts w:ascii="Times New Roman" w:hAnsi="Times New Roman" w:cs="Times New Roman"/>
          <w:b/>
          <w:szCs w:val="21"/>
        </w:rPr>
        <w:t>。只有</w:t>
      </w:r>
      <w:r w:rsidR="00117E0C" w:rsidRPr="00117E0C">
        <w:rPr>
          <w:rFonts w:ascii="Times New Roman" w:hAnsi="Times New Roman" w:cs="Times New Roman" w:hint="eastAsia"/>
          <w:b/>
          <w:szCs w:val="21"/>
        </w:rPr>
        <w:t>同一</w:t>
      </w:r>
      <w:r w:rsidR="00117E0C">
        <w:rPr>
          <w:rFonts w:ascii="Times New Roman" w:hAnsi="Times New Roman" w:cs="Times New Roman" w:hint="eastAsia"/>
          <w:b/>
          <w:szCs w:val="21"/>
        </w:rPr>
        <w:t>分子</w:t>
      </w:r>
      <w:r w:rsidRPr="00117E0C">
        <w:rPr>
          <w:rFonts w:ascii="Times New Roman" w:hAnsi="Times New Roman" w:cs="Times New Roman"/>
          <w:b/>
          <w:szCs w:val="21"/>
        </w:rPr>
        <w:t>的不同</w:t>
      </w:r>
      <w:r w:rsidR="00117E0C" w:rsidRPr="00117E0C">
        <w:rPr>
          <w:rFonts w:ascii="Times New Roman" w:hAnsi="Times New Roman" w:cs="Times New Roman" w:hint="eastAsia"/>
          <w:b/>
          <w:szCs w:val="21"/>
        </w:rPr>
        <w:t>构象</w:t>
      </w:r>
      <w:r w:rsidRPr="00117E0C">
        <w:rPr>
          <w:rFonts w:ascii="Times New Roman" w:hAnsi="Times New Roman" w:cs="Times New Roman"/>
          <w:b/>
          <w:szCs w:val="21"/>
        </w:rPr>
        <w:t>可以用于</w:t>
      </w:r>
      <w:r w:rsidRPr="00117E0C">
        <w:rPr>
          <w:rFonts w:ascii="Times New Roman" w:hAnsi="Times New Roman" w:cs="Times New Roman"/>
          <w:b/>
          <w:szCs w:val="21"/>
        </w:rPr>
        <w:t>RMSD</w:t>
      </w:r>
      <w:r w:rsidRPr="00117E0C">
        <w:rPr>
          <w:rFonts w:ascii="Times New Roman" w:hAnsi="Times New Roman" w:cs="Times New Roman"/>
          <w:b/>
          <w:szCs w:val="21"/>
        </w:rPr>
        <w:t>计算，本模块不适合计算不同</w:t>
      </w:r>
      <w:r w:rsidR="00117E0C">
        <w:rPr>
          <w:rFonts w:ascii="Times New Roman" w:hAnsi="Times New Roman" w:cs="Times New Roman" w:hint="eastAsia"/>
          <w:b/>
          <w:szCs w:val="21"/>
        </w:rPr>
        <w:t>分子</w:t>
      </w:r>
      <w:r w:rsidRPr="00117E0C">
        <w:rPr>
          <w:rFonts w:ascii="Times New Roman" w:hAnsi="Times New Roman" w:cs="Times New Roman"/>
          <w:b/>
          <w:szCs w:val="21"/>
        </w:rPr>
        <w:t>之间的</w:t>
      </w:r>
      <w:r w:rsidRPr="00117E0C">
        <w:rPr>
          <w:rFonts w:ascii="Times New Roman" w:hAnsi="Times New Roman" w:cs="Times New Roman"/>
          <w:b/>
          <w:szCs w:val="21"/>
        </w:rPr>
        <w:t>RMSD</w:t>
      </w:r>
      <w:r w:rsidRPr="00117E0C">
        <w:rPr>
          <w:rFonts w:ascii="Times New Roman" w:hAnsi="Times New Roman" w:cs="Times New Roman"/>
          <w:b/>
          <w:szCs w:val="21"/>
        </w:rPr>
        <w:t>。</w:t>
      </w:r>
    </w:p>
    <w:p w14:paraId="1D5F86AE" w14:textId="6C27E771" w:rsidR="00EE6ED0" w:rsidRPr="00117E0C" w:rsidRDefault="00EE6ED0" w:rsidP="00EE6ED0">
      <w:pPr>
        <w:snapToGrid w:val="0"/>
        <w:spacing w:line="360" w:lineRule="auto"/>
        <w:ind w:firstLineChars="200" w:firstLine="420"/>
        <w:rPr>
          <w:rFonts w:ascii="Times New Roman" w:hAnsi="Times New Roman" w:cs="Times New Roman"/>
          <w:szCs w:val="21"/>
        </w:rPr>
      </w:pPr>
      <w:r w:rsidRPr="00117E0C">
        <w:rPr>
          <w:rFonts w:ascii="Times New Roman" w:hAnsi="Times New Roman" w:cs="Times New Roman"/>
          <w:szCs w:val="21"/>
        </w:rPr>
        <w:t xml:space="preserve">(3) </w:t>
      </w:r>
      <w:r w:rsidRPr="00117E0C">
        <w:rPr>
          <w:rFonts w:ascii="Times New Roman" w:hAnsi="Times New Roman" w:cs="Times New Roman"/>
          <w:szCs w:val="21"/>
        </w:rPr>
        <w:t>点击</w:t>
      </w:r>
      <w:r w:rsidRPr="00117E0C">
        <w:rPr>
          <w:rFonts w:ascii="Times New Roman" w:hAnsi="Times New Roman" w:cs="Times New Roman"/>
          <w:szCs w:val="21"/>
        </w:rPr>
        <w:t>"</w:t>
      </w:r>
      <w:r w:rsidR="00117E0C">
        <w:rPr>
          <w:rFonts w:ascii="Times New Roman" w:hAnsi="Times New Roman" w:cs="Times New Roman" w:hint="eastAsia"/>
          <w:szCs w:val="21"/>
        </w:rPr>
        <w:t>选择保存路径</w:t>
      </w:r>
      <w:r w:rsidRPr="00117E0C">
        <w:rPr>
          <w:rFonts w:ascii="Times New Roman" w:hAnsi="Times New Roman" w:cs="Times New Roman"/>
          <w:szCs w:val="21"/>
        </w:rPr>
        <w:t>"</w:t>
      </w:r>
      <w:r w:rsidR="00117E0C">
        <w:rPr>
          <w:rFonts w:ascii="Times New Roman" w:hAnsi="Times New Roman" w:cs="Times New Roman" w:hint="eastAsia"/>
          <w:szCs w:val="21"/>
        </w:rPr>
        <w:t>来</w:t>
      </w:r>
      <w:r w:rsidRPr="00117E0C">
        <w:rPr>
          <w:rFonts w:ascii="Times New Roman" w:hAnsi="Times New Roman" w:cs="Times New Roman"/>
          <w:szCs w:val="21"/>
        </w:rPr>
        <w:t>设置</w:t>
      </w:r>
      <w:r w:rsidRPr="00117E0C">
        <w:rPr>
          <w:rFonts w:ascii="Times New Roman" w:hAnsi="Times New Roman" w:cs="Times New Roman"/>
          <w:szCs w:val="21"/>
        </w:rPr>
        <w:t>RMSD</w:t>
      </w:r>
      <w:r w:rsidRPr="00117E0C">
        <w:rPr>
          <w:rFonts w:ascii="Times New Roman" w:hAnsi="Times New Roman" w:cs="Times New Roman"/>
          <w:szCs w:val="21"/>
        </w:rPr>
        <w:t>计算结果的保存位置。</w:t>
      </w:r>
    </w:p>
    <w:p w14:paraId="27A9EAB9" w14:textId="20C35C0E" w:rsidR="00EE6ED0" w:rsidRPr="00117E0C" w:rsidRDefault="00EE6ED0" w:rsidP="00EE6ED0">
      <w:pPr>
        <w:snapToGrid w:val="0"/>
        <w:spacing w:line="360" w:lineRule="auto"/>
        <w:ind w:firstLineChars="200" w:firstLine="420"/>
        <w:rPr>
          <w:rFonts w:ascii="Times New Roman" w:hAnsi="Times New Roman" w:cs="Times New Roman"/>
          <w:szCs w:val="21"/>
        </w:rPr>
      </w:pPr>
      <w:r w:rsidRPr="00117E0C">
        <w:rPr>
          <w:rFonts w:ascii="Times New Roman" w:hAnsi="Times New Roman" w:cs="Times New Roman"/>
          <w:szCs w:val="21"/>
        </w:rPr>
        <w:t xml:space="preserve">(4) </w:t>
      </w:r>
      <w:r w:rsidRPr="00117E0C">
        <w:rPr>
          <w:rFonts w:ascii="Times New Roman" w:hAnsi="Times New Roman" w:cs="Times New Roman"/>
          <w:szCs w:val="21"/>
        </w:rPr>
        <w:t>点击</w:t>
      </w:r>
      <w:r w:rsidRPr="00117E0C">
        <w:rPr>
          <w:rFonts w:ascii="Times New Roman" w:hAnsi="Times New Roman" w:cs="Times New Roman"/>
          <w:szCs w:val="21"/>
        </w:rPr>
        <w:t>"</w:t>
      </w:r>
      <w:r w:rsidR="00117E0C">
        <w:rPr>
          <w:rFonts w:ascii="Times New Roman" w:hAnsi="Times New Roman" w:cs="Times New Roman" w:hint="eastAsia"/>
          <w:szCs w:val="21"/>
        </w:rPr>
        <w:t>开始计算</w:t>
      </w:r>
      <w:r w:rsidRPr="00117E0C">
        <w:rPr>
          <w:rFonts w:ascii="Times New Roman" w:hAnsi="Times New Roman" w:cs="Times New Roman"/>
          <w:szCs w:val="21"/>
        </w:rPr>
        <w:t>"</w:t>
      </w:r>
      <w:r w:rsidRPr="00117E0C">
        <w:rPr>
          <w:rFonts w:ascii="Times New Roman" w:hAnsi="Times New Roman" w:cs="Times New Roman"/>
          <w:szCs w:val="21"/>
        </w:rPr>
        <w:t>并等待。当计算完成后，点击</w:t>
      </w:r>
      <w:r w:rsidRPr="00117E0C">
        <w:rPr>
          <w:rFonts w:ascii="Times New Roman" w:hAnsi="Times New Roman" w:cs="Times New Roman"/>
          <w:szCs w:val="21"/>
        </w:rPr>
        <w:t>"</w:t>
      </w:r>
      <w:r w:rsidRPr="00117E0C">
        <w:rPr>
          <w:rFonts w:ascii="Times New Roman" w:hAnsi="Times New Roman" w:cs="Times New Roman"/>
          <w:szCs w:val="21"/>
        </w:rPr>
        <w:t>查看结果</w:t>
      </w:r>
      <w:r w:rsidRPr="00117E0C">
        <w:rPr>
          <w:rFonts w:ascii="Times New Roman" w:hAnsi="Times New Roman" w:cs="Times New Roman"/>
          <w:szCs w:val="21"/>
        </w:rPr>
        <w:t>"</w:t>
      </w:r>
      <w:r w:rsidR="00117E0C">
        <w:rPr>
          <w:rFonts w:ascii="Times New Roman" w:hAnsi="Times New Roman" w:cs="Times New Roman" w:hint="eastAsia"/>
          <w:szCs w:val="21"/>
        </w:rPr>
        <w:t>即可。</w:t>
      </w:r>
    </w:p>
    <w:p w14:paraId="516AACC9" w14:textId="4C4FACED" w:rsidR="00237336" w:rsidRPr="00EE6ED0" w:rsidRDefault="00EE6ED0" w:rsidP="00EE6ED0">
      <w:pPr>
        <w:rPr>
          <w:rFonts w:ascii="Times New Roman" w:hAnsi="Times New Roman" w:cs="Times New Roman"/>
          <w:b/>
          <w:bCs/>
          <w:i/>
          <w:iCs/>
          <w:sz w:val="24"/>
          <w:szCs w:val="24"/>
        </w:rPr>
      </w:pPr>
      <w:r w:rsidRPr="00EE6ED0">
        <w:rPr>
          <w:rFonts w:ascii="Times New Roman" w:hAnsi="Times New Roman" w:cs="Times New Roman"/>
          <w:b/>
          <w:bCs/>
          <w:i/>
          <w:iCs/>
          <w:sz w:val="24"/>
          <w:szCs w:val="24"/>
        </w:rPr>
        <w:t xml:space="preserve">6.2 </w:t>
      </w:r>
      <w:r w:rsidRPr="00EE6ED0">
        <w:rPr>
          <w:rFonts w:ascii="Times New Roman" w:hAnsi="Times New Roman" w:cs="Times New Roman"/>
          <w:b/>
          <w:bCs/>
          <w:i/>
          <w:iCs/>
          <w:sz w:val="24"/>
          <w:szCs w:val="24"/>
        </w:rPr>
        <w:t>双配体对接</w:t>
      </w:r>
    </w:p>
    <w:p w14:paraId="08788BE8" w14:textId="60699197" w:rsidR="00EE6ED0" w:rsidRP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szCs w:val="21"/>
        </w:rPr>
        <w:t>该功能是</w:t>
      </w:r>
      <w:r w:rsidRPr="00EE6ED0">
        <w:rPr>
          <w:rFonts w:ascii="Times New Roman" w:hAnsi="Times New Roman" w:cs="Times New Roman"/>
          <w:szCs w:val="21"/>
        </w:rPr>
        <w:t>Vina 1.2.0</w:t>
      </w:r>
      <w:r w:rsidRPr="00EE6ED0">
        <w:rPr>
          <w:rFonts w:ascii="Times New Roman" w:hAnsi="Times New Roman" w:cs="Times New Roman"/>
          <w:szCs w:val="21"/>
        </w:rPr>
        <w:t>的新功能，可用于两个配体同时与受体发生作用的情况，如底物</w:t>
      </w:r>
      <w:r w:rsidRPr="00EE6ED0">
        <w:rPr>
          <w:rFonts w:ascii="Times New Roman" w:hAnsi="Times New Roman" w:cs="Times New Roman"/>
          <w:szCs w:val="21"/>
        </w:rPr>
        <w:t>+</w:t>
      </w:r>
      <w:r w:rsidRPr="00EE6ED0">
        <w:rPr>
          <w:rFonts w:ascii="Times New Roman" w:hAnsi="Times New Roman" w:cs="Times New Roman"/>
          <w:szCs w:val="21"/>
        </w:rPr>
        <w:t>辅因子</w:t>
      </w:r>
      <w:r w:rsidRPr="00EE6ED0">
        <w:rPr>
          <w:rFonts w:ascii="Times New Roman" w:hAnsi="Times New Roman" w:cs="Times New Roman"/>
          <w:szCs w:val="21"/>
        </w:rPr>
        <w:t>+</w:t>
      </w:r>
      <w:r w:rsidRPr="00EE6ED0">
        <w:rPr>
          <w:rFonts w:ascii="Times New Roman" w:hAnsi="Times New Roman" w:cs="Times New Roman"/>
          <w:szCs w:val="21"/>
        </w:rPr>
        <w:t>酶、抑制剂</w:t>
      </w:r>
      <w:r w:rsidRPr="00EE6ED0">
        <w:rPr>
          <w:rFonts w:ascii="Times New Roman" w:hAnsi="Times New Roman" w:cs="Times New Roman"/>
          <w:szCs w:val="21"/>
        </w:rPr>
        <w:t>+</w:t>
      </w:r>
      <w:r w:rsidRPr="00EE6ED0">
        <w:rPr>
          <w:rFonts w:ascii="Times New Roman" w:hAnsi="Times New Roman" w:cs="Times New Roman"/>
          <w:szCs w:val="21"/>
        </w:rPr>
        <w:t>底物</w:t>
      </w:r>
      <w:r w:rsidRPr="00EE6ED0">
        <w:rPr>
          <w:rFonts w:ascii="Times New Roman" w:hAnsi="Times New Roman" w:cs="Times New Roman"/>
          <w:szCs w:val="21"/>
        </w:rPr>
        <w:t>+</w:t>
      </w:r>
      <w:r w:rsidRPr="00EE6ED0">
        <w:rPr>
          <w:rFonts w:ascii="Times New Roman" w:hAnsi="Times New Roman" w:cs="Times New Roman"/>
          <w:szCs w:val="21"/>
        </w:rPr>
        <w:t>酶、抑制剂</w:t>
      </w:r>
      <w:r w:rsidRPr="00EE6ED0">
        <w:rPr>
          <w:rFonts w:ascii="Times New Roman" w:hAnsi="Times New Roman" w:cs="Times New Roman"/>
          <w:szCs w:val="21"/>
        </w:rPr>
        <w:t>+</w:t>
      </w:r>
      <w:r w:rsidRPr="00EE6ED0">
        <w:rPr>
          <w:rFonts w:ascii="Times New Roman" w:hAnsi="Times New Roman" w:cs="Times New Roman"/>
          <w:szCs w:val="21"/>
        </w:rPr>
        <w:t>辅因子</w:t>
      </w:r>
      <w:r w:rsidRPr="00EE6ED0">
        <w:rPr>
          <w:rFonts w:ascii="Times New Roman" w:hAnsi="Times New Roman" w:cs="Times New Roman"/>
          <w:szCs w:val="21"/>
        </w:rPr>
        <w:t>+</w:t>
      </w:r>
      <w:r w:rsidRPr="00EE6ED0">
        <w:rPr>
          <w:rFonts w:ascii="Times New Roman" w:hAnsi="Times New Roman" w:cs="Times New Roman"/>
          <w:szCs w:val="21"/>
        </w:rPr>
        <w:t>酶等</w:t>
      </w:r>
      <w:r w:rsidRPr="00EE6ED0">
        <w:rPr>
          <w:rFonts w:ascii="Times New Roman" w:hAnsi="Times New Roman" w:cs="Times New Roman"/>
          <w:szCs w:val="21"/>
        </w:rPr>
        <w:t>的对接</w:t>
      </w:r>
      <w:r w:rsidRPr="00EE6ED0">
        <w:rPr>
          <w:rFonts w:ascii="Times New Roman" w:hAnsi="Times New Roman" w:cs="Times New Roman"/>
          <w:szCs w:val="21"/>
        </w:rPr>
        <w:t>。</w:t>
      </w:r>
    </w:p>
    <w:p w14:paraId="139C0B97" w14:textId="506A0003" w:rsidR="00EE6ED0" w:rsidRP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szCs w:val="21"/>
        </w:rPr>
        <w:t xml:space="preserve">(1) </w:t>
      </w:r>
      <w:r w:rsidRPr="00EE6ED0">
        <w:rPr>
          <w:rFonts w:ascii="Times New Roman" w:hAnsi="Times New Roman" w:cs="Times New Roman"/>
          <w:szCs w:val="21"/>
        </w:rPr>
        <w:t>点击</w:t>
      </w:r>
      <w:r w:rsidRPr="00EE6ED0">
        <w:rPr>
          <w:rFonts w:ascii="Times New Roman" w:hAnsi="Times New Roman" w:cs="Times New Roman"/>
          <w:szCs w:val="21"/>
        </w:rPr>
        <w:t>"</w:t>
      </w:r>
      <w:r w:rsidRPr="00EE6ED0">
        <w:rPr>
          <w:rFonts w:ascii="Times New Roman" w:hAnsi="Times New Roman" w:cs="Times New Roman"/>
          <w:szCs w:val="21"/>
        </w:rPr>
        <w:t>选择一个配体</w:t>
      </w:r>
      <w:r w:rsidRPr="00EE6ED0">
        <w:rPr>
          <w:rFonts w:ascii="Times New Roman" w:hAnsi="Times New Roman" w:cs="Times New Roman"/>
          <w:szCs w:val="21"/>
        </w:rPr>
        <w:t>"</w:t>
      </w:r>
      <w:r w:rsidRPr="00EE6ED0">
        <w:rPr>
          <w:rFonts w:ascii="Times New Roman" w:hAnsi="Times New Roman" w:cs="Times New Roman"/>
          <w:szCs w:val="21"/>
        </w:rPr>
        <w:t>和</w:t>
      </w:r>
      <w:r w:rsidRPr="00EE6ED0">
        <w:rPr>
          <w:rFonts w:ascii="Times New Roman" w:hAnsi="Times New Roman" w:cs="Times New Roman"/>
          <w:szCs w:val="21"/>
        </w:rPr>
        <w:t>"</w:t>
      </w:r>
      <w:r w:rsidRPr="00EE6ED0">
        <w:rPr>
          <w:rFonts w:ascii="Times New Roman" w:hAnsi="Times New Roman" w:cs="Times New Roman"/>
          <w:szCs w:val="21"/>
        </w:rPr>
        <w:t>选择另一个配体</w:t>
      </w:r>
      <w:r w:rsidRPr="00EE6ED0">
        <w:rPr>
          <w:rFonts w:ascii="Times New Roman" w:hAnsi="Times New Roman" w:cs="Times New Roman"/>
          <w:szCs w:val="21"/>
        </w:rPr>
        <w:t>"</w:t>
      </w:r>
      <w:r w:rsidRPr="00EE6ED0">
        <w:rPr>
          <w:rFonts w:ascii="Times New Roman" w:hAnsi="Times New Roman" w:cs="Times New Roman"/>
          <w:szCs w:val="21"/>
        </w:rPr>
        <w:t>来</w:t>
      </w:r>
      <w:r w:rsidRPr="00EE6ED0">
        <w:rPr>
          <w:rFonts w:ascii="Times New Roman" w:hAnsi="Times New Roman" w:cs="Times New Roman"/>
          <w:szCs w:val="21"/>
        </w:rPr>
        <w:t>选择要对接的两个配体</w:t>
      </w:r>
      <w:r w:rsidRPr="00EE6ED0">
        <w:rPr>
          <w:rFonts w:ascii="Times New Roman" w:hAnsi="Times New Roman" w:cs="Times New Roman"/>
          <w:szCs w:val="21"/>
        </w:rPr>
        <w:t>(</w:t>
      </w:r>
      <w:r w:rsidRPr="00EE6ED0">
        <w:rPr>
          <w:rFonts w:ascii="Times New Roman" w:hAnsi="Times New Roman" w:cs="Times New Roman"/>
          <w:szCs w:val="21"/>
        </w:rPr>
        <w:t>.</w:t>
      </w:r>
      <w:proofErr w:type="spellStart"/>
      <w:r w:rsidRPr="00EE6ED0">
        <w:rPr>
          <w:rFonts w:ascii="Times New Roman" w:hAnsi="Times New Roman" w:cs="Times New Roman"/>
          <w:szCs w:val="21"/>
        </w:rPr>
        <w:t>pdbqt</w:t>
      </w:r>
      <w:proofErr w:type="spellEnd"/>
      <w:r w:rsidRPr="00EE6ED0">
        <w:rPr>
          <w:rFonts w:ascii="Times New Roman" w:hAnsi="Times New Roman" w:cs="Times New Roman"/>
          <w:szCs w:val="21"/>
        </w:rPr>
        <w:t>)</w:t>
      </w:r>
      <w:r w:rsidRPr="00EE6ED0">
        <w:rPr>
          <w:rFonts w:ascii="Times New Roman" w:hAnsi="Times New Roman" w:cs="Times New Roman"/>
          <w:szCs w:val="21"/>
        </w:rPr>
        <w:t>，不分主次</w:t>
      </w:r>
      <w:r w:rsidRPr="00EE6ED0">
        <w:rPr>
          <w:rFonts w:ascii="Times New Roman" w:hAnsi="Times New Roman" w:cs="Times New Roman"/>
          <w:szCs w:val="21"/>
        </w:rPr>
        <w:t>。</w:t>
      </w:r>
    </w:p>
    <w:p w14:paraId="64755E32" w14:textId="4659D42A" w:rsidR="00EE6ED0" w:rsidRP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szCs w:val="21"/>
        </w:rPr>
        <w:t xml:space="preserve">(2) </w:t>
      </w:r>
      <w:r w:rsidRPr="00EE6ED0">
        <w:rPr>
          <w:rFonts w:ascii="Times New Roman" w:hAnsi="Times New Roman" w:cs="Times New Roman"/>
          <w:szCs w:val="21"/>
        </w:rPr>
        <w:t>点击</w:t>
      </w:r>
      <w:r w:rsidRPr="00EE6ED0">
        <w:rPr>
          <w:rFonts w:ascii="Times New Roman" w:hAnsi="Times New Roman" w:cs="Times New Roman"/>
          <w:szCs w:val="21"/>
        </w:rPr>
        <w:t>"</w:t>
      </w:r>
      <w:r w:rsidRPr="00EE6ED0">
        <w:rPr>
          <w:rFonts w:ascii="Times New Roman" w:hAnsi="Times New Roman" w:cs="Times New Roman"/>
          <w:szCs w:val="21"/>
        </w:rPr>
        <w:t>选择对接受体</w:t>
      </w:r>
      <w:r w:rsidRPr="00EE6ED0">
        <w:rPr>
          <w:rFonts w:ascii="Times New Roman" w:hAnsi="Times New Roman" w:cs="Times New Roman"/>
          <w:szCs w:val="21"/>
        </w:rPr>
        <w:t>"</w:t>
      </w:r>
      <w:r w:rsidRPr="00EE6ED0">
        <w:rPr>
          <w:rFonts w:ascii="Times New Roman" w:hAnsi="Times New Roman" w:cs="Times New Roman"/>
          <w:szCs w:val="21"/>
        </w:rPr>
        <w:t>来选择</w:t>
      </w:r>
      <w:r w:rsidR="006C4E14">
        <w:rPr>
          <w:rFonts w:ascii="Times New Roman" w:hAnsi="Times New Roman" w:cs="Times New Roman" w:hint="eastAsia"/>
          <w:szCs w:val="21"/>
        </w:rPr>
        <w:t>一个准备好的</w:t>
      </w:r>
      <w:r w:rsidRPr="00EE6ED0">
        <w:rPr>
          <w:rFonts w:ascii="Times New Roman" w:hAnsi="Times New Roman" w:cs="Times New Roman"/>
          <w:szCs w:val="21"/>
        </w:rPr>
        <w:t>蛋白质受体</w:t>
      </w:r>
      <w:r w:rsidRPr="00EE6ED0">
        <w:rPr>
          <w:rFonts w:ascii="Times New Roman" w:hAnsi="Times New Roman" w:cs="Times New Roman"/>
          <w:szCs w:val="21"/>
        </w:rPr>
        <w:t>(</w:t>
      </w:r>
      <w:r w:rsidRPr="00EE6ED0">
        <w:rPr>
          <w:rFonts w:ascii="Times New Roman" w:hAnsi="Times New Roman" w:cs="Times New Roman"/>
          <w:szCs w:val="21"/>
        </w:rPr>
        <w:t>.</w:t>
      </w:r>
      <w:proofErr w:type="spellStart"/>
      <w:r w:rsidRPr="00EE6ED0">
        <w:rPr>
          <w:rFonts w:ascii="Times New Roman" w:hAnsi="Times New Roman" w:cs="Times New Roman"/>
          <w:szCs w:val="21"/>
        </w:rPr>
        <w:t>pdbqt</w:t>
      </w:r>
      <w:proofErr w:type="spellEnd"/>
      <w:r w:rsidRPr="00EE6ED0">
        <w:rPr>
          <w:rFonts w:ascii="Times New Roman" w:hAnsi="Times New Roman" w:cs="Times New Roman"/>
          <w:szCs w:val="21"/>
        </w:rPr>
        <w:t>)</w:t>
      </w:r>
      <w:r w:rsidRPr="00EE6ED0">
        <w:rPr>
          <w:rFonts w:ascii="Times New Roman" w:hAnsi="Times New Roman" w:cs="Times New Roman"/>
          <w:szCs w:val="21"/>
        </w:rPr>
        <w:t>。</w:t>
      </w:r>
    </w:p>
    <w:p w14:paraId="05AB82CD" w14:textId="08011A59" w:rsidR="00EE6ED0" w:rsidRP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szCs w:val="21"/>
        </w:rPr>
        <w:t xml:space="preserve">(3) </w:t>
      </w:r>
      <w:r w:rsidRPr="00EE6ED0">
        <w:rPr>
          <w:rFonts w:ascii="Times New Roman" w:hAnsi="Times New Roman" w:cs="Times New Roman"/>
          <w:szCs w:val="21"/>
        </w:rPr>
        <w:t>点击</w:t>
      </w:r>
      <w:r w:rsidRPr="00EE6ED0">
        <w:rPr>
          <w:rFonts w:ascii="Times New Roman" w:hAnsi="Times New Roman" w:cs="Times New Roman"/>
          <w:szCs w:val="21"/>
        </w:rPr>
        <w:t>"</w:t>
      </w:r>
      <w:r w:rsidRPr="00EE6ED0">
        <w:rPr>
          <w:rFonts w:ascii="Times New Roman" w:hAnsi="Times New Roman" w:cs="Times New Roman"/>
          <w:szCs w:val="21"/>
        </w:rPr>
        <w:t>选择配置文件</w:t>
      </w:r>
      <w:r w:rsidRPr="00EE6ED0">
        <w:rPr>
          <w:rFonts w:ascii="Times New Roman" w:hAnsi="Times New Roman" w:cs="Times New Roman"/>
          <w:szCs w:val="21"/>
        </w:rPr>
        <w:t>"</w:t>
      </w:r>
      <w:r w:rsidRPr="00EE6ED0">
        <w:rPr>
          <w:rFonts w:ascii="Times New Roman" w:hAnsi="Times New Roman" w:cs="Times New Roman"/>
          <w:szCs w:val="21"/>
        </w:rPr>
        <w:t>来</w:t>
      </w:r>
      <w:r w:rsidRPr="00EE6ED0">
        <w:rPr>
          <w:rFonts w:ascii="Times New Roman" w:hAnsi="Times New Roman" w:cs="Times New Roman"/>
          <w:szCs w:val="21"/>
        </w:rPr>
        <w:t>选择包含必要对接参数的配置文件。</w:t>
      </w:r>
    </w:p>
    <w:p w14:paraId="1FC5B5C3" w14:textId="00009B62" w:rsidR="00EE6ED0" w:rsidRP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szCs w:val="21"/>
        </w:rPr>
        <w:t xml:space="preserve">(4) </w:t>
      </w:r>
      <w:r w:rsidRPr="00EE6ED0">
        <w:rPr>
          <w:rFonts w:ascii="Times New Roman" w:hAnsi="Times New Roman" w:cs="Times New Roman"/>
          <w:szCs w:val="21"/>
        </w:rPr>
        <w:t>点击</w:t>
      </w:r>
      <w:r w:rsidRPr="00EE6ED0">
        <w:rPr>
          <w:rFonts w:ascii="Times New Roman" w:hAnsi="Times New Roman" w:cs="Times New Roman"/>
          <w:szCs w:val="21"/>
        </w:rPr>
        <w:t>"</w:t>
      </w:r>
      <w:r w:rsidRPr="00EE6ED0">
        <w:rPr>
          <w:rFonts w:ascii="Times New Roman" w:hAnsi="Times New Roman" w:cs="Times New Roman"/>
          <w:szCs w:val="21"/>
        </w:rPr>
        <w:t>选择保存路径</w:t>
      </w:r>
      <w:r w:rsidRPr="00EE6ED0">
        <w:rPr>
          <w:rFonts w:ascii="Times New Roman" w:hAnsi="Times New Roman" w:cs="Times New Roman"/>
          <w:szCs w:val="21"/>
        </w:rPr>
        <w:t>"</w:t>
      </w:r>
      <w:r w:rsidRPr="00EE6ED0">
        <w:rPr>
          <w:rFonts w:ascii="Times New Roman" w:hAnsi="Times New Roman" w:cs="Times New Roman"/>
          <w:szCs w:val="21"/>
        </w:rPr>
        <w:t>来设置对接结果的保存位置。</w:t>
      </w:r>
    </w:p>
    <w:p w14:paraId="7EDAB1A8" w14:textId="39F461BF" w:rsidR="00EE6ED0" w:rsidRP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szCs w:val="21"/>
        </w:rPr>
        <w:t xml:space="preserve">(5) </w:t>
      </w:r>
      <w:r w:rsidRPr="00EE6ED0">
        <w:rPr>
          <w:rFonts w:ascii="Times New Roman" w:hAnsi="Times New Roman" w:cs="Times New Roman"/>
          <w:szCs w:val="21"/>
        </w:rPr>
        <w:t>点击</w:t>
      </w:r>
      <w:r w:rsidRPr="00EE6ED0">
        <w:rPr>
          <w:rFonts w:ascii="Times New Roman" w:hAnsi="Times New Roman" w:cs="Times New Roman"/>
          <w:szCs w:val="21"/>
        </w:rPr>
        <w:t>"</w:t>
      </w:r>
      <w:r w:rsidRPr="00EE6ED0">
        <w:rPr>
          <w:rFonts w:ascii="Times New Roman" w:hAnsi="Times New Roman" w:cs="Times New Roman"/>
          <w:szCs w:val="21"/>
        </w:rPr>
        <w:t>开始对接</w:t>
      </w:r>
      <w:r w:rsidRPr="00EE6ED0">
        <w:rPr>
          <w:rFonts w:ascii="Times New Roman" w:hAnsi="Times New Roman" w:cs="Times New Roman"/>
          <w:szCs w:val="21"/>
        </w:rPr>
        <w:t>"</w:t>
      </w:r>
      <w:r w:rsidRPr="00EE6ED0">
        <w:rPr>
          <w:rFonts w:ascii="Times New Roman" w:hAnsi="Times New Roman" w:cs="Times New Roman"/>
          <w:szCs w:val="21"/>
        </w:rPr>
        <w:t>并等待</w:t>
      </w:r>
      <w:r w:rsidRPr="00EE6ED0">
        <w:rPr>
          <w:rFonts w:ascii="Times New Roman" w:hAnsi="Times New Roman" w:cs="Times New Roman"/>
          <w:szCs w:val="21"/>
        </w:rPr>
        <w:t>，</w:t>
      </w:r>
      <w:r w:rsidRPr="00EE6ED0">
        <w:rPr>
          <w:rFonts w:ascii="Times New Roman" w:hAnsi="Times New Roman" w:cs="Times New Roman"/>
          <w:szCs w:val="21"/>
        </w:rPr>
        <w:t>当对接完成后可以在保存</w:t>
      </w:r>
      <w:r w:rsidRPr="00EE6ED0">
        <w:rPr>
          <w:rFonts w:ascii="Times New Roman" w:hAnsi="Times New Roman" w:cs="Times New Roman"/>
          <w:szCs w:val="21"/>
        </w:rPr>
        <w:t>路径</w:t>
      </w:r>
      <w:r w:rsidRPr="00EE6ED0">
        <w:rPr>
          <w:rFonts w:ascii="Times New Roman" w:hAnsi="Times New Roman" w:cs="Times New Roman"/>
          <w:szCs w:val="21"/>
        </w:rPr>
        <w:t>中找到</w:t>
      </w:r>
      <w:r w:rsidRPr="00EE6ED0">
        <w:rPr>
          <w:rFonts w:ascii="Times New Roman" w:hAnsi="Times New Roman" w:cs="Times New Roman"/>
          <w:szCs w:val="21"/>
        </w:rPr>
        <w:t>结合</w:t>
      </w:r>
      <w:r w:rsidRPr="00EE6ED0">
        <w:rPr>
          <w:rFonts w:ascii="Times New Roman" w:hAnsi="Times New Roman" w:cs="Times New Roman"/>
          <w:szCs w:val="21"/>
        </w:rPr>
        <w:t>亲和力</w:t>
      </w:r>
      <w:r w:rsidRPr="00EE6ED0">
        <w:rPr>
          <w:rFonts w:ascii="Times New Roman" w:hAnsi="Times New Roman" w:cs="Times New Roman"/>
          <w:szCs w:val="21"/>
        </w:rPr>
        <w:t>打分</w:t>
      </w:r>
      <w:r w:rsidRPr="00EE6ED0">
        <w:rPr>
          <w:rFonts w:ascii="Times New Roman" w:hAnsi="Times New Roman" w:cs="Times New Roman"/>
          <w:szCs w:val="21"/>
        </w:rPr>
        <w:t>和对接</w:t>
      </w:r>
      <w:r w:rsidRPr="00EE6ED0">
        <w:rPr>
          <w:rFonts w:ascii="Times New Roman" w:hAnsi="Times New Roman" w:cs="Times New Roman"/>
          <w:szCs w:val="21"/>
        </w:rPr>
        <w:t>结果构象</w:t>
      </w:r>
      <w:r w:rsidRPr="00EE6ED0">
        <w:rPr>
          <w:rFonts w:ascii="Times New Roman" w:hAnsi="Times New Roman" w:cs="Times New Roman"/>
          <w:szCs w:val="21"/>
        </w:rPr>
        <w:t>。</w:t>
      </w:r>
    </w:p>
    <w:p w14:paraId="6F3FE346" w14:textId="01AF5796" w:rsidR="00EE6ED0" w:rsidRDefault="00EE6ED0" w:rsidP="00EE6ED0">
      <w:pPr>
        <w:snapToGrid w:val="0"/>
        <w:spacing w:line="360" w:lineRule="auto"/>
        <w:ind w:firstLineChars="200" w:firstLine="420"/>
        <w:rPr>
          <w:rFonts w:ascii="Times New Roman" w:hAnsi="Times New Roman" w:cs="Times New Roman"/>
          <w:szCs w:val="21"/>
        </w:rPr>
      </w:pPr>
      <w:r w:rsidRPr="00EE6ED0">
        <w:rPr>
          <w:rFonts w:ascii="Times New Roman" w:hAnsi="Times New Roman" w:cs="Times New Roman"/>
          <w:b/>
          <w:szCs w:val="21"/>
        </w:rPr>
        <w:t>本模块不支持批量对接。我们强烈建议在多配体对接中，</w:t>
      </w:r>
      <w:r w:rsidRPr="00EE6ED0">
        <w:rPr>
          <w:rFonts w:ascii="Times New Roman" w:hAnsi="Times New Roman" w:cs="Times New Roman"/>
          <w:b/>
          <w:szCs w:val="21"/>
        </w:rPr>
        <w:t>使用</w:t>
      </w:r>
      <w:r w:rsidRPr="00EE6ED0">
        <w:rPr>
          <w:rFonts w:ascii="Times New Roman" w:hAnsi="Times New Roman" w:cs="Times New Roman"/>
          <w:b/>
          <w:szCs w:val="21"/>
        </w:rPr>
        <w:t>应尽可能小</w:t>
      </w:r>
      <w:r w:rsidRPr="00EE6ED0">
        <w:rPr>
          <w:rFonts w:ascii="Times New Roman" w:hAnsi="Times New Roman" w:cs="Times New Roman"/>
          <w:b/>
          <w:szCs w:val="21"/>
        </w:rPr>
        <w:t>的对接盒子</w:t>
      </w:r>
      <w:r w:rsidRPr="00EE6ED0">
        <w:rPr>
          <w:rFonts w:ascii="Times New Roman" w:hAnsi="Times New Roman" w:cs="Times New Roman"/>
          <w:b/>
          <w:szCs w:val="21"/>
        </w:rPr>
        <w:t>。</w:t>
      </w:r>
      <w:proofErr w:type="gramStart"/>
      <w:r w:rsidRPr="00EE6ED0">
        <w:rPr>
          <w:rFonts w:ascii="Times New Roman" w:hAnsi="Times New Roman" w:cs="Times New Roman"/>
          <w:b/>
          <w:szCs w:val="21"/>
        </w:rPr>
        <w:t>盲</w:t>
      </w:r>
      <w:proofErr w:type="gramEnd"/>
      <w:r w:rsidRPr="00EE6ED0">
        <w:rPr>
          <w:rFonts w:ascii="Times New Roman" w:hAnsi="Times New Roman" w:cs="Times New Roman"/>
          <w:b/>
          <w:szCs w:val="21"/>
        </w:rPr>
        <w:t>对接是不可接受的</w:t>
      </w:r>
      <w:r w:rsidRPr="00EE6ED0">
        <w:rPr>
          <w:rFonts w:ascii="Times New Roman" w:hAnsi="Times New Roman" w:cs="Times New Roman"/>
          <w:b/>
          <w:szCs w:val="21"/>
        </w:rPr>
        <w:t>，否则对接后</w:t>
      </w:r>
      <w:r w:rsidRPr="00EE6ED0">
        <w:rPr>
          <w:rFonts w:ascii="Times New Roman" w:hAnsi="Times New Roman" w:cs="Times New Roman"/>
          <w:b/>
          <w:szCs w:val="21"/>
        </w:rPr>
        <w:t>配体间相隔甚远，无实际研究价值</w:t>
      </w:r>
      <w:r w:rsidRPr="00EE6ED0">
        <w:rPr>
          <w:rFonts w:ascii="Times New Roman" w:hAnsi="Times New Roman" w:cs="Times New Roman"/>
          <w:szCs w:val="21"/>
        </w:rPr>
        <w:t>。</w:t>
      </w:r>
    </w:p>
    <w:p w14:paraId="3EBFC872" w14:textId="710186B8" w:rsidR="00117E0C" w:rsidRDefault="00117E0C" w:rsidP="00117E0C">
      <w:pPr>
        <w:rPr>
          <w:rFonts w:ascii="Times New Roman" w:hAnsi="Times New Roman" w:cs="Times New Roman"/>
          <w:b/>
          <w:bCs/>
          <w:i/>
          <w:iCs/>
          <w:sz w:val="24"/>
          <w:szCs w:val="24"/>
        </w:rPr>
      </w:pPr>
      <w:r w:rsidRPr="00117E0C">
        <w:rPr>
          <w:rFonts w:ascii="Times New Roman" w:hAnsi="Times New Roman" w:cs="Times New Roman" w:hint="eastAsia"/>
          <w:b/>
          <w:bCs/>
          <w:i/>
          <w:iCs/>
          <w:sz w:val="24"/>
          <w:szCs w:val="24"/>
        </w:rPr>
        <w:t>6</w:t>
      </w:r>
      <w:r w:rsidRPr="00117E0C">
        <w:rPr>
          <w:rFonts w:ascii="Times New Roman" w:hAnsi="Times New Roman" w:cs="Times New Roman"/>
          <w:b/>
          <w:bCs/>
          <w:i/>
          <w:iCs/>
          <w:sz w:val="24"/>
          <w:szCs w:val="24"/>
        </w:rPr>
        <w:t xml:space="preserve">.3 </w:t>
      </w:r>
      <w:r w:rsidRPr="00117E0C">
        <w:rPr>
          <w:rFonts w:ascii="Times New Roman" w:hAnsi="Times New Roman" w:cs="Times New Roman" w:hint="eastAsia"/>
          <w:b/>
          <w:bCs/>
          <w:i/>
          <w:iCs/>
          <w:sz w:val="24"/>
          <w:szCs w:val="24"/>
        </w:rPr>
        <w:t>柔性对接</w:t>
      </w:r>
      <w:r w:rsidRPr="00117E0C">
        <w:rPr>
          <w:rFonts w:ascii="Times New Roman" w:hAnsi="Times New Roman" w:cs="Times New Roman" w:hint="eastAsia"/>
          <w:b/>
          <w:bCs/>
          <w:i/>
          <w:iCs/>
          <w:sz w:val="24"/>
          <w:szCs w:val="24"/>
        </w:rPr>
        <w:t>(</w:t>
      </w:r>
      <w:r w:rsidRPr="00117E0C">
        <w:rPr>
          <w:rFonts w:ascii="Times New Roman" w:hAnsi="Times New Roman" w:cs="Times New Roman" w:hint="eastAsia"/>
          <w:b/>
          <w:bCs/>
          <w:i/>
          <w:iCs/>
          <w:sz w:val="24"/>
          <w:szCs w:val="24"/>
        </w:rPr>
        <w:t>诱导契合对接</w:t>
      </w:r>
      <w:r w:rsidRPr="00117E0C">
        <w:rPr>
          <w:rFonts w:ascii="Times New Roman" w:hAnsi="Times New Roman" w:cs="Times New Roman" w:hint="eastAsia"/>
          <w:b/>
          <w:bCs/>
          <w:i/>
          <w:iCs/>
          <w:sz w:val="24"/>
          <w:szCs w:val="24"/>
        </w:rPr>
        <w:t>)</w:t>
      </w:r>
    </w:p>
    <w:p w14:paraId="7FE0F360" w14:textId="3ADBF295" w:rsidR="006F7336" w:rsidRPr="006C4E14" w:rsidRDefault="006F7336" w:rsidP="006F7336">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柔性</w:t>
      </w:r>
      <w:r w:rsidRPr="006C4E14">
        <w:rPr>
          <w:rFonts w:ascii="Times New Roman" w:hAnsi="Times New Roman" w:cs="Times New Roman"/>
          <w:szCs w:val="21"/>
        </w:rPr>
        <w:t>对接是指在对接过程中，结合</w:t>
      </w:r>
      <w:r w:rsidRPr="006C4E14">
        <w:rPr>
          <w:rFonts w:ascii="Times New Roman" w:hAnsi="Times New Roman" w:cs="Times New Roman"/>
          <w:szCs w:val="21"/>
        </w:rPr>
        <w:t>位点</w:t>
      </w:r>
      <w:r w:rsidRPr="006C4E14">
        <w:rPr>
          <w:rFonts w:ascii="Times New Roman" w:hAnsi="Times New Roman" w:cs="Times New Roman"/>
          <w:szCs w:val="21"/>
        </w:rPr>
        <w:t>的关键残基和配体分子构象都可以</w:t>
      </w:r>
      <w:r w:rsidRPr="006C4E14">
        <w:rPr>
          <w:rFonts w:ascii="Times New Roman" w:hAnsi="Times New Roman" w:cs="Times New Roman"/>
          <w:szCs w:val="21"/>
        </w:rPr>
        <w:t>自由</w:t>
      </w:r>
      <w:r w:rsidRPr="006C4E14">
        <w:rPr>
          <w:rFonts w:ascii="Times New Roman" w:hAnsi="Times New Roman" w:cs="Times New Roman"/>
          <w:szCs w:val="21"/>
        </w:rPr>
        <w:t>改变，以达到</w:t>
      </w:r>
      <w:r w:rsidRPr="006C4E14">
        <w:rPr>
          <w:rFonts w:ascii="Times New Roman" w:hAnsi="Times New Roman" w:cs="Times New Roman"/>
          <w:szCs w:val="21"/>
        </w:rPr>
        <w:t>二者</w:t>
      </w:r>
      <w:r w:rsidRPr="006C4E14">
        <w:rPr>
          <w:rFonts w:ascii="Times New Roman" w:hAnsi="Times New Roman" w:cs="Times New Roman"/>
          <w:szCs w:val="21"/>
        </w:rPr>
        <w:t>最佳的结合状态</w:t>
      </w:r>
      <w:r w:rsidRPr="006C4E14">
        <w:rPr>
          <w:rFonts w:ascii="Times New Roman" w:hAnsi="Times New Roman" w:cs="Times New Roman"/>
          <w:szCs w:val="21"/>
        </w:rPr>
        <w:t>(</w:t>
      </w:r>
      <w:r w:rsidRPr="006C4E14">
        <w:rPr>
          <w:rFonts w:ascii="Times New Roman" w:hAnsi="Times New Roman" w:cs="Times New Roman"/>
          <w:szCs w:val="21"/>
        </w:rPr>
        <w:t>默认情况下</w:t>
      </w:r>
      <w:r w:rsidRPr="006C4E14">
        <w:rPr>
          <w:rFonts w:ascii="Times New Roman" w:hAnsi="Times New Roman" w:cs="Times New Roman"/>
          <w:szCs w:val="21"/>
        </w:rPr>
        <w:t>，</w:t>
      </w:r>
      <w:r w:rsidRPr="006C4E14">
        <w:rPr>
          <w:rFonts w:ascii="Times New Roman" w:hAnsi="Times New Roman" w:cs="Times New Roman"/>
          <w:szCs w:val="21"/>
        </w:rPr>
        <w:t>Vina</w:t>
      </w:r>
      <w:r w:rsidRPr="006C4E14">
        <w:rPr>
          <w:rFonts w:ascii="Times New Roman" w:hAnsi="Times New Roman" w:cs="Times New Roman"/>
          <w:szCs w:val="21"/>
        </w:rPr>
        <w:t>使用</w:t>
      </w:r>
      <w:r w:rsidR="0071214D" w:rsidRPr="006C4E14">
        <w:rPr>
          <w:rFonts w:ascii="Times New Roman" w:hAnsi="Times New Roman" w:cs="Times New Roman"/>
          <w:szCs w:val="21"/>
        </w:rPr>
        <w:t>半柔性</w:t>
      </w:r>
      <w:r w:rsidRPr="006C4E14">
        <w:rPr>
          <w:rFonts w:ascii="Times New Roman" w:hAnsi="Times New Roman" w:cs="Times New Roman"/>
          <w:szCs w:val="21"/>
        </w:rPr>
        <w:t>对接方法，即只改变配体分子的构象来适应</w:t>
      </w:r>
      <w:r w:rsidR="0071214D" w:rsidRPr="006C4E14">
        <w:rPr>
          <w:rFonts w:ascii="Times New Roman" w:hAnsi="Times New Roman" w:cs="Times New Roman"/>
          <w:szCs w:val="21"/>
        </w:rPr>
        <w:t>受体结构</w:t>
      </w:r>
      <w:r w:rsidRPr="006C4E14">
        <w:rPr>
          <w:rFonts w:ascii="Times New Roman" w:hAnsi="Times New Roman" w:cs="Times New Roman"/>
          <w:szCs w:val="21"/>
        </w:rPr>
        <w:t>)</w:t>
      </w:r>
      <w:r w:rsidRPr="006C4E14">
        <w:rPr>
          <w:rFonts w:ascii="Times New Roman" w:hAnsi="Times New Roman" w:cs="Times New Roman"/>
          <w:szCs w:val="21"/>
        </w:rPr>
        <w:t>。</w:t>
      </w:r>
      <w:r w:rsidR="0071214D" w:rsidRPr="006C4E14">
        <w:rPr>
          <w:rFonts w:ascii="Times New Roman" w:hAnsi="Times New Roman" w:cs="Times New Roman"/>
          <w:szCs w:val="21"/>
        </w:rPr>
        <w:t>柔性</w:t>
      </w:r>
      <w:r w:rsidRPr="006C4E14">
        <w:rPr>
          <w:rFonts w:ascii="Times New Roman" w:hAnsi="Times New Roman" w:cs="Times New Roman"/>
          <w:szCs w:val="21"/>
        </w:rPr>
        <w:t>对接是为了分析配体和受体之间更详细的相互作用，</w:t>
      </w:r>
      <w:r w:rsidR="0071214D" w:rsidRPr="006C4E14">
        <w:rPr>
          <w:rFonts w:ascii="Times New Roman" w:hAnsi="Times New Roman" w:cs="Times New Roman"/>
          <w:szCs w:val="21"/>
        </w:rPr>
        <w:t>同时</w:t>
      </w:r>
      <w:r w:rsidRPr="006C4E14">
        <w:rPr>
          <w:rFonts w:ascii="Times New Roman" w:hAnsi="Times New Roman" w:cs="Times New Roman"/>
          <w:szCs w:val="21"/>
        </w:rPr>
        <w:t>这也更</w:t>
      </w:r>
      <w:r w:rsidR="0071214D" w:rsidRPr="006C4E14">
        <w:rPr>
          <w:rFonts w:ascii="Times New Roman" w:hAnsi="Times New Roman" w:cs="Times New Roman"/>
          <w:szCs w:val="21"/>
        </w:rPr>
        <w:lastRenderedPageBreak/>
        <w:t>符合</w:t>
      </w:r>
      <w:r w:rsidRPr="006C4E14">
        <w:rPr>
          <w:rFonts w:ascii="Times New Roman" w:hAnsi="Times New Roman" w:cs="Times New Roman"/>
          <w:szCs w:val="21"/>
        </w:rPr>
        <w:t>生物分子的实际结合过程。</w:t>
      </w:r>
    </w:p>
    <w:p w14:paraId="73E5AA13" w14:textId="0B6E6AC0" w:rsidR="006F7336" w:rsidRPr="006C4E14" w:rsidRDefault="006F7336" w:rsidP="006F7336">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 xml:space="preserve">(1) </w:t>
      </w:r>
      <w:r w:rsidRPr="006C4E14">
        <w:rPr>
          <w:rFonts w:ascii="Times New Roman" w:hAnsi="Times New Roman" w:cs="Times New Roman"/>
          <w:szCs w:val="21"/>
        </w:rPr>
        <w:t>点击</w:t>
      </w:r>
      <w:r w:rsidRPr="006C4E14">
        <w:rPr>
          <w:rFonts w:ascii="Times New Roman" w:hAnsi="Times New Roman" w:cs="Times New Roman"/>
          <w:szCs w:val="21"/>
        </w:rPr>
        <w:t>"</w:t>
      </w:r>
      <w:r w:rsidR="0071214D" w:rsidRPr="006C4E14">
        <w:rPr>
          <w:rFonts w:ascii="Times New Roman" w:hAnsi="Times New Roman" w:cs="Times New Roman"/>
          <w:szCs w:val="21"/>
        </w:rPr>
        <w:t>选择一个配体</w:t>
      </w:r>
      <w:r w:rsidRPr="006C4E14">
        <w:rPr>
          <w:rFonts w:ascii="Times New Roman" w:hAnsi="Times New Roman" w:cs="Times New Roman"/>
          <w:szCs w:val="21"/>
        </w:rPr>
        <w:t>"</w:t>
      </w:r>
      <w:r w:rsidR="0071214D" w:rsidRPr="006C4E14">
        <w:rPr>
          <w:rFonts w:ascii="Times New Roman" w:hAnsi="Times New Roman" w:cs="Times New Roman"/>
          <w:szCs w:val="21"/>
        </w:rPr>
        <w:t>来</w:t>
      </w:r>
      <w:r w:rsidRPr="006C4E14">
        <w:rPr>
          <w:rFonts w:ascii="Times New Roman" w:hAnsi="Times New Roman" w:cs="Times New Roman"/>
          <w:szCs w:val="21"/>
        </w:rPr>
        <w:t>选择一个准备好的配体</w:t>
      </w:r>
      <w:r w:rsidR="0071214D" w:rsidRPr="006C4E14">
        <w:rPr>
          <w:rFonts w:ascii="Times New Roman" w:hAnsi="Times New Roman" w:cs="Times New Roman"/>
          <w:szCs w:val="21"/>
        </w:rPr>
        <w:t>(</w:t>
      </w:r>
      <w:r w:rsidRPr="006C4E14">
        <w:rPr>
          <w:rFonts w:ascii="Times New Roman" w:hAnsi="Times New Roman" w:cs="Times New Roman"/>
          <w:szCs w:val="21"/>
        </w:rPr>
        <w:t>.</w:t>
      </w:r>
      <w:proofErr w:type="spellStart"/>
      <w:r w:rsidRPr="006C4E14">
        <w:rPr>
          <w:rFonts w:ascii="Times New Roman" w:hAnsi="Times New Roman" w:cs="Times New Roman"/>
          <w:szCs w:val="21"/>
        </w:rPr>
        <w:t>pdbqt</w:t>
      </w:r>
      <w:proofErr w:type="spellEnd"/>
      <w:r w:rsidR="0071214D" w:rsidRPr="006C4E14">
        <w:rPr>
          <w:rFonts w:ascii="Times New Roman" w:hAnsi="Times New Roman" w:cs="Times New Roman"/>
          <w:szCs w:val="21"/>
        </w:rPr>
        <w:t>)</w:t>
      </w:r>
      <w:r w:rsidRPr="006C4E14">
        <w:rPr>
          <w:rFonts w:ascii="Times New Roman" w:hAnsi="Times New Roman" w:cs="Times New Roman"/>
          <w:szCs w:val="21"/>
        </w:rPr>
        <w:t>。</w:t>
      </w:r>
    </w:p>
    <w:p w14:paraId="4CBA9303" w14:textId="3C064D05" w:rsidR="006F7336" w:rsidRPr="006C4E14" w:rsidRDefault="006F7336" w:rsidP="006F7336">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 xml:space="preserve">(2) </w:t>
      </w:r>
      <w:r w:rsidRPr="006C4E14">
        <w:rPr>
          <w:rFonts w:ascii="Times New Roman" w:hAnsi="Times New Roman" w:cs="Times New Roman"/>
          <w:szCs w:val="21"/>
        </w:rPr>
        <w:t>点击</w:t>
      </w:r>
      <w:r w:rsidRPr="006C4E14">
        <w:rPr>
          <w:rFonts w:ascii="Times New Roman" w:hAnsi="Times New Roman" w:cs="Times New Roman"/>
          <w:szCs w:val="21"/>
        </w:rPr>
        <w:t>"</w:t>
      </w:r>
      <w:r w:rsidRPr="006C4E14">
        <w:rPr>
          <w:rFonts w:ascii="Times New Roman" w:hAnsi="Times New Roman" w:cs="Times New Roman"/>
          <w:szCs w:val="21"/>
        </w:rPr>
        <w:t>选择一个受体</w:t>
      </w:r>
      <w:r w:rsidRPr="006C4E14">
        <w:rPr>
          <w:rFonts w:ascii="Times New Roman" w:hAnsi="Times New Roman" w:cs="Times New Roman"/>
          <w:szCs w:val="21"/>
        </w:rPr>
        <w:t>"</w:t>
      </w:r>
      <w:r w:rsidR="0071214D" w:rsidRPr="006C4E14">
        <w:rPr>
          <w:rFonts w:ascii="Times New Roman" w:hAnsi="Times New Roman" w:cs="Times New Roman"/>
          <w:szCs w:val="21"/>
        </w:rPr>
        <w:t>来</w:t>
      </w:r>
      <w:r w:rsidRPr="006C4E14">
        <w:rPr>
          <w:rFonts w:ascii="Times New Roman" w:hAnsi="Times New Roman" w:cs="Times New Roman"/>
          <w:szCs w:val="21"/>
        </w:rPr>
        <w:t>选择一个准备好的蛋白质受体</w:t>
      </w:r>
      <w:r w:rsidR="0071214D" w:rsidRPr="006C4E14">
        <w:rPr>
          <w:rFonts w:ascii="Times New Roman" w:hAnsi="Times New Roman" w:cs="Times New Roman"/>
          <w:szCs w:val="21"/>
        </w:rPr>
        <w:t>(</w:t>
      </w:r>
      <w:r w:rsidRPr="006C4E14">
        <w:rPr>
          <w:rFonts w:ascii="Times New Roman" w:hAnsi="Times New Roman" w:cs="Times New Roman"/>
          <w:szCs w:val="21"/>
        </w:rPr>
        <w:t>.</w:t>
      </w:r>
      <w:proofErr w:type="spellStart"/>
      <w:r w:rsidRPr="006C4E14">
        <w:rPr>
          <w:rFonts w:ascii="Times New Roman" w:hAnsi="Times New Roman" w:cs="Times New Roman"/>
          <w:szCs w:val="21"/>
        </w:rPr>
        <w:t>pdbqt</w:t>
      </w:r>
      <w:proofErr w:type="spellEnd"/>
      <w:r w:rsidR="0071214D" w:rsidRPr="006C4E14">
        <w:rPr>
          <w:rFonts w:ascii="Times New Roman" w:hAnsi="Times New Roman" w:cs="Times New Roman"/>
          <w:szCs w:val="21"/>
        </w:rPr>
        <w:t>)</w:t>
      </w:r>
      <w:r w:rsidRPr="006C4E14">
        <w:rPr>
          <w:rFonts w:ascii="Times New Roman" w:hAnsi="Times New Roman" w:cs="Times New Roman"/>
          <w:szCs w:val="21"/>
        </w:rPr>
        <w:t>。</w:t>
      </w:r>
    </w:p>
    <w:p w14:paraId="2CA6BA86" w14:textId="5A2FF7D8" w:rsidR="006F7336" w:rsidRPr="006C4E14" w:rsidRDefault="006F7336" w:rsidP="006F7336">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 xml:space="preserve">(3) </w:t>
      </w:r>
      <w:r w:rsidRPr="006C4E14">
        <w:rPr>
          <w:rFonts w:ascii="Times New Roman" w:hAnsi="Times New Roman" w:cs="Times New Roman"/>
          <w:szCs w:val="21"/>
        </w:rPr>
        <w:t>点击</w:t>
      </w:r>
      <w:r w:rsidRPr="006C4E14">
        <w:rPr>
          <w:rFonts w:ascii="Times New Roman" w:hAnsi="Times New Roman" w:cs="Times New Roman"/>
          <w:szCs w:val="21"/>
        </w:rPr>
        <w:t>"</w:t>
      </w:r>
      <w:r w:rsidRPr="006C4E14">
        <w:rPr>
          <w:rFonts w:ascii="Times New Roman" w:hAnsi="Times New Roman" w:cs="Times New Roman"/>
          <w:szCs w:val="21"/>
        </w:rPr>
        <w:t>选择保存</w:t>
      </w:r>
      <w:r w:rsidR="0071214D" w:rsidRPr="006C4E14">
        <w:rPr>
          <w:rFonts w:ascii="Times New Roman" w:hAnsi="Times New Roman" w:cs="Times New Roman"/>
          <w:szCs w:val="21"/>
        </w:rPr>
        <w:t>路径</w:t>
      </w:r>
      <w:r w:rsidRPr="006C4E14">
        <w:rPr>
          <w:rFonts w:ascii="Times New Roman" w:hAnsi="Times New Roman" w:cs="Times New Roman"/>
          <w:szCs w:val="21"/>
        </w:rPr>
        <w:t>"</w:t>
      </w:r>
      <w:r w:rsidRPr="006C4E14">
        <w:rPr>
          <w:rFonts w:ascii="Times New Roman" w:hAnsi="Times New Roman" w:cs="Times New Roman"/>
          <w:szCs w:val="21"/>
        </w:rPr>
        <w:t>来设置对接结果的保存位置。</w:t>
      </w:r>
    </w:p>
    <w:p w14:paraId="134E77C1" w14:textId="18B08859" w:rsidR="006F7336" w:rsidRPr="006C4E14" w:rsidRDefault="006F7336" w:rsidP="006F7336">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 xml:space="preserve">(4) </w:t>
      </w:r>
      <w:r w:rsidRPr="006C4E14">
        <w:rPr>
          <w:rFonts w:ascii="Times New Roman" w:hAnsi="Times New Roman" w:cs="Times New Roman"/>
          <w:szCs w:val="21"/>
        </w:rPr>
        <w:t>返回模块</w:t>
      </w:r>
      <w:r w:rsidRPr="006C4E14">
        <w:rPr>
          <w:rFonts w:ascii="Times New Roman" w:hAnsi="Times New Roman" w:cs="Times New Roman"/>
          <w:szCs w:val="21"/>
        </w:rPr>
        <w:t>1.2</w:t>
      </w:r>
      <w:r w:rsidRPr="006C4E14">
        <w:rPr>
          <w:rFonts w:ascii="Times New Roman" w:hAnsi="Times New Roman" w:cs="Times New Roman"/>
          <w:szCs w:val="21"/>
        </w:rPr>
        <w:t>，设置</w:t>
      </w:r>
      <w:proofErr w:type="spellStart"/>
      <w:r w:rsidRPr="006C4E14">
        <w:rPr>
          <w:rFonts w:ascii="Times New Roman" w:hAnsi="Times New Roman" w:cs="Times New Roman"/>
          <w:szCs w:val="21"/>
        </w:rPr>
        <w:t>MGLTools</w:t>
      </w:r>
      <w:proofErr w:type="spellEnd"/>
      <w:r w:rsidRPr="006C4E14">
        <w:rPr>
          <w:rFonts w:ascii="Times New Roman" w:hAnsi="Times New Roman" w:cs="Times New Roman"/>
          <w:szCs w:val="21"/>
        </w:rPr>
        <w:t>的安装</w:t>
      </w:r>
      <w:r w:rsidR="0071214D" w:rsidRPr="006C4E14">
        <w:rPr>
          <w:rFonts w:ascii="Times New Roman" w:hAnsi="Times New Roman" w:cs="Times New Roman"/>
          <w:szCs w:val="21"/>
        </w:rPr>
        <w:t>路径。</w:t>
      </w:r>
    </w:p>
    <w:p w14:paraId="629A33B5" w14:textId="7F2D17C9" w:rsidR="006F7336" w:rsidRPr="006C4E14" w:rsidRDefault="006F7336" w:rsidP="006F7336">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 xml:space="preserve">(5) </w:t>
      </w:r>
      <w:r w:rsidRPr="006C4E14">
        <w:rPr>
          <w:rFonts w:ascii="Times New Roman" w:hAnsi="Times New Roman" w:cs="Times New Roman"/>
          <w:szCs w:val="21"/>
        </w:rPr>
        <w:t>输入柔性残基。建议在结合</w:t>
      </w:r>
      <w:r w:rsidR="0071214D" w:rsidRPr="006C4E14">
        <w:rPr>
          <w:rFonts w:ascii="Times New Roman" w:hAnsi="Times New Roman" w:cs="Times New Roman"/>
          <w:szCs w:val="21"/>
        </w:rPr>
        <w:t>位点</w:t>
      </w:r>
      <w:r w:rsidRPr="006C4E14">
        <w:rPr>
          <w:rFonts w:ascii="Times New Roman" w:hAnsi="Times New Roman" w:cs="Times New Roman"/>
          <w:szCs w:val="21"/>
        </w:rPr>
        <w:t>选择</w:t>
      </w:r>
      <w:r w:rsidRPr="006C4E14">
        <w:rPr>
          <w:rFonts w:ascii="Times New Roman" w:hAnsi="Times New Roman" w:cs="Times New Roman"/>
          <w:szCs w:val="21"/>
        </w:rPr>
        <w:t>2~5</w:t>
      </w:r>
      <w:r w:rsidRPr="006C4E14">
        <w:rPr>
          <w:rFonts w:ascii="Times New Roman" w:hAnsi="Times New Roman" w:cs="Times New Roman"/>
          <w:szCs w:val="21"/>
        </w:rPr>
        <w:t>个与配体有</w:t>
      </w:r>
      <w:r w:rsidR="0071214D" w:rsidRPr="006C4E14">
        <w:rPr>
          <w:rFonts w:ascii="Times New Roman" w:hAnsi="Times New Roman" w:cs="Times New Roman"/>
          <w:szCs w:val="21"/>
        </w:rPr>
        <w:t>潜在相互</w:t>
      </w:r>
      <w:r w:rsidRPr="006C4E14">
        <w:rPr>
          <w:rFonts w:ascii="Times New Roman" w:hAnsi="Times New Roman" w:cs="Times New Roman"/>
          <w:szCs w:val="21"/>
        </w:rPr>
        <w:t>作用的残基。</w:t>
      </w:r>
    </w:p>
    <w:p w14:paraId="3C1E4236" w14:textId="7CCC7A1E"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如果蛋白质中只有一条链，</w:t>
      </w:r>
      <w:r w:rsidRPr="006C4E14">
        <w:rPr>
          <w:rFonts w:ascii="Times New Roman" w:hAnsi="Times New Roman" w:cs="Times New Roman"/>
          <w:szCs w:val="21"/>
        </w:rPr>
        <w:t>下面简单的输入格式是可接受的</w:t>
      </w:r>
      <w:r w:rsidRPr="006C4E14">
        <w:rPr>
          <w:rFonts w:ascii="Times New Roman" w:hAnsi="Times New Roman" w:cs="Times New Roman"/>
          <w:szCs w:val="21"/>
        </w:rPr>
        <w:t>：</w:t>
      </w:r>
    </w:p>
    <w:p w14:paraId="6FDEE8E9" w14:textId="77777777"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例如：</w:t>
      </w:r>
      <w:r w:rsidRPr="006C4E14">
        <w:rPr>
          <w:rFonts w:ascii="Times New Roman" w:hAnsi="Times New Roman" w:cs="Times New Roman"/>
          <w:szCs w:val="21"/>
        </w:rPr>
        <w:t xml:space="preserve">ARG405_ILE84 </w:t>
      </w:r>
    </w:p>
    <w:p w14:paraId="559A1493" w14:textId="77777777"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用</w:t>
      </w:r>
      <w:r w:rsidRPr="006C4E14">
        <w:rPr>
          <w:rFonts w:ascii="Times New Roman" w:hAnsi="Times New Roman" w:cs="Times New Roman"/>
          <w:szCs w:val="21"/>
        </w:rPr>
        <w:t>"_"</w:t>
      </w:r>
      <w:r w:rsidRPr="006C4E14">
        <w:rPr>
          <w:rFonts w:ascii="Times New Roman" w:hAnsi="Times New Roman" w:cs="Times New Roman"/>
          <w:szCs w:val="21"/>
        </w:rPr>
        <w:t>来分隔不同的残基。</w:t>
      </w:r>
    </w:p>
    <w:p w14:paraId="131434D4" w14:textId="38F22F92"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如果蛋白质中的链</w:t>
      </w:r>
      <w:r w:rsidRPr="006C4E14">
        <w:rPr>
          <w:rFonts w:ascii="Times New Roman" w:hAnsi="Times New Roman" w:cs="Times New Roman"/>
          <w:szCs w:val="21"/>
        </w:rPr>
        <w:t>不止一条</w:t>
      </w:r>
      <w:r w:rsidRPr="006C4E14">
        <w:rPr>
          <w:rFonts w:ascii="Times New Roman" w:hAnsi="Times New Roman" w:cs="Times New Roman"/>
          <w:szCs w:val="21"/>
        </w:rPr>
        <w:t>，请按以下方式输入</w:t>
      </w:r>
      <w:r w:rsidRPr="006C4E14">
        <w:rPr>
          <w:rFonts w:ascii="Times New Roman" w:hAnsi="Times New Roman" w:cs="Times New Roman"/>
          <w:szCs w:val="21"/>
        </w:rPr>
        <w:t>柔性</w:t>
      </w:r>
      <w:r w:rsidRPr="006C4E14">
        <w:rPr>
          <w:rFonts w:ascii="Times New Roman" w:hAnsi="Times New Roman" w:cs="Times New Roman"/>
          <w:szCs w:val="21"/>
        </w:rPr>
        <w:t>残基：</w:t>
      </w:r>
    </w:p>
    <w:p w14:paraId="093B724D" w14:textId="77777777"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例如：</w:t>
      </w:r>
      <w:r w:rsidRPr="006C4E14">
        <w:rPr>
          <w:rFonts w:ascii="Times New Roman" w:hAnsi="Times New Roman" w:cs="Times New Roman"/>
          <w:szCs w:val="21"/>
        </w:rPr>
        <w:t>hsg</w:t>
      </w:r>
      <w:proofErr w:type="gramStart"/>
      <w:r w:rsidRPr="006C4E14">
        <w:rPr>
          <w:rFonts w:ascii="Times New Roman" w:hAnsi="Times New Roman" w:cs="Times New Roman"/>
          <w:szCs w:val="21"/>
        </w:rPr>
        <w:t>1:A</w:t>
      </w:r>
      <w:proofErr w:type="gramEnd"/>
      <w:r w:rsidRPr="006C4E14">
        <w:rPr>
          <w:rFonts w:ascii="Times New Roman" w:hAnsi="Times New Roman" w:cs="Times New Roman"/>
          <w:szCs w:val="21"/>
        </w:rPr>
        <w:t>:ARG8_ILE84,hsg1:B:THR4</w:t>
      </w:r>
    </w:p>
    <w:p w14:paraId="489C99D0" w14:textId="45FCD0F5"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受体名称，</w:t>
      </w:r>
      <w:r w:rsidRPr="006C4E14">
        <w:rPr>
          <w:rFonts w:ascii="Times New Roman" w:hAnsi="Times New Roman" w:cs="Times New Roman"/>
          <w:i/>
          <w:szCs w:val="21"/>
        </w:rPr>
        <w:t>冒号</w:t>
      </w:r>
      <w:r w:rsidRPr="006C4E14">
        <w:rPr>
          <w:rFonts w:ascii="Times New Roman" w:hAnsi="Times New Roman" w:cs="Times New Roman"/>
          <w:szCs w:val="21"/>
        </w:rPr>
        <w:t>，关键残基所在链的大写字母，</w:t>
      </w:r>
      <w:r w:rsidRPr="006C4E14">
        <w:rPr>
          <w:rFonts w:ascii="Times New Roman" w:hAnsi="Times New Roman" w:cs="Times New Roman"/>
          <w:i/>
          <w:szCs w:val="21"/>
        </w:rPr>
        <w:t>冒号</w:t>
      </w:r>
      <w:r w:rsidRPr="006C4E14">
        <w:rPr>
          <w:rFonts w:ascii="Times New Roman" w:hAnsi="Times New Roman" w:cs="Times New Roman"/>
          <w:szCs w:val="21"/>
        </w:rPr>
        <w:t>，残基缩写，残基</w:t>
      </w:r>
      <w:r w:rsidRPr="006C4E14">
        <w:rPr>
          <w:rFonts w:ascii="Times New Roman" w:hAnsi="Times New Roman" w:cs="Times New Roman"/>
          <w:szCs w:val="21"/>
        </w:rPr>
        <w:t>序号</w:t>
      </w:r>
      <w:r w:rsidRPr="006C4E14">
        <w:rPr>
          <w:rFonts w:ascii="Times New Roman" w:hAnsi="Times New Roman" w:cs="Times New Roman"/>
          <w:szCs w:val="21"/>
        </w:rPr>
        <w:t>，</w:t>
      </w:r>
      <w:r w:rsidRPr="006C4E14">
        <w:rPr>
          <w:rFonts w:ascii="Times New Roman" w:hAnsi="Times New Roman" w:cs="Times New Roman"/>
          <w:i/>
          <w:szCs w:val="21"/>
        </w:rPr>
        <w:t>下划线</w:t>
      </w:r>
      <w:r w:rsidRPr="006C4E14">
        <w:rPr>
          <w:rFonts w:ascii="Times New Roman" w:hAnsi="Times New Roman" w:cs="Times New Roman"/>
          <w:szCs w:val="21"/>
        </w:rPr>
        <w:t>，下一个残基的缩写，下一个残基的</w:t>
      </w:r>
      <w:r w:rsidRPr="006C4E14">
        <w:rPr>
          <w:rFonts w:ascii="Times New Roman" w:hAnsi="Times New Roman" w:cs="Times New Roman"/>
          <w:szCs w:val="21"/>
        </w:rPr>
        <w:t>序号</w:t>
      </w:r>
      <w:r w:rsidRPr="006C4E14">
        <w:rPr>
          <w:rFonts w:ascii="Times New Roman" w:hAnsi="Times New Roman" w:cs="Times New Roman"/>
          <w:szCs w:val="21"/>
        </w:rPr>
        <w:t>，</w:t>
      </w:r>
      <w:r w:rsidRPr="006C4E14">
        <w:rPr>
          <w:rFonts w:ascii="Times New Roman" w:hAnsi="Times New Roman" w:cs="Times New Roman"/>
          <w:szCs w:val="21"/>
        </w:rPr>
        <w:t>.</w:t>
      </w:r>
      <w:proofErr w:type="gramStart"/>
      <w:r w:rsidRPr="006C4E14">
        <w:rPr>
          <w:rFonts w:ascii="Times New Roman" w:hAnsi="Times New Roman" w:cs="Times New Roman"/>
          <w:szCs w:val="21"/>
        </w:rPr>
        <w:t>..</w:t>
      </w:r>
      <w:proofErr w:type="gramEnd"/>
      <w:r w:rsidRPr="006C4E14">
        <w:rPr>
          <w:rFonts w:ascii="Times New Roman" w:hAnsi="Times New Roman" w:cs="Times New Roman"/>
          <w:szCs w:val="21"/>
        </w:rPr>
        <w:t>，</w:t>
      </w:r>
      <w:r w:rsidRPr="006C4E14">
        <w:rPr>
          <w:rFonts w:ascii="Times New Roman" w:hAnsi="Times New Roman" w:cs="Times New Roman"/>
          <w:i/>
          <w:szCs w:val="21"/>
        </w:rPr>
        <w:t>逗号</w:t>
      </w:r>
      <w:r w:rsidRPr="006C4E14">
        <w:rPr>
          <w:rFonts w:ascii="Times New Roman" w:hAnsi="Times New Roman" w:cs="Times New Roman"/>
          <w:szCs w:val="21"/>
        </w:rPr>
        <w:t>，关键残基所在链的大写字母，</w:t>
      </w:r>
      <w:r w:rsidRPr="006C4E14">
        <w:rPr>
          <w:rFonts w:ascii="Times New Roman" w:hAnsi="Times New Roman" w:cs="Times New Roman"/>
          <w:i/>
          <w:szCs w:val="21"/>
        </w:rPr>
        <w:t>冒号</w:t>
      </w:r>
      <w:r w:rsidRPr="006C4E14">
        <w:rPr>
          <w:rFonts w:ascii="Times New Roman" w:hAnsi="Times New Roman" w:cs="Times New Roman"/>
          <w:szCs w:val="21"/>
        </w:rPr>
        <w:t>，残基缩写，残基</w:t>
      </w:r>
      <w:r w:rsidRPr="006C4E14">
        <w:rPr>
          <w:rFonts w:ascii="Times New Roman" w:hAnsi="Times New Roman" w:cs="Times New Roman"/>
          <w:szCs w:val="21"/>
        </w:rPr>
        <w:t>序号</w:t>
      </w:r>
      <w:r w:rsidRPr="006C4E14">
        <w:rPr>
          <w:rFonts w:ascii="Times New Roman" w:hAnsi="Times New Roman" w:cs="Times New Roman"/>
          <w:szCs w:val="21"/>
        </w:rPr>
        <w:t>，</w:t>
      </w:r>
      <w:r w:rsidRPr="006C4E14">
        <w:rPr>
          <w:rFonts w:ascii="Times New Roman" w:hAnsi="Times New Roman" w:cs="Times New Roman"/>
          <w:i/>
          <w:szCs w:val="21"/>
        </w:rPr>
        <w:t>下划线</w:t>
      </w:r>
      <w:r w:rsidRPr="006C4E14">
        <w:rPr>
          <w:rFonts w:ascii="Times New Roman" w:hAnsi="Times New Roman" w:cs="Times New Roman"/>
          <w:szCs w:val="21"/>
        </w:rPr>
        <w:t>，下一个残基的缩写，下一个残基的</w:t>
      </w:r>
      <w:r w:rsidRPr="006C4E14">
        <w:rPr>
          <w:rFonts w:ascii="Times New Roman" w:hAnsi="Times New Roman" w:cs="Times New Roman"/>
          <w:szCs w:val="21"/>
        </w:rPr>
        <w:t>序号</w:t>
      </w:r>
      <w:r w:rsidRPr="006C4E14">
        <w:rPr>
          <w:rFonts w:ascii="Times New Roman" w:hAnsi="Times New Roman" w:cs="Times New Roman"/>
          <w:szCs w:val="21"/>
        </w:rPr>
        <w:t>，</w:t>
      </w:r>
      <w:r w:rsidRPr="006C4E14">
        <w:rPr>
          <w:rFonts w:ascii="Times New Roman" w:hAnsi="Times New Roman" w:cs="Times New Roman"/>
          <w:szCs w:val="21"/>
        </w:rPr>
        <w:t>...</w:t>
      </w:r>
    </w:p>
    <w:p w14:paraId="3AC58FFD" w14:textId="27F03340" w:rsidR="006C4E14" w:rsidRPr="006C4E14" w:rsidRDefault="006C4E14" w:rsidP="006C4E14">
      <w:pPr>
        <w:snapToGrid w:val="0"/>
        <w:spacing w:line="360" w:lineRule="auto"/>
        <w:ind w:firstLineChars="200" w:firstLine="420"/>
        <w:rPr>
          <w:rFonts w:ascii="Times New Roman" w:hAnsi="Times New Roman" w:cs="Times New Roman"/>
          <w:b/>
          <w:szCs w:val="21"/>
        </w:rPr>
      </w:pPr>
      <w:r w:rsidRPr="006C4E14">
        <w:rPr>
          <w:rFonts w:ascii="Times New Roman" w:hAnsi="Times New Roman" w:cs="Times New Roman"/>
          <w:b/>
          <w:szCs w:val="21"/>
        </w:rPr>
        <w:t>注意，残基的</w:t>
      </w:r>
      <w:r w:rsidRPr="006C4E14">
        <w:rPr>
          <w:rFonts w:ascii="Times New Roman" w:hAnsi="Times New Roman" w:cs="Times New Roman"/>
          <w:b/>
          <w:szCs w:val="21"/>
        </w:rPr>
        <w:t>序号</w:t>
      </w:r>
      <w:r w:rsidRPr="006C4E14">
        <w:rPr>
          <w:rFonts w:ascii="Times New Roman" w:hAnsi="Times New Roman" w:cs="Times New Roman"/>
          <w:b/>
          <w:szCs w:val="21"/>
        </w:rPr>
        <w:t>应该小于</w:t>
      </w:r>
      <w:r w:rsidRPr="006C4E14">
        <w:rPr>
          <w:rFonts w:ascii="Times New Roman" w:hAnsi="Times New Roman" w:cs="Times New Roman"/>
          <w:b/>
          <w:szCs w:val="21"/>
        </w:rPr>
        <w:t>1000</w:t>
      </w:r>
      <w:r w:rsidRPr="006C4E14">
        <w:rPr>
          <w:rFonts w:ascii="Times New Roman" w:hAnsi="Times New Roman" w:cs="Times New Roman"/>
          <w:b/>
          <w:szCs w:val="21"/>
        </w:rPr>
        <w:t>。</w:t>
      </w:r>
    </w:p>
    <w:p w14:paraId="4831A511" w14:textId="049AF037"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这一步将把原始</w:t>
      </w:r>
      <w:proofErr w:type="spellStart"/>
      <w:r w:rsidRPr="006C4E14">
        <w:rPr>
          <w:rFonts w:ascii="Times New Roman" w:hAnsi="Times New Roman" w:cs="Times New Roman"/>
          <w:i/>
          <w:szCs w:val="21"/>
        </w:rPr>
        <w:t>pdbqt</w:t>
      </w:r>
      <w:proofErr w:type="spellEnd"/>
      <w:r w:rsidRPr="006C4E14">
        <w:rPr>
          <w:rFonts w:ascii="Times New Roman" w:hAnsi="Times New Roman" w:cs="Times New Roman"/>
          <w:szCs w:val="21"/>
        </w:rPr>
        <w:t>文件分成两部分，刚性受体（</w:t>
      </w:r>
      <w:r w:rsidRPr="006C4E14">
        <w:rPr>
          <w:rFonts w:ascii="Times New Roman" w:hAnsi="Times New Roman" w:cs="Times New Roman"/>
          <w:szCs w:val="21"/>
        </w:rPr>
        <w:t>_</w:t>
      </w:r>
      <w:proofErr w:type="spellStart"/>
      <w:r w:rsidRPr="006C4E14">
        <w:rPr>
          <w:rFonts w:ascii="Times New Roman" w:hAnsi="Times New Roman" w:cs="Times New Roman"/>
          <w:szCs w:val="21"/>
        </w:rPr>
        <w:t>rigid.pdbqt</w:t>
      </w:r>
      <w:proofErr w:type="spellEnd"/>
      <w:r w:rsidRPr="006C4E14">
        <w:rPr>
          <w:rFonts w:ascii="Times New Roman" w:hAnsi="Times New Roman" w:cs="Times New Roman"/>
          <w:szCs w:val="21"/>
        </w:rPr>
        <w:t>）和柔性残基（</w:t>
      </w:r>
      <w:r w:rsidRPr="006C4E14">
        <w:rPr>
          <w:rFonts w:ascii="Times New Roman" w:hAnsi="Times New Roman" w:cs="Times New Roman"/>
          <w:szCs w:val="21"/>
        </w:rPr>
        <w:t>_</w:t>
      </w:r>
      <w:proofErr w:type="spellStart"/>
      <w:r w:rsidRPr="006C4E14">
        <w:rPr>
          <w:rFonts w:ascii="Times New Roman" w:hAnsi="Times New Roman" w:cs="Times New Roman"/>
          <w:szCs w:val="21"/>
        </w:rPr>
        <w:t>flex.pdbqt</w:t>
      </w:r>
      <w:proofErr w:type="spellEnd"/>
      <w:r w:rsidRPr="006C4E14">
        <w:rPr>
          <w:rFonts w:ascii="Times New Roman" w:hAnsi="Times New Roman" w:cs="Times New Roman"/>
          <w:szCs w:val="21"/>
        </w:rPr>
        <w:t>），它们将被保存在原始受体所在的文件夹中。配置文件也将自动生成并保存在</w:t>
      </w:r>
      <w:r w:rsidRPr="006C4E14">
        <w:rPr>
          <w:rFonts w:ascii="Times New Roman" w:hAnsi="Times New Roman" w:cs="Times New Roman"/>
          <w:szCs w:val="21"/>
        </w:rPr>
        <w:t>结果路径</w:t>
      </w:r>
      <w:r w:rsidRPr="006C4E14">
        <w:rPr>
          <w:rFonts w:ascii="Times New Roman" w:hAnsi="Times New Roman" w:cs="Times New Roman"/>
          <w:szCs w:val="21"/>
        </w:rPr>
        <w:t>中。</w:t>
      </w:r>
    </w:p>
    <w:p w14:paraId="339653F2" w14:textId="7D0D2573"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szCs w:val="21"/>
        </w:rPr>
        <w:t xml:space="preserve">(6) </w:t>
      </w:r>
      <w:r w:rsidRPr="006C4E14">
        <w:rPr>
          <w:rFonts w:ascii="Times New Roman" w:hAnsi="Times New Roman" w:cs="Times New Roman"/>
          <w:szCs w:val="21"/>
        </w:rPr>
        <w:t>点击</w:t>
      </w:r>
      <w:r w:rsidRPr="006C4E14">
        <w:rPr>
          <w:rFonts w:ascii="Times New Roman" w:hAnsi="Times New Roman" w:cs="Times New Roman"/>
          <w:szCs w:val="21"/>
        </w:rPr>
        <w:t>"</w:t>
      </w:r>
      <w:r w:rsidRPr="006C4E14">
        <w:rPr>
          <w:rFonts w:ascii="Times New Roman" w:hAnsi="Times New Roman" w:cs="Times New Roman"/>
          <w:szCs w:val="21"/>
        </w:rPr>
        <w:t>开始对接</w:t>
      </w:r>
      <w:r w:rsidRPr="006C4E14">
        <w:rPr>
          <w:rFonts w:ascii="Times New Roman" w:hAnsi="Times New Roman" w:cs="Times New Roman"/>
          <w:szCs w:val="21"/>
        </w:rPr>
        <w:t>"</w:t>
      </w:r>
      <w:r w:rsidRPr="006C4E14">
        <w:rPr>
          <w:rFonts w:ascii="Times New Roman" w:hAnsi="Times New Roman" w:cs="Times New Roman"/>
          <w:szCs w:val="21"/>
        </w:rPr>
        <w:t>并等待</w:t>
      </w:r>
      <w:r w:rsidRPr="006C4E14">
        <w:rPr>
          <w:rFonts w:ascii="Times New Roman" w:hAnsi="Times New Roman" w:cs="Times New Roman"/>
          <w:szCs w:val="21"/>
        </w:rPr>
        <w:t>，</w:t>
      </w:r>
      <w:r w:rsidRPr="006C4E14">
        <w:rPr>
          <w:rFonts w:ascii="Times New Roman" w:hAnsi="Times New Roman" w:cs="Times New Roman"/>
          <w:szCs w:val="21"/>
        </w:rPr>
        <w:t>对接完成后可以在</w:t>
      </w:r>
      <w:r w:rsidRPr="006C4E14">
        <w:rPr>
          <w:rFonts w:ascii="Times New Roman" w:hAnsi="Times New Roman" w:cs="Times New Roman"/>
          <w:szCs w:val="21"/>
        </w:rPr>
        <w:t>结果</w:t>
      </w:r>
      <w:r>
        <w:rPr>
          <w:rFonts w:ascii="Times New Roman" w:hAnsi="Times New Roman" w:cs="Times New Roman" w:hint="eastAsia"/>
          <w:szCs w:val="21"/>
        </w:rPr>
        <w:t>路径</w:t>
      </w:r>
      <w:bookmarkStart w:id="0" w:name="_GoBack"/>
      <w:bookmarkEnd w:id="0"/>
      <w:r w:rsidRPr="006C4E14">
        <w:rPr>
          <w:rFonts w:ascii="Times New Roman" w:hAnsi="Times New Roman" w:cs="Times New Roman"/>
          <w:szCs w:val="21"/>
        </w:rPr>
        <w:t>中找到</w:t>
      </w:r>
      <w:r w:rsidRPr="006C4E14">
        <w:rPr>
          <w:rFonts w:ascii="Times New Roman" w:hAnsi="Times New Roman" w:cs="Times New Roman"/>
          <w:szCs w:val="21"/>
        </w:rPr>
        <w:t>结合</w:t>
      </w:r>
      <w:r w:rsidRPr="006C4E14">
        <w:rPr>
          <w:rFonts w:ascii="Times New Roman" w:hAnsi="Times New Roman" w:cs="Times New Roman"/>
          <w:szCs w:val="21"/>
        </w:rPr>
        <w:t>亲和力</w:t>
      </w:r>
      <w:r w:rsidRPr="006C4E14">
        <w:rPr>
          <w:rFonts w:ascii="Times New Roman" w:hAnsi="Times New Roman" w:cs="Times New Roman"/>
          <w:szCs w:val="21"/>
        </w:rPr>
        <w:t>打分</w:t>
      </w:r>
      <w:r w:rsidRPr="006C4E14">
        <w:rPr>
          <w:rFonts w:ascii="Times New Roman" w:hAnsi="Times New Roman" w:cs="Times New Roman"/>
          <w:szCs w:val="21"/>
        </w:rPr>
        <w:t>和对接</w:t>
      </w:r>
      <w:r w:rsidRPr="006C4E14">
        <w:rPr>
          <w:rFonts w:ascii="Times New Roman" w:hAnsi="Times New Roman" w:cs="Times New Roman"/>
          <w:szCs w:val="21"/>
        </w:rPr>
        <w:t>构象</w:t>
      </w:r>
      <w:r w:rsidRPr="006C4E14">
        <w:rPr>
          <w:rFonts w:ascii="Times New Roman" w:hAnsi="Times New Roman" w:cs="Times New Roman"/>
          <w:szCs w:val="21"/>
        </w:rPr>
        <w:t>。</w:t>
      </w:r>
    </w:p>
    <w:p w14:paraId="7FF673A0" w14:textId="1293B7A2" w:rsidR="006C4E14" w:rsidRPr="006C4E14" w:rsidRDefault="006C4E14" w:rsidP="006C4E14">
      <w:pPr>
        <w:snapToGrid w:val="0"/>
        <w:spacing w:line="360" w:lineRule="auto"/>
        <w:ind w:firstLineChars="200" w:firstLine="420"/>
        <w:rPr>
          <w:rFonts w:ascii="Times New Roman" w:hAnsi="Times New Roman" w:cs="Times New Roman"/>
          <w:szCs w:val="21"/>
        </w:rPr>
      </w:pPr>
      <w:r w:rsidRPr="006C4E14">
        <w:rPr>
          <w:rFonts w:ascii="Times New Roman" w:hAnsi="Times New Roman" w:cs="Times New Roman"/>
          <w:b/>
          <w:szCs w:val="21"/>
        </w:rPr>
        <w:t>此</w:t>
      </w:r>
      <w:r w:rsidRPr="006C4E14">
        <w:rPr>
          <w:rFonts w:ascii="Times New Roman" w:hAnsi="Times New Roman" w:cs="Times New Roman"/>
          <w:b/>
          <w:szCs w:val="21"/>
        </w:rPr>
        <w:t>模块不支持批量对接</w:t>
      </w:r>
      <w:r w:rsidRPr="006C4E14">
        <w:rPr>
          <w:rFonts w:ascii="Times New Roman" w:hAnsi="Times New Roman" w:cs="Times New Roman"/>
          <w:szCs w:val="21"/>
        </w:rPr>
        <w:t>。</w:t>
      </w:r>
    </w:p>
    <w:sectPr w:rsidR="006C4E14" w:rsidRPr="006C4E1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415EE" w14:textId="77777777" w:rsidR="00EA7E58" w:rsidRDefault="00EA7E58" w:rsidP="00E033B4">
      <w:r>
        <w:separator/>
      </w:r>
    </w:p>
  </w:endnote>
  <w:endnote w:type="continuationSeparator" w:id="0">
    <w:p w14:paraId="78D4155D" w14:textId="77777777" w:rsidR="00EA7E58" w:rsidRDefault="00EA7E58" w:rsidP="00E0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886590"/>
      <w:docPartObj>
        <w:docPartGallery w:val="Page Numbers (Bottom of Page)"/>
        <w:docPartUnique/>
      </w:docPartObj>
    </w:sdtPr>
    <w:sdtEndPr/>
    <w:sdtContent>
      <w:p w14:paraId="09256170" w14:textId="7B32D169" w:rsidR="00E033B4" w:rsidRDefault="00E033B4">
        <w:pPr>
          <w:pStyle w:val="a5"/>
          <w:jc w:val="center"/>
        </w:pPr>
        <w:r>
          <w:fldChar w:fldCharType="begin"/>
        </w:r>
        <w:r>
          <w:instrText>PAGE   \* MERGEFORMAT</w:instrText>
        </w:r>
        <w:r>
          <w:fldChar w:fldCharType="separate"/>
        </w:r>
        <w:r>
          <w:rPr>
            <w:lang w:val="zh-CN"/>
          </w:rPr>
          <w:t>2</w:t>
        </w:r>
        <w:r>
          <w:fldChar w:fldCharType="end"/>
        </w:r>
      </w:p>
    </w:sdtContent>
  </w:sdt>
  <w:p w14:paraId="23210D3E" w14:textId="77777777" w:rsidR="00E033B4" w:rsidRDefault="00E033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64600" w14:textId="77777777" w:rsidR="00EA7E58" w:rsidRDefault="00EA7E58" w:rsidP="00E033B4">
      <w:r>
        <w:separator/>
      </w:r>
    </w:p>
  </w:footnote>
  <w:footnote w:type="continuationSeparator" w:id="0">
    <w:p w14:paraId="3DF3D7E2" w14:textId="77777777" w:rsidR="00EA7E58" w:rsidRDefault="00EA7E58" w:rsidP="00E03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B0D94" w14:textId="176AFB13" w:rsidR="00E033B4" w:rsidRPr="00E033B4" w:rsidRDefault="00E033B4">
    <w:pPr>
      <w:pStyle w:val="a3"/>
      <w:rPr>
        <w:rFonts w:ascii="Times New Roman" w:hAnsi="Times New Roman" w:cs="Times New Roman"/>
      </w:rPr>
    </w:pPr>
    <w:proofErr w:type="spellStart"/>
    <w:r w:rsidRPr="00E033B4">
      <w:rPr>
        <w:rFonts w:ascii="Times New Roman" w:hAnsi="Times New Roman" w:cs="Times New Roman"/>
      </w:rPr>
      <w:t>BatchVinaGUI</w:t>
    </w:r>
    <w:proofErr w:type="spellEnd"/>
    <w:r w:rsidRPr="00E033B4">
      <w:rPr>
        <w:rFonts w:ascii="Times New Roman" w:hAnsi="Times New Roman" w:cs="Times New Roman"/>
      </w:rPr>
      <w:t xml:space="preserve"> Manual</w:t>
    </w:r>
  </w:p>
  <w:p w14:paraId="6D4D5BDB" w14:textId="77777777" w:rsidR="00E033B4" w:rsidRDefault="00E033B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28E"/>
    <w:multiLevelType w:val="hybridMultilevel"/>
    <w:tmpl w:val="18D617EC"/>
    <w:lvl w:ilvl="0" w:tplc="7C2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C86F9D"/>
    <w:multiLevelType w:val="hybridMultilevel"/>
    <w:tmpl w:val="A7062688"/>
    <w:lvl w:ilvl="0" w:tplc="BC708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0A1D5F"/>
    <w:multiLevelType w:val="hybridMultilevel"/>
    <w:tmpl w:val="F07A17E8"/>
    <w:lvl w:ilvl="0" w:tplc="F216C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7207E2"/>
    <w:multiLevelType w:val="hybridMultilevel"/>
    <w:tmpl w:val="A1EEB352"/>
    <w:lvl w:ilvl="0" w:tplc="252EB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11288C"/>
    <w:multiLevelType w:val="hybridMultilevel"/>
    <w:tmpl w:val="42201C7E"/>
    <w:lvl w:ilvl="0" w:tplc="3D2C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B52046"/>
    <w:multiLevelType w:val="hybridMultilevel"/>
    <w:tmpl w:val="8E967C7C"/>
    <w:lvl w:ilvl="0" w:tplc="9BC20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A74DE9"/>
    <w:multiLevelType w:val="hybridMultilevel"/>
    <w:tmpl w:val="E620F0A2"/>
    <w:lvl w:ilvl="0" w:tplc="1F3EF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E751F0"/>
    <w:multiLevelType w:val="hybridMultilevel"/>
    <w:tmpl w:val="E83A8A14"/>
    <w:lvl w:ilvl="0" w:tplc="7A4AE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013B47"/>
    <w:multiLevelType w:val="hybridMultilevel"/>
    <w:tmpl w:val="B4084730"/>
    <w:lvl w:ilvl="0" w:tplc="06B24F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826D76"/>
    <w:multiLevelType w:val="hybridMultilevel"/>
    <w:tmpl w:val="262CC122"/>
    <w:lvl w:ilvl="0" w:tplc="0358B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B55CCB"/>
    <w:multiLevelType w:val="hybridMultilevel"/>
    <w:tmpl w:val="BA283AC4"/>
    <w:lvl w:ilvl="0" w:tplc="5018FA52">
      <w:start w:val="1"/>
      <w:numFmt w:val="decimal"/>
      <w:lvlText w:val="(%1)"/>
      <w:lvlJc w:val="left"/>
      <w:pPr>
        <w:ind w:left="360" w:hanging="360"/>
      </w:pPr>
      <w:rPr>
        <w:rFonts w:hint="default"/>
        <w:b/>
        <w:i/>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923284"/>
    <w:multiLevelType w:val="hybridMultilevel"/>
    <w:tmpl w:val="A0D6D364"/>
    <w:lvl w:ilvl="0" w:tplc="73EE0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08050A"/>
    <w:multiLevelType w:val="hybridMultilevel"/>
    <w:tmpl w:val="7C60CE0E"/>
    <w:lvl w:ilvl="0" w:tplc="A9A46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9"/>
  </w:num>
  <w:num w:numId="4">
    <w:abstractNumId w:val="2"/>
  </w:num>
  <w:num w:numId="5">
    <w:abstractNumId w:val="4"/>
  </w:num>
  <w:num w:numId="6">
    <w:abstractNumId w:val="5"/>
  </w:num>
  <w:num w:numId="7">
    <w:abstractNumId w:val="10"/>
  </w:num>
  <w:num w:numId="8">
    <w:abstractNumId w:val="6"/>
  </w:num>
  <w:num w:numId="9">
    <w:abstractNumId w:val="3"/>
  </w:num>
  <w:num w:numId="10">
    <w:abstractNumId w:val="0"/>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F0"/>
    <w:rsid w:val="00075F34"/>
    <w:rsid w:val="000A47F2"/>
    <w:rsid w:val="00101C51"/>
    <w:rsid w:val="00117E0C"/>
    <w:rsid w:val="00131C3B"/>
    <w:rsid w:val="0014634D"/>
    <w:rsid w:val="001870AE"/>
    <w:rsid w:val="001A00D8"/>
    <w:rsid w:val="001B1D0C"/>
    <w:rsid w:val="00237336"/>
    <w:rsid w:val="0024796E"/>
    <w:rsid w:val="00275624"/>
    <w:rsid w:val="00280EE2"/>
    <w:rsid w:val="00286A79"/>
    <w:rsid w:val="00291ABF"/>
    <w:rsid w:val="002B3DC5"/>
    <w:rsid w:val="002C1460"/>
    <w:rsid w:val="0035728D"/>
    <w:rsid w:val="003C0D7D"/>
    <w:rsid w:val="003D048D"/>
    <w:rsid w:val="003D63F7"/>
    <w:rsid w:val="003E69CE"/>
    <w:rsid w:val="0044730F"/>
    <w:rsid w:val="00490BCA"/>
    <w:rsid w:val="004A5AC2"/>
    <w:rsid w:val="004D1EDE"/>
    <w:rsid w:val="00593264"/>
    <w:rsid w:val="005C7537"/>
    <w:rsid w:val="005C7AA0"/>
    <w:rsid w:val="005E0459"/>
    <w:rsid w:val="00635DA1"/>
    <w:rsid w:val="006652BF"/>
    <w:rsid w:val="00670414"/>
    <w:rsid w:val="006814AC"/>
    <w:rsid w:val="006A6233"/>
    <w:rsid w:val="006C2E50"/>
    <w:rsid w:val="006C3FF0"/>
    <w:rsid w:val="006C4E14"/>
    <w:rsid w:val="006F7336"/>
    <w:rsid w:val="007039EC"/>
    <w:rsid w:val="0071214D"/>
    <w:rsid w:val="00723B8A"/>
    <w:rsid w:val="0072649C"/>
    <w:rsid w:val="0074102C"/>
    <w:rsid w:val="007948C6"/>
    <w:rsid w:val="007B4739"/>
    <w:rsid w:val="008446C1"/>
    <w:rsid w:val="008643C7"/>
    <w:rsid w:val="008F66C1"/>
    <w:rsid w:val="00A524CF"/>
    <w:rsid w:val="00A82542"/>
    <w:rsid w:val="00AC1780"/>
    <w:rsid w:val="00AC66AF"/>
    <w:rsid w:val="00B01204"/>
    <w:rsid w:val="00B115B1"/>
    <w:rsid w:val="00BD451E"/>
    <w:rsid w:val="00C058F2"/>
    <w:rsid w:val="00C1685A"/>
    <w:rsid w:val="00C51C92"/>
    <w:rsid w:val="00C7256C"/>
    <w:rsid w:val="00C9660B"/>
    <w:rsid w:val="00D43967"/>
    <w:rsid w:val="00D459FA"/>
    <w:rsid w:val="00DA30DA"/>
    <w:rsid w:val="00DA5491"/>
    <w:rsid w:val="00DE3CE8"/>
    <w:rsid w:val="00DF221C"/>
    <w:rsid w:val="00E033B4"/>
    <w:rsid w:val="00E13295"/>
    <w:rsid w:val="00E757B0"/>
    <w:rsid w:val="00E80A03"/>
    <w:rsid w:val="00EA7E58"/>
    <w:rsid w:val="00EE082F"/>
    <w:rsid w:val="00EE6ED0"/>
    <w:rsid w:val="00F406E3"/>
    <w:rsid w:val="00F46221"/>
    <w:rsid w:val="00FF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67AA5"/>
  <w15:chartTrackingRefBased/>
  <w15:docId w15:val="{7340E428-2471-4DE7-9990-85701945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3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33B4"/>
    <w:rPr>
      <w:sz w:val="18"/>
      <w:szCs w:val="18"/>
    </w:rPr>
  </w:style>
  <w:style w:type="paragraph" w:styleId="a5">
    <w:name w:val="footer"/>
    <w:basedOn w:val="a"/>
    <w:link w:val="a6"/>
    <w:uiPriority w:val="99"/>
    <w:unhideWhenUsed/>
    <w:rsid w:val="00E033B4"/>
    <w:pPr>
      <w:tabs>
        <w:tab w:val="center" w:pos="4153"/>
        <w:tab w:val="right" w:pos="8306"/>
      </w:tabs>
      <w:snapToGrid w:val="0"/>
      <w:jc w:val="left"/>
    </w:pPr>
    <w:rPr>
      <w:sz w:val="18"/>
      <w:szCs w:val="18"/>
    </w:rPr>
  </w:style>
  <w:style w:type="character" w:customStyle="1" w:styleId="a6">
    <w:name w:val="页脚 字符"/>
    <w:basedOn w:val="a0"/>
    <w:link w:val="a5"/>
    <w:uiPriority w:val="99"/>
    <w:rsid w:val="00E033B4"/>
    <w:rPr>
      <w:sz w:val="18"/>
      <w:szCs w:val="18"/>
    </w:rPr>
  </w:style>
  <w:style w:type="paragraph" w:styleId="a7">
    <w:name w:val="List Paragraph"/>
    <w:basedOn w:val="a"/>
    <w:uiPriority w:val="34"/>
    <w:qFormat/>
    <w:rsid w:val="005E0459"/>
    <w:pPr>
      <w:ind w:firstLineChars="200" w:firstLine="420"/>
    </w:pPr>
  </w:style>
  <w:style w:type="character" w:styleId="a8">
    <w:name w:val="Hyperlink"/>
    <w:basedOn w:val="a0"/>
    <w:uiPriority w:val="99"/>
    <w:unhideWhenUsed/>
    <w:rsid w:val="00FF06AD"/>
    <w:rPr>
      <w:color w:val="0563C1" w:themeColor="hyperlink"/>
      <w:u w:val="single"/>
    </w:rPr>
  </w:style>
  <w:style w:type="character" w:styleId="a9">
    <w:name w:val="Unresolved Mention"/>
    <w:basedOn w:val="a0"/>
    <w:uiPriority w:val="99"/>
    <w:semiHidden/>
    <w:unhideWhenUsed/>
    <w:rsid w:val="00FF0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一一</dc:creator>
  <cp:keywords/>
  <dc:description/>
  <cp:lastModifiedBy>车一一</cp:lastModifiedBy>
  <cp:revision>39</cp:revision>
  <dcterms:created xsi:type="dcterms:W3CDTF">2023-06-08T12:42:00Z</dcterms:created>
  <dcterms:modified xsi:type="dcterms:W3CDTF">2023-06-15T04:18:00Z</dcterms:modified>
</cp:coreProperties>
</file>