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60"/>
      </w:pPr>
      <w:r>
        <w:rPr>
          <w:b/>
          <w:color w:val="16354D"/>
          <w:sz w:val="48"/>
        </w:rPr>
        <w:t>NGUYEN QUANG DUY</w:t>
      </w:r>
    </w:p>
    <w:p>
      <w:pPr>
        <w:keepNext/>
        <w:keepLines/>
        <w:spacing w:after="100"/>
      </w:pPr>
      <w:r>
        <w:rPr>
          <w:b/>
          <w:color w:val="225E7C"/>
          <w:sz w:val="21"/>
        </w:rPr>
        <w:t>JUNIOR AI / PROMPT ENGINEER | PYTHON | RAG | LLM APPLICATIONS</w:t>
      </w:r>
    </w:p>
    <w:p>
      <w:pPr>
        <w:keepNext/>
        <w:keepLines/>
        <w:spacing w:after="60"/>
      </w:pPr>
      <w:r>
        <w:rPr>
          <w:sz w:val="19"/>
        </w:rPr>
        <w:t>Ho Chi Minh City, Vietnam | 0902577827 | nquangd1510@gmail.com</w:t>
      </w:r>
    </w:p>
    <w:p>
      <w:pPr>
        <w:keepNext/>
        <w:keepLines/>
        <w:spacing w:after="60"/>
      </w:pPr>
      <w:r>
        <w:rPr>
          <w:sz w:val="19"/>
        </w:rPr>
        <w:t>Portfolio: duytruyenthong.li2.sh/duytruyenthong</w:t>
      </w:r>
    </w:p>
    <w:p>
      <w:pPr>
        <w:keepNext/>
        <w:keepLines/>
        <w:spacing w:before="200" w:after="100"/>
        <w:pBdr>
          <w:bottom w:val="single" w:sz="4" w:color="CCD8E0"/>
        </w:pBdr>
      </w:pPr>
      <w:r>
        <w:rPr>
          <w:b/>
          <w:color w:val="225E7C"/>
          <w:sz w:val="21"/>
        </w:rPr>
        <w:t>PROFILE</w:t>
      </w:r>
    </w:p>
    <w:p>
      <w:pPr>
        <w:keepLines/>
      </w:pPr>
      <w:r>
        <w:t>Technology professional with a Computer Science background and project experience in LLM APIs, retrieval-augmented generation and machine learning. Combines enterprise troubleshooting, software development and client discovery to translate requirements into testable AI prototypes and business-focused data workflows.</w:t>
      </w:r>
    </w:p>
    <w:p>
      <w:pPr>
        <w:keepNext/>
        <w:keepLines/>
        <w:spacing w:before="200" w:after="100"/>
        <w:pBdr>
          <w:bottom w:val="single" w:sz="4" w:color="CCD8E0"/>
        </w:pBdr>
      </w:pPr>
      <w:r>
        <w:rPr>
          <w:b/>
          <w:color w:val="225E7C"/>
          <w:sz w:val="21"/>
        </w:rPr>
        <w:t>RELEVANT SKILLS</w:t>
      </w:r>
    </w:p>
    <w:p>
      <w:pPr>
        <w:keepLines/>
        <w:spacing w:after="60"/>
      </w:pPr>
      <w:r>
        <w:rPr>
          <w:b/>
        </w:rPr>
        <w:t>AI applications:</w:t>
      </w:r>
      <w:r>
        <w:t xml:space="preserve"> Gemini API, prompt engineering, semantic retrieval, RAG and AI-agent concepts.</w:t>
      </w:r>
    </w:p>
    <w:p>
      <w:pPr>
        <w:keepLines/>
        <w:spacing w:after="60"/>
      </w:pPr>
      <w:r>
        <w:rPr>
          <w:b/>
        </w:rPr>
        <w:t>Programming &amp; data:</w:t>
      </w:r>
      <w:r>
        <w:t xml:space="preserve"> Python, SQL, PostgreSQL, Pandas, NumPy, JavaScript and React.js.</w:t>
      </w:r>
    </w:p>
    <w:p>
      <w:pPr>
        <w:keepLines/>
        <w:spacing w:after="60"/>
      </w:pPr>
      <w:r>
        <w:rPr>
          <w:b/>
        </w:rPr>
        <w:t>Machine learning &amp; delivery:</w:t>
      </w:r>
      <w:r>
        <w:t xml:space="preserve"> scikit-learn, LightGBM, XGBoost, PyTorch, Power BI/DAX and Streamlit.</w:t>
      </w:r>
    </w:p>
    <w:p>
      <w:pPr>
        <w:keepLines/>
        <w:spacing w:after="60"/>
      </w:pPr>
      <w:r>
        <w:rPr>
          <w:b/>
        </w:rPr>
        <w:t>Ways of working:</w:t>
      </w:r>
      <w:r>
        <w:t xml:space="preserve"> Requirements analysis, debugging, testing, technical documentation; Claude Code and Codex-assisted development.</w:t>
      </w:r>
    </w:p>
    <w:p>
      <w:pPr>
        <w:keepNext/>
        <w:keepLines/>
        <w:spacing w:before="200" w:after="100"/>
        <w:pBdr>
          <w:bottom w:val="single" w:sz="4" w:color="CCD8E0"/>
        </w:pBdr>
      </w:pPr>
      <w:r>
        <w:rPr>
          <w:b/>
          <w:color w:val="225E7C"/>
          <w:sz w:val="21"/>
        </w:rPr>
        <w:t>SELECTED AI &amp; DATA PROJECTS</w:t>
      </w:r>
    </w:p>
    <w:p>
      <w:pPr>
        <w:keepNext/>
        <w:keepLines/>
        <w:spacing w:before="120" w:after="60"/>
      </w:pPr>
      <w:r>
        <w:rPr>
          <w:b/>
          <w:sz w:val="21"/>
        </w:rPr>
        <w:t>AI Knowledge Assistant | RAG architecture and support-automation prototype</w:t>
      </w:r>
    </w:p>
    <w:p>
      <w:pPr>
        <w:keepLines/>
        <w:spacing w:after="80"/>
        <w:ind w:left="187" w:hanging="187"/>
      </w:pPr>
      <w:r>
        <w:t>• Designed a knowledge-assistant architecture combining semantic retrieval with LLM generation to answer questions from internal knowledge sources.</w:t>
      </w:r>
    </w:p>
    <w:p>
      <w:pPr>
        <w:keepLines/>
        <w:spacing w:after="80"/>
        <w:ind w:left="187" w:hanging="187"/>
      </w:pPr>
      <w:r>
        <w:t>• Prototyped retrieval and prompt workflows, and evaluated responses across common knowledge-based query scenarios.</w:t>
      </w:r>
    </w:p>
    <w:p>
      <w:pPr>
        <w:keepNext/>
        <w:keepLines/>
        <w:spacing w:before="120" w:after="60"/>
      </w:pPr>
      <w:r>
        <w:rPr>
          <w:b/>
          <w:sz w:val="21"/>
        </w:rPr>
        <w:t>KKBox Customer Churn Prediction &amp; AI Action Center | May 2026</w:t>
      </w:r>
    </w:p>
    <w:p>
      <w:pPr>
        <w:keepNext/>
        <w:keepLines/>
        <w:spacing w:after="80"/>
      </w:pPr>
      <w:r>
        <w:rPr>
          <w:i/>
          <w:color w:val="516575"/>
          <w:sz w:val="19"/>
        </w:rPr>
        <w:t>Python, SQL, PostgreSQL, LightGBM, Power BI, DAX, Gemini 2.5 Flash API</w:t>
      </w:r>
    </w:p>
    <w:p>
      <w:pPr>
        <w:keepLines/>
        <w:spacing w:after="80"/>
        <w:ind w:left="187" w:hanging="187"/>
      </w:pPr>
      <w:r>
        <w:t>• Integrated Gemini 2.5 Flash API to generate personalized push-notification copy for high-risk profiles; connected model outputs to a three-page Power BI dashboard with DAX measures.</w:t>
      </w:r>
    </w:p>
    <w:p>
      <w:pPr>
        <w:keepLines/>
        <w:spacing w:after="80"/>
        <w:ind w:left="187" w:hanging="187"/>
      </w:pPr>
      <w:r>
        <w:t>• Transformed 30M+ transaction records into a modeling dataset with SQL-based RFM features in PostgreSQL, reducing data volume by 97% before training.</w:t>
      </w:r>
    </w:p>
    <w:p>
      <w:pPr>
        <w:keepLines/>
        <w:spacing w:after="80"/>
        <w:ind w:left="187" w:hanging="187"/>
      </w:pPr>
      <w:r>
        <w:t>• Benchmarked LightGBM, XGBoost and Random Forest on 825K users; LightGBM achieved AUC-ROC of 0.9517 and 80% recall for the churned class.</w:t>
      </w:r>
    </w:p>
    <w:p>
      <w:pPr>
        <w:keepNext/>
        <w:keepLines/>
        <w:spacing w:before="120" w:after="60"/>
      </w:pPr>
      <w:r>
        <w:rPr>
          <w:b/>
          <w:sz w:val="21"/>
        </w:rPr>
        <w:t>Real-Time Pose Estimation &amp; AI Push-Up Counter | Mar 2026</w:t>
      </w:r>
    </w:p>
    <w:p>
      <w:pPr>
        <w:keepLines/>
        <w:spacing w:after="80"/>
        <w:ind w:left="187" w:hanging="187"/>
      </w:pPr>
      <w:r>
        <w:t>• Built a Streamlit application with RTMPose and a state machine for repetition tracking, using elbow angles and geometric posture checks for feedback.</w:t>
      </w:r>
    </w:p>
    <w:p>
      <w:r>
        <w:br w:type="page"/>
      </w:r>
    </w:p>
    <w:p>
      <w:pPr>
        <w:spacing w:after="160"/>
      </w:pPr>
      <w:r>
        <w:rPr>
          <w:b/>
          <w:color w:val="16354D"/>
          <w:sz w:val="24"/>
        </w:rPr>
        <w:t>NGUYEN QUANG DUY</w:t>
      </w:r>
    </w:p>
    <w:p>
      <w:pPr>
        <w:keepNext/>
        <w:keepLines/>
        <w:spacing w:before="200" w:after="100"/>
        <w:pBdr>
          <w:bottom w:val="single" w:sz="4" w:color="CCD8E0"/>
        </w:pBdr>
      </w:pPr>
      <w:r>
        <w:rPr>
          <w:b/>
          <w:color w:val="225E7C"/>
          <w:sz w:val="21"/>
        </w:rPr>
        <w:t>PROFESSIONAL EXPERIENCE</w:t>
      </w:r>
    </w:p>
    <w:p>
      <w:pPr>
        <w:keepNext/>
        <w:keepLines/>
        <w:spacing w:before="120" w:after="60"/>
      </w:pPr>
      <w:r>
        <w:rPr>
          <w:b/>
          <w:sz w:val="21"/>
        </w:rPr>
        <w:t>iTechWX | Microsoft Technical Support Specialist | Apr 2025–Present</w:t>
      </w:r>
    </w:p>
    <w:p>
      <w:pPr>
        <w:keepLines/>
        <w:spacing w:after="80"/>
        <w:ind w:left="187" w:hanging="187"/>
      </w:pPr>
      <w:r>
        <w:t>• Diagnose Microsoft 365 incidents across OneDrive, SharePoint, Exchange Online and Teams; reproduce symptoms, validate configurations and isolate root causes.</w:t>
      </w:r>
    </w:p>
    <w:p>
      <w:pPr>
        <w:keepLines/>
        <w:spacing w:after="80"/>
        <w:ind w:left="187" w:hanging="187"/>
      </w:pPr>
      <w:r>
        <w:t>• Use Admin Center, Message Trace, MX/DNS verification and PowerShell to test hypotheses and document technical evidence.</w:t>
      </w:r>
    </w:p>
    <w:p>
      <w:pPr>
        <w:keepLines/>
        <w:spacing w:after="80"/>
        <w:ind w:left="187" w:hanging="187"/>
      </w:pPr>
      <w:r>
        <w:t>• Own incidents from intake through verification: communicate with enterprise stakeholders, coordinate escalations to Microsoft engineering and contribute reusable troubleshooting knowledge.</w:t>
      </w:r>
    </w:p>
    <w:p>
      <w:pPr>
        <w:keepNext/>
        <w:keepLines/>
        <w:spacing w:before="120" w:after="60"/>
      </w:pPr>
      <w:r>
        <w:rPr>
          <w:b/>
          <w:sz w:val="21"/>
        </w:rPr>
        <w:t>DUYTRUYENTHONG Agency | Founder &amp; Operator | Feb 2024–Present</w:t>
      </w:r>
    </w:p>
    <w:p>
      <w:pPr>
        <w:keepLines/>
        <w:spacing w:after="80"/>
        <w:ind w:left="187" w:hanging="187"/>
      </w:pPr>
      <w:r>
        <w:t>• Translate client goals into websites, content systems and digital workflows; use Claude Code and Codex for rapid prototyping, service tooling and internal automation.</w:t>
      </w:r>
    </w:p>
    <w:p>
      <w:pPr>
        <w:keepLines/>
        <w:spacing w:after="80"/>
        <w:ind w:left="187" w:hanging="187"/>
      </w:pPr>
      <w:r>
        <w:t>• Build products including Cho Kenh, a TikTok marketplace/community concept, and STOS, a sales-portfolio and traffic-to-sales system.</w:t>
      </w:r>
    </w:p>
    <w:p>
      <w:pPr>
        <w:keepNext/>
        <w:keepLines/>
        <w:spacing w:before="120" w:after="60"/>
      </w:pPr>
      <w:r>
        <w:rPr>
          <w:b/>
          <w:sz w:val="21"/>
        </w:rPr>
        <w:t>NINA Web Service | Solution Consultant | Dec 2023–Dec 2024</w:t>
      </w:r>
    </w:p>
    <w:p>
      <w:pPr>
        <w:keepLines/>
        <w:spacing w:after="80"/>
        <w:ind w:left="187" w:hanging="187"/>
      </w:pPr>
      <w:r>
        <w:t>• Gathered business objectives, operational constraints and user needs; translated them into website architecture, UX, functionality and implementation requirements.</w:t>
      </w:r>
    </w:p>
    <w:p>
      <w:pPr>
        <w:keepLines/>
        <w:spacing w:after="80"/>
        <w:ind w:left="187" w:hanging="187"/>
      </w:pPr>
      <w:r>
        <w:t>• Coordinated with clients and developers to align feasibility, scope and delivery, and recommended practical digital solutions.</w:t>
      </w:r>
    </w:p>
    <w:p>
      <w:pPr>
        <w:keepNext/>
        <w:keepLines/>
        <w:spacing w:before="120" w:after="60"/>
      </w:pPr>
      <w:r>
        <w:rPr>
          <w:b/>
          <w:sz w:val="21"/>
        </w:rPr>
        <w:t>NINA Web Service | Web Developer | Jun 2023–Dec 2023</w:t>
      </w:r>
    </w:p>
    <w:p>
      <w:pPr>
        <w:keepLines/>
        <w:spacing w:after="80"/>
        <w:ind w:left="187" w:hanging="187"/>
      </w:pPr>
      <w:r>
        <w:t>• Developed React.js/JavaScript interfaces and application features; performed debugging, testing, integration and iterative improvements.</w:t>
      </w:r>
    </w:p>
    <w:p>
      <w:pPr>
        <w:keepLines/>
        <w:spacing w:after="80"/>
        <w:ind w:left="187" w:hanging="187"/>
      </w:pPr>
      <w:r>
        <w:t>• Prototyped an AI-powered support chatbot using AI-agent and retrieval-augmented generation concepts for knowledge-based assistance.</w:t>
      </w:r>
    </w:p>
    <w:p>
      <w:pPr>
        <w:keepNext/>
        <w:keepLines/>
        <w:spacing w:before="120" w:after="60"/>
      </w:pPr>
      <w:r>
        <w:rPr>
          <w:b/>
          <w:sz w:val="21"/>
        </w:rPr>
        <w:t>Amazing Tech | Junior Front-End Developer | Sep 2022–Jan 2023</w:t>
      </w:r>
    </w:p>
    <w:p>
      <w:pPr>
        <w:keepLines/>
        <w:spacing w:after="80"/>
        <w:ind w:left="187" w:hanging="187"/>
      </w:pPr>
      <w:r>
        <w:t>• Supported front-end refactoring, responsive UI implementation, debugging and code-maintainability improvements alongside senior developers.</w:t>
      </w:r>
    </w:p>
    <w:p>
      <w:pPr>
        <w:keepNext/>
        <w:keepLines/>
        <w:spacing w:before="200" w:after="100"/>
        <w:pBdr>
          <w:bottom w:val="single" w:sz="4" w:color="CCD8E0"/>
        </w:pBdr>
      </w:pPr>
      <w:r>
        <w:rPr>
          <w:b/>
          <w:color w:val="225E7C"/>
          <w:sz w:val="21"/>
        </w:rPr>
        <w:t>EDUCATION &amp; LANGUAGES</w:t>
      </w:r>
    </w:p>
    <w:p>
      <w:pPr>
        <w:keepLines/>
        <w:spacing w:after="80"/>
      </w:pPr>
      <w:r>
        <w:rPr>
          <w:b/>
        </w:rPr>
        <w:t>Bachelor of Computer Science | Vietnamese-German University | 2021–2026</w:t>
      </w:r>
    </w:p>
    <w:p>
      <w:pPr>
        <w:keepLines/>
      </w:pPr>
      <w:r>
        <w:t>Selected coursework: Linear Algebra, Statistics and Discrete Mathematics.</w:t>
      </w:r>
    </w:p>
    <w:p>
      <w:pPr>
        <w:keepLines/>
      </w:pPr>
      <w:r>
        <w:t>English: Professional Working Proficiency | German: A2</w:t>
      </w:r>
    </w:p>
    <w:sectPr w:rsidR="00FC693F" w:rsidRPr="0006063C" w:rsidSect="00034616">
      <w:footerReference w:type="default" r:id="rId9"/>
      <w:pgSz w:w="11909" w:h="16834"/>
      <w:pgMar w:top="893" w:right="1008" w:bottom="864" w:left="1008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87684"/>
        <w:sz w:val="16"/>
      </w:rPr>
      <w:t xml:space="preserve">NGUYEN QUANG DUY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Nguyen Quang Duy — Amaris Junior AI/Prompt Engineer</dc:title>
  <dc:subject>Role-specific curriculum vitae</dc:subject>
  <dc:creator>Nguyen Quang Duy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