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1EEF9" w:themeColor="accent1" w:themeTint="33"/>
  <w:body>
    <w:p w:rsidR="00735054" w:rsidRPr="007677C9" w:rsidRDefault="00E45065" w:rsidP="00735054">
      <w:pPr>
        <w:shd w:val="pct25" w:color="auto" w:fill="auto"/>
        <w:jc w:val="center"/>
        <w:rPr>
          <w:rFonts w:ascii="Book Antiqua" w:hAnsi="Book Antiqua"/>
          <w:b/>
          <w:bCs/>
          <w:sz w:val="40"/>
        </w:rPr>
      </w:pPr>
      <w:r>
        <w:rPr>
          <w:rFonts w:ascii="Book Antiqua" w:eastAsia="Book Antiqua" w:hAnsi="Book Antiqua" w:cs="Book Antiqua"/>
          <w:b/>
          <w:noProof/>
          <w:color w:val="000000"/>
          <w:lang w:val="en-US" w:bidi="ar-SA"/>
        </w:rPr>
        <w:drawing>
          <wp:inline distT="0" distB="0" distL="114300" distR="114300" wp14:anchorId="30296DED" wp14:editId="406AE0FC">
            <wp:extent cx="1744980" cy="488950"/>
            <wp:effectExtent l="0" t="0" r="762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44980" cy="488950"/>
                    </a:xfrm>
                    <a:prstGeom prst="rect">
                      <a:avLst/>
                    </a:prstGeom>
                    <a:ln/>
                  </pic:spPr>
                </pic:pic>
              </a:graphicData>
            </a:graphic>
          </wp:inline>
        </w:drawing>
      </w:r>
      <w:r w:rsidR="00C0136B">
        <w:rPr>
          <w:rFonts w:ascii="Book Antiqua" w:hAnsi="Book Antiqua"/>
          <w:b/>
          <w:bCs/>
          <w:sz w:val="40"/>
        </w:rPr>
        <w:tab/>
      </w:r>
      <w:r w:rsidR="00735054" w:rsidRPr="007677C9">
        <w:rPr>
          <w:rFonts w:ascii="Book Antiqua" w:hAnsi="Book Antiqua"/>
          <w:b/>
          <w:bCs/>
          <w:sz w:val="40"/>
        </w:rPr>
        <w:t xml:space="preserve">Call for </w:t>
      </w:r>
      <w:r>
        <w:rPr>
          <w:rFonts w:ascii="Book Antiqua" w:hAnsi="Book Antiqua"/>
          <w:b/>
          <w:bCs/>
          <w:sz w:val="40"/>
        </w:rPr>
        <w:t xml:space="preserve">Book </w:t>
      </w:r>
      <w:r w:rsidR="00735054" w:rsidRPr="007677C9">
        <w:rPr>
          <w:rFonts w:ascii="Book Antiqua" w:hAnsi="Book Antiqua"/>
          <w:b/>
          <w:bCs/>
          <w:sz w:val="40"/>
        </w:rPr>
        <w:t>Chapters</w:t>
      </w:r>
      <w:r w:rsidR="00735054">
        <w:rPr>
          <w:rFonts w:ascii="Book Antiqua" w:hAnsi="Book Antiqua"/>
          <w:b/>
          <w:bCs/>
          <w:sz w:val="40"/>
        </w:rPr>
        <w:t>:</w:t>
      </w:r>
    </w:p>
    <w:p w:rsidR="006705F2" w:rsidRPr="00735054" w:rsidRDefault="00DA6E22" w:rsidP="00735054">
      <w:pPr>
        <w:jc w:val="center"/>
        <w:rPr>
          <w:rFonts w:ascii="Britannic Bold" w:eastAsia="Arial" w:hAnsi="Britannic Bold" w:cs="Arial"/>
          <w:color w:val="0070C0"/>
          <w:sz w:val="40"/>
          <w:szCs w:val="40"/>
        </w:rPr>
      </w:pPr>
      <w:r w:rsidRPr="00E45065">
        <w:rPr>
          <w:rFonts w:ascii="Britannic Bold" w:eastAsia="Arial" w:hAnsi="Britannic Bold" w:cs="Arial"/>
          <w:color w:val="0070C0"/>
          <w:sz w:val="44"/>
          <w:szCs w:val="44"/>
          <w:highlight w:val="yellow"/>
        </w:rPr>
        <w:t>Vision, Sensing and Analytics: Integrative Approaches</w:t>
      </w:r>
    </w:p>
    <w:p w:rsidR="008C3A00" w:rsidRDefault="008C3A00" w:rsidP="008C3A00">
      <w:pPr>
        <w:jc w:val="both"/>
        <w:rPr>
          <w:rFonts w:ascii="Book Antiqua" w:eastAsia="Book Antiqua" w:hAnsi="Book Antiqua" w:cs="Book Antiqua"/>
          <w:color w:val="FF0000"/>
        </w:rPr>
      </w:pPr>
    </w:p>
    <w:p w:rsidR="008C3A00" w:rsidRPr="002B7912" w:rsidRDefault="002B7912" w:rsidP="00762CEE">
      <w:pPr>
        <w:jc w:val="both"/>
        <w:rPr>
          <w:rFonts w:ascii="Book Antiqua" w:eastAsia="Book Antiqua" w:hAnsi="Book Antiqua" w:cs="Book Antiqua"/>
          <w:i/>
          <w:iCs/>
          <w:color w:val="000000" w:themeColor="text1"/>
          <w:sz w:val="22"/>
          <w:szCs w:val="22"/>
        </w:rPr>
      </w:pPr>
      <w:r>
        <w:rPr>
          <w:rFonts w:ascii="Book Antiqua" w:eastAsia="Book Antiqua" w:hAnsi="Book Antiqua" w:cs="Book Antiqua"/>
          <w:b/>
          <w:bCs/>
          <w:i/>
          <w:iCs/>
          <w:color w:val="000000" w:themeColor="text1"/>
          <w:sz w:val="22"/>
          <w:szCs w:val="22"/>
        </w:rPr>
        <w:t xml:space="preserve">About: </w:t>
      </w:r>
      <w:r w:rsidR="00DA6E22" w:rsidRPr="002B7912">
        <w:rPr>
          <w:rFonts w:ascii="Book Antiqua" w:eastAsia="Book Antiqua" w:hAnsi="Book Antiqua" w:cs="Book Antiqua"/>
          <w:i/>
          <w:iCs/>
          <w:color w:val="000000" w:themeColor="text1"/>
          <w:sz w:val="22"/>
          <w:szCs w:val="22"/>
        </w:rPr>
        <w:t>Recent technology advancements in vision, sensing and analytics have brought to us the new trends and made significant impacts in our societies.  Especially the advancement of their tools opens the door to highly impactful innovations and applications as a result of effective and efficient use of them.  Examples may include the automated vehicles that are realized as a result of integrating multiple technologies in vision, sensing, communication, and diagnosi</w:t>
      </w:r>
      <w:r w:rsidR="004F76A6" w:rsidRPr="002B7912">
        <w:rPr>
          <w:rFonts w:ascii="Book Antiqua" w:eastAsia="Book Antiqua" w:hAnsi="Book Antiqua" w:cs="Book Antiqua"/>
          <w:i/>
          <w:iCs/>
          <w:color w:val="000000" w:themeColor="text1"/>
          <w:sz w:val="22"/>
          <w:szCs w:val="22"/>
        </w:rPr>
        <w:t>s (analytics); as well as, the population h</w:t>
      </w:r>
      <w:r w:rsidR="00DA6E22" w:rsidRPr="002B7912">
        <w:rPr>
          <w:rFonts w:ascii="Book Antiqua" w:eastAsia="Book Antiqua" w:hAnsi="Book Antiqua" w:cs="Book Antiqua"/>
          <w:i/>
          <w:iCs/>
          <w:color w:val="000000" w:themeColor="text1"/>
          <w:sz w:val="22"/>
          <w:szCs w:val="22"/>
        </w:rPr>
        <w:t xml:space="preserve">ealth, the major trend and efforts of healthcare quality assurance in the United States, as a result of mainly integrating analytics and information management technologies together with various medical </w:t>
      </w:r>
      <w:r w:rsidR="004F76A6" w:rsidRPr="002B7912">
        <w:rPr>
          <w:rFonts w:ascii="Book Antiqua" w:eastAsia="Book Antiqua" w:hAnsi="Book Antiqua" w:cs="Book Antiqua"/>
          <w:i/>
          <w:iCs/>
          <w:color w:val="000000" w:themeColor="text1"/>
          <w:sz w:val="22"/>
          <w:szCs w:val="22"/>
        </w:rPr>
        <w:t xml:space="preserve">sensing. </w:t>
      </w:r>
      <w:r w:rsidR="00DA6E22" w:rsidRPr="002B7912">
        <w:rPr>
          <w:rFonts w:ascii="Book Antiqua" w:eastAsia="Book Antiqua" w:hAnsi="Book Antiqua" w:cs="Book Antiqua"/>
          <w:i/>
          <w:iCs/>
          <w:color w:val="000000" w:themeColor="text1"/>
          <w:sz w:val="22"/>
          <w:szCs w:val="22"/>
        </w:rPr>
        <w:t>This book collects such innovations and applications that are potentially impactful in our</w:t>
      </w:r>
      <w:r w:rsidR="004F76A6" w:rsidRPr="002B7912">
        <w:rPr>
          <w:rFonts w:ascii="Book Antiqua" w:eastAsia="Book Antiqua" w:hAnsi="Book Antiqua" w:cs="Book Antiqua"/>
          <w:i/>
          <w:iCs/>
          <w:color w:val="000000" w:themeColor="text1"/>
          <w:sz w:val="22"/>
          <w:szCs w:val="22"/>
        </w:rPr>
        <w:t xml:space="preserve"> societies in the near future. Future challenges, prospects, scopes are core attention of this book as well. </w:t>
      </w:r>
    </w:p>
    <w:p w:rsidR="006705F2" w:rsidRPr="002B7912" w:rsidRDefault="00DA6E22" w:rsidP="00762CEE">
      <w:pPr>
        <w:jc w:val="both"/>
        <w:rPr>
          <w:rFonts w:ascii="Book Antiqua" w:eastAsia="Book Antiqua" w:hAnsi="Book Antiqua" w:cs="Book Antiqua"/>
          <w:i/>
          <w:iCs/>
          <w:color w:val="000000" w:themeColor="text1"/>
          <w:sz w:val="22"/>
          <w:szCs w:val="22"/>
        </w:rPr>
      </w:pPr>
      <w:r w:rsidRPr="002B7912">
        <w:rPr>
          <w:rFonts w:ascii="Book Antiqua" w:eastAsia="Book Antiqua" w:hAnsi="Book Antiqua" w:cs="Book Antiqua"/>
          <w:i/>
          <w:iCs/>
          <w:color w:val="000000" w:themeColor="text1"/>
          <w:sz w:val="22"/>
          <w:szCs w:val="22"/>
        </w:rPr>
        <w:t>This book also contains overviews, guidelines and challenges of such integrative approaches for scholars and practitioners.</w:t>
      </w:r>
      <w:r w:rsidR="004F76A6" w:rsidRPr="002B7912">
        <w:rPr>
          <w:rFonts w:ascii="Book Antiqua" w:eastAsia="Book Antiqua" w:hAnsi="Book Antiqua" w:cs="Book Antiqua"/>
          <w:i/>
          <w:iCs/>
          <w:color w:val="000000" w:themeColor="text1"/>
          <w:sz w:val="22"/>
          <w:szCs w:val="22"/>
        </w:rPr>
        <w:t xml:space="preserve"> </w:t>
      </w:r>
      <w:r w:rsidRPr="002B7912">
        <w:rPr>
          <w:rFonts w:ascii="Book Antiqua" w:eastAsia="Book Antiqua" w:hAnsi="Book Antiqua" w:cs="Book Antiqua"/>
          <w:i/>
          <w:iCs/>
          <w:color w:val="000000" w:themeColor="text1"/>
          <w:sz w:val="22"/>
          <w:szCs w:val="22"/>
        </w:rPr>
        <w:t>Contributions are recruited from the leaders and experts of those fields, who participated in relevant international conferences and/or are active in the academic and professional societies.</w:t>
      </w:r>
    </w:p>
    <w:p w:rsidR="006705F2" w:rsidRPr="002B7912" w:rsidRDefault="00762CEE" w:rsidP="00762CEE">
      <w:pPr>
        <w:jc w:val="both"/>
        <w:rPr>
          <w:rFonts w:ascii="Book Antiqua" w:eastAsia="Book Antiqua" w:hAnsi="Book Antiqua" w:cs="Book Antiqua"/>
          <w:i/>
          <w:iCs/>
          <w:color w:val="000000" w:themeColor="text1"/>
          <w:sz w:val="22"/>
          <w:szCs w:val="22"/>
        </w:rPr>
      </w:pPr>
      <w:r w:rsidRPr="002B7912">
        <w:rPr>
          <w:rFonts w:ascii="Book Antiqua" w:eastAsia="Book Antiqua" w:hAnsi="Book Antiqua" w:cs="Book Antiqua"/>
          <w:b/>
          <w:i/>
          <w:iCs/>
          <w:color w:val="000000" w:themeColor="text1"/>
          <w:sz w:val="22"/>
          <w:szCs w:val="22"/>
        </w:rPr>
        <w:t xml:space="preserve">Keywords: </w:t>
      </w:r>
      <w:r w:rsidR="00DA6E22" w:rsidRPr="002B7912">
        <w:rPr>
          <w:rFonts w:ascii="Book Antiqua" w:eastAsia="Book Antiqua" w:hAnsi="Book Antiqua" w:cs="Book Antiqua"/>
          <w:i/>
          <w:iCs/>
          <w:color w:val="000000" w:themeColor="text1"/>
          <w:sz w:val="22"/>
          <w:szCs w:val="22"/>
        </w:rPr>
        <w:t xml:space="preserve">Health informatics, Medical Informatics, Biomedical signal, Signal processing, AI, </w:t>
      </w:r>
      <w:proofErr w:type="spellStart"/>
      <w:r w:rsidR="00DA6E22" w:rsidRPr="002B7912">
        <w:rPr>
          <w:rFonts w:ascii="Book Antiqua" w:eastAsia="Book Antiqua" w:hAnsi="Book Antiqua" w:cs="Book Antiqua"/>
          <w:i/>
          <w:iCs/>
          <w:color w:val="000000" w:themeColor="text1"/>
          <w:sz w:val="22"/>
          <w:szCs w:val="22"/>
        </w:rPr>
        <w:t>IoT</w:t>
      </w:r>
      <w:proofErr w:type="spellEnd"/>
      <w:r w:rsidR="00DA6E22" w:rsidRPr="002B7912">
        <w:rPr>
          <w:rFonts w:ascii="Book Antiqua" w:eastAsia="Book Antiqua" w:hAnsi="Book Antiqua" w:cs="Book Antiqua"/>
          <w:i/>
          <w:iCs/>
          <w:color w:val="000000" w:themeColor="text1"/>
          <w:sz w:val="22"/>
          <w:szCs w:val="22"/>
        </w:rPr>
        <w:t>, HCI, Deep Learning, Big Data, image processing, information management.</w:t>
      </w:r>
    </w:p>
    <w:p w:rsidR="00DF6697" w:rsidRDefault="00735054" w:rsidP="00735054">
      <w:pPr>
        <w:rPr>
          <w:rFonts w:ascii="Book Antiqua" w:hAnsi="Book Antiqua" w:cs="Calibri"/>
          <w:b/>
          <w:bCs/>
          <w:color w:val="00B050"/>
          <w:sz w:val="24"/>
          <w:szCs w:val="24"/>
        </w:rPr>
      </w:pPr>
      <w:r w:rsidRPr="00DF6697">
        <w:rPr>
          <w:rFonts w:ascii="Book Antiqua" w:hAnsi="Book Antiqua" w:cs="Calibri"/>
          <w:b/>
          <w:bCs/>
          <w:color w:val="00B050"/>
          <w:sz w:val="24"/>
          <w:szCs w:val="24"/>
        </w:rPr>
        <w:t>Submission date:</w:t>
      </w:r>
      <w:r w:rsidR="00F338EA" w:rsidRPr="00DF6697">
        <w:rPr>
          <w:rFonts w:ascii="Book Antiqua" w:hAnsi="Book Antiqua" w:cs="Calibri"/>
          <w:b/>
          <w:bCs/>
          <w:color w:val="00B050"/>
          <w:sz w:val="24"/>
          <w:szCs w:val="24"/>
        </w:rPr>
        <w:t xml:space="preserve"> </w:t>
      </w:r>
    </w:p>
    <w:p w:rsidR="00735054" w:rsidRPr="00DF6697" w:rsidRDefault="00735054" w:rsidP="00DF6697">
      <w:pPr>
        <w:ind w:firstLine="720"/>
        <w:rPr>
          <w:rFonts w:ascii="Book Antiqua" w:hAnsi="Book Antiqua" w:cs="Calibri"/>
          <w:b/>
          <w:sz w:val="24"/>
          <w:szCs w:val="24"/>
        </w:rPr>
      </w:pPr>
      <w:r w:rsidRPr="00DF6697">
        <w:rPr>
          <w:rFonts w:ascii="Book Antiqua" w:hAnsi="Book Antiqua" w:cs="Calibri"/>
          <w:b/>
          <w:sz w:val="24"/>
          <w:szCs w:val="24"/>
          <w:highlight w:val="yellow"/>
        </w:rPr>
        <w:t>Full chapter sub</w:t>
      </w:r>
      <w:r w:rsidR="00F338EA" w:rsidRPr="00DF6697">
        <w:rPr>
          <w:rFonts w:ascii="Book Antiqua" w:hAnsi="Book Antiqua" w:cs="Calibri"/>
          <w:b/>
          <w:sz w:val="24"/>
          <w:szCs w:val="24"/>
          <w:highlight w:val="yellow"/>
        </w:rPr>
        <w:t xml:space="preserve">mission in 15~30 </w:t>
      </w:r>
      <w:r w:rsidR="00650F24" w:rsidRPr="00DF6697">
        <w:rPr>
          <w:rFonts w:ascii="Book Antiqua" w:hAnsi="Book Antiqua" w:cs="Calibri"/>
          <w:b/>
          <w:sz w:val="24"/>
          <w:szCs w:val="24"/>
          <w:highlight w:val="yellow"/>
        </w:rPr>
        <w:t xml:space="preserve">single-column </w:t>
      </w:r>
      <w:r w:rsidR="008D6415" w:rsidRPr="00DF6697">
        <w:rPr>
          <w:rFonts w:ascii="Book Antiqua" w:hAnsi="Book Antiqua" w:cs="Calibri"/>
          <w:b/>
          <w:sz w:val="24"/>
          <w:szCs w:val="24"/>
          <w:highlight w:val="yellow"/>
        </w:rPr>
        <w:t>pages</w:t>
      </w:r>
      <w:r w:rsidR="008D6415" w:rsidRPr="00DF6697">
        <w:rPr>
          <w:rFonts w:ascii="Book Antiqua" w:hAnsi="Book Antiqua" w:cs="Calibri"/>
          <w:b/>
          <w:sz w:val="24"/>
          <w:szCs w:val="24"/>
          <w:highlight w:val="yellow"/>
        </w:rPr>
        <w:tab/>
      </w:r>
      <w:r w:rsidR="008D6415" w:rsidRPr="00DF6697">
        <w:rPr>
          <w:rFonts w:ascii="Book Antiqua" w:hAnsi="Book Antiqua" w:cs="Calibri"/>
          <w:b/>
          <w:sz w:val="24"/>
          <w:szCs w:val="24"/>
          <w:highlight w:val="yellow"/>
        </w:rPr>
        <w:tab/>
      </w:r>
      <w:r w:rsidR="001A7026" w:rsidRPr="00DF6697">
        <w:rPr>
          <w:rFonts w:ascii="Book Antiqua" w:hAnsi="Book Antiqua" w:cs="Calibri"/>
          <w:b/>
          <w:bCs/>
          <w:color w:val="FF0000"/>
          <w:sz w:val="24"/>
          <w:szCs w:val="24"/>
          <w:highlight w:val="yellow"/>
        </w:rPr>
        <w:t xml:space="preserve">:  </w:t>
      </w:r>
      <w:r w:rsidR="009C52BF">
        <w:rPr>
          <w:rFonts w:ascii="Book Antiqua" w:hAnsi="Book Antiqua" w:cs="Calibri"/>
          <w:b/>
          <w:bCs/>
          <w:color w:val="FF0000"/>
          <w:sz w:val="24"/>
          <w:szCs w:val="24"/>
          <w:highlight w:val="yellow"/>
        </w:rPr>
        <w:t>30 Sept.</w:t>
      </w:r>
      <w:r w:rsidR="001A7026" w:rsidRPr="00DF6697">
        <w:rPr>
          <w:rFonts w:ascii="Book Antiqua" w:hAnsi="Book Antiqua" w:cs="Calibri"/>
          <w:b/>
          <w:bCs/>
          <w:color w:val="FF0000"/>
          <w:sz w:val="24"/>
          <w:szCs w:val="24"/>
          <w:highlight w:val="yellow"/>
        </w:rPr>
        <w:t xml:space="preserve"> 2020</w:t>
      </w:r>
    </w:p>
    <w:p w:rsidR="00735054" w:rsidRPr="00735054" w:rsidRDefault="00735054" w:rsidP="00735054">
      <w:pPr>
        <w:rPr>
          <w:rFonts w:ascii="Book Antiqua" w:hAnsi="Book Antiqua" w:cs="Calibri"/>
          <w:sz w:val="22"/>
          <w:szCs w:val="22"/>
        </w:rPr>
      </w:pPr>
      <w:r w:rsidRPr="00735054">
        <w:rPr>
          <w:rFonts w:ascii="Book Antiqua" w:hAnsi="Book Antiqua" w:cs="Calibri"/>
          <w:sz w:val="22"/>
          <w:szCs w:val="22"/>
        </w:rPr>
        <w:tab/>
        <w:t>Review comments</w:t>
      </w:r>
      <w:r w:rsidRPr="00735054">
        <w:rPr>
          <w:rFonts w:ascii="Book Antiqua" w:hAnsi="Book Antiqua" w:cs="Calibri"/>
          <w:sz w:val="22"/>
          <w:szCs w:val="22"/>
        </w:rPr>
        <w:tab/>
      </w:r>
      <w:r>
        <w:rPr>
          <w:rFonts w:ascii="Book Antiqua" w:hAnsi="Book Antiqua" w:cs="Calibri"/>
          <w:sz w:val="22"/>
          <w:szCs w:val="22"/>
        </w:rPr>
        <w:tab/>
      </w:r>
      <w:r w:rsidR="00650F24">
        <w:rPr>
          <w:rFonts w:ascii="Book Antiqua" w:hAnsi="Book Antiqua" w:cs="Calibri"/>
          <w:sz w:val="22"/>
          <w:szCs w:val="22"/>
        </w:rPr>
        <w:tab/>
      </w:r>
      <w:r w:rsidR="00650F24">
        <w:rPr>
          <w:rFonts w:ascii="Book Antiqua" w:hAnsi="Book Antiqua" w:cs="Calibri"/>
          <w:sz w:val="22"/>
          <w:szCs w:val="22"/>
        </w:rPr>
        <w:tab/>
      </w:r>
      <w:r w:rsidR="00650F24">
        <w:rPr>
          <w:rFonts w:ascii="Book Antiqua" w:hAnsi="Book Antiqua" w:cs="Calibri"/>
          <w:sz w:val="22"/>
          <w:szCs w:val="22"/>
        </w:rPr>
        <w:tab/>
      </w:r>
      <w:r w:rsidR="00650F24">
        <w:rPr>
          <w:rFonts w:ascii="Book Antiqua" w:hAnsi="Book Antiqua" w:cs="Calibri"/>
          <w:sz w:val="22"/>
          <w:szCs w:val="22"/>
        </w:rPr>
        <w:tab/>
      </w:r>
      <w:r w:rsidR="00650F24">
        <w:rPr>
          <w:rFonts w:ascii="Book Antiqua" w:hAnsi="Book Antiqua" w:cs="Calibri"/>
          <w:sz w:val="22"/>
          <w:szCs w:val="22"/>
        </w:rPr>
        <w:tab/>
      </w:r>
      <w:r w:rsidR="00650F24">
        <w:rPr>
          <w:rFonts w:ascii="Book Antiqua" w:hAnsi="Book Antiqua" w:cs="Calibri"/>
          <w:sz w:val="22"/>
          <w:szCs w:val="22"/>
        </w:rPr>
        <w:tab/>
        <w:t xml:space="preserve">:  </w:t>
      </w:r>
      <w:r w:rsidR="001A7026">
        <w:rPr>
          <w:rFonts w:ascii="Book Antiqua" w:hAnsi="Book Antiqua" w:cs="Calibri"/>
          <w:sz w:val="22"/>
          <w:szCs w:val="22"/>
        </w:rPr>
        <w:t xml:space="preserve">15 </w:t>
      </w:r>
      <w:r w:rsidR="009C52BF">
        <w:rPr>
          <w:rFonts w:ascii="Book Antiqua" w:hAnsi="Book Antiqua" w:cs="Calibri"/>
          <w:sz w:val="22"/>
          <w:szCs w:val="22"/>
        </w:rPr>
        <w:t>Oct</w:t>
      </w:r>
      <w:r w:rsidR="001A7026">
        <w:rPr>
          <w:rFonts w:ascii="Book Antiqua" w:hAnsi="Book Antiqua" w:cs="Calibri"/>
          <w:sz w:val="22"/>
          <w:szCs w:val="22"/>
        </w:rPr>
        <w:t>.</w:t>
      </w:r>
      <w:r w:rsidR="00650F24">
        <w:rPr>
          <w:rFonts w:ascii="Book Antiqua" w:hAnsi="Book Antiqua" w:cs="Calibri"/>
          <w:sz w:val="22"/>
          <w:szCs w:val="22"/>
        </w:rPr>
        <w:t xml:space="preserve"> 2020</w:t>
      </w:r>
    </w:p>
    <w:p w:rsidR="00735054" w:rsidRPr="00735054" w:rsidRDefault="00735054" w:rsidP="00735054">
      <w:pPr>
        <w:ind w:firstLine="720"/>
        <w:rPr>
          <w:rFonts w:ascii="Book Antiqua" w:hAnsi="Book Antiqua" w:cs="Calibri"/>
          <w:sz w:val="22"/>
          <w:szCs w:val="22"/>
        </w:rPr>
      </w:pPr>
      <w:r w:rsidRPr="00735054">
        <w:rPr>
          <w:rFonts w:ascii="Book Antiqua" w:hAnsi="Book Antiqua" w:cs="Calibri"/>
          <w:sz w:val="22"/>
          <w:szCs w:val="22"/>
        </w:rPr>
        <w:t>Revision (after having review-rebuttals)</w:t>
      </w:r>
      <w:r w:rsidRPr="00735054">
        <w:rPr>
          <w:rFonts w:ascii="Book Antiqua" w:hAnsi="Book Antiqua" w:cs="Calibri"/>
          <w:sz w:val="22"/>
          <w:szCs w:val="22"/>
        </w:rPr>
        <w:tab/>
      </w:r>
      <w:r w:rsidRPr="00735054">
        <w:rPr>
          <w:rFonts w:ascii="Book Antiqua" w:hAnsi="Book Antiqua" w:cs="Calibri"/>
          <w:sz w:val="22"/>
          <w:szCs w:val="22"/>
        </w:rPr>
        <w:tab/>
      </w:r>
      <w:r w:rsidR="00F338EA">
        <w:rPr>
          <w:rFonts w:ascii="Book Antiqua" w:hAnsi="Book Antiqua" w:cs="Calibri"/>
          <w:sz w:val="22"/>
          <w:szCs w:val="22"/>
        </w:rPr>
        <w:tab/>
      </w:r>
      <w:r w:rsidR="00F338EA">
        <w:rPr>
          <w:rFonts w:ascii="Book Antiqua" w:hAnsi="Book Antiqua" w:cs="Calibri"/>
          <w:sz w:val="22"/>
          <w:szCs w:val="22"/>
        </w:rPr>
        <w:tab/>
      </w:r>
      <w:r w:rsidR="00F338EA">
        <w:rPr>
          <w:rFonts w:ascii="Book Antiqua" w:hAnsi="Book Antiqua" w:cs="Calibri"/>
          <w:sz w:val="22"/>
          <w:szCs w:val="22"/>
        </w:rPr>
        <w:tab/>
        <w:t xml:space="preserve">:  </w:t>
      </w:r>
      <w:r w:rsidR="009C52BF">
        <w:rPr>
          <w:rFonts w:ascii="Book Antiqua" w:hAnsi="Book Antiqua" w:cs="Calibri"/>
          <w:sz w:val="22"/>
          <w:szCs w:val="22"/>
        </w:rPr>
        <w:t>30 Oct</w:t>
      </w:r>
      <w:r w:rsidR="001A7026">
        <w:rPr>
          <w:rFonts w:ascii="Book Antiqua" w:hAnsi="Book Antiqua" w:cs="Calibri"/>
          <w:sz w:val="22"/>
          <w:szCs w:val="22"/>
        </w:rPr>
        <w:t xml:space="preserve">. </w:t>
      </w:r>
      <w:r w:rsidRPr="00735054">
        <w:rPr>
          <w:rFonts w:ascii="Book Antiqua" w:hAnsi="Book Antiqua" w:cs="Calibri"/>
          <w:sz w:val="22"/>
          <w:szCs w:val="22"/>
        </w:rPr>
        <w:t>20</w:t>
      </w:r>
      <w:r w:rsidR="00650F24">
        <w:rPr>
          <w:rFonts w:ascii="Book Antiqua" w:hAnsi="Book Antiqua" w:cs="Calibri"/>
          <w:sz w:val="22"/>
          <w:szCs w:val="22"/>
        </w:rPr>
        <w:t>20</w:t>
      </w:r>
    </w:p>
    <w:p w:rsidR="00735054" w:rsidRDefault="00735054" w:rsidP="00735054">
      <w:pPr>
        <w:rPr>
          <w:rFonts w:ascii="Book Antiqua" w:hAnsi="Book Antiqua" w:cs="Calibri"/>
          <w:sz w:val="22"/>
          <w:szCs w:val="22"/>
        </w:rPr>
      </w:pPr>
      <w:r w:rsidRPr="00735054">
        <w:rPr>
          <w:rFonts w:ascii="Book Antiqua" w:hAnsi="Book Antiqua" w:cs="Calibri"/>
          <w:sz w:val="22"/>
          <w:szCs w:val="22"/>
        </w:rPr>
        <w:tab/>
        <w:t>Publication date</w:t>
      </w:r>
      <w:r w:rsidRPr="00735054">
        <w:rPr>
          <w:rFonts w:ascii="Book Antiqua" w:hAnsi="Book Antiqua" w:cs="Calibri"/>
          <w:sz w:val="22"/>
          <w:szCs w:val="22"/>
        </w:rPr>
        <w:tab/>
      </w:r>
      <w:r w:rsidRPr="00735054">
        <w:rPr>
          <w:rFonts w:ascii="Book Antiqua" w:hAnsi="Book Antiqua" w:cs="Calibri"/>
          <w:sz w:val="22"/>
          <w:szCs w:val="22"/>
        </w:rPr>
        <w:tab/>
      </w:r>
      <w:r w:rsidRPr="00735054">
        <w:rPr>
          <w:rFonts w:ascii="Book Antiqua" w:hAnsi="Book Antiqua" w:cs="Calibri"/>
          <w:sz w:val="22"/>
          <w:szCs w:val="22"/>
        </w:rPr>
        <w:tab/>
      </w:r>
      <w:r w:rsidRPr="00735054">
        <w:rPr>
          <w:rFonts w:ascii="Book Antiqua" w:hAnsi="Book Antiqua" w:cs="Calibri"/>
          <w:sz w:val="22"/>
          <w:szCs w:val="22"/>
        </w:rPr>
        <w:tab/>
      </w:r>
      <w:r w:rsidRPr="00735054">
        <w:rPr>
          <w:rFonts w:ascii="Book Antiqua" w:hAnsi="Book Antiqua" w:cs="Calibri"/>
          <w:sz w:val="22"/>
          <w:szCs w:val="22"/>
        </w:rPr>
        <w:tab/>
      </w:r>
      <w:r w:rsidRPr="00735054">
        <w:rPr>
          <w:rFonts w:ascii="Book Antiqua" w:hAnsi="Book Antiqua" w:cs="Calibri"/>
          <w:sz w:val="22"/>
          <w:szCs w:val="22"/>
        </w:rPr>
        <w:tab/>
      </w:r>
      <w:r w:rsidRPr="00735054">
        <w:rPr>
          <w:rFonts w:ascii="Book Antiqua" w:hAnsi="Book Antiqua" w:cs="Calibri"/>
          <w:sz w:val="22"/>
          <w:szCs w:val="22"/>
        </w:rPr>
        <w:tab/>
      </w:r>
      <w:r w:rsidRPr="00735054">
        <w:rPr>
          <w:rFonts w:ascii="Book Antiqua" w:hAnsi="Book Antiqua" w:cs="Calibri"/>
          <w:sz w:val="22"/>
          <w:szCs w:val="22"/>
        </w:rPr>
        <w:tab/>
        <w:t xml:space="preserve">:  </w:t>
      </w:r>
      <w:r w:rsidR="009C52BF">
        <w:rPr>
          <w:rFonts w:ascii="Book Antiqua" w:hAnsi="Book Antiqua" w:cs="Calibri"/>
          <w:sz w:val="22"/>
          <w:szCs w:val="22"/>
        </w:rPr>
        <w:t>30 Nov</w:t>
      </w:r>
      <w:r w:rsidR="001A7026">
        <w:rPr>
          <w:rFonts w:ascii="Book Antiqua" w:hAnsi="Book Antiqua" w:cs="Calibri"/>
          <w:sz w:val="22"/>
          <w:szCs w:val="22"/>
        </w:rPr>
        <w:t>.</w:t>
      </w:r>
      <w:r w:rsidR="00650F24">
        <w:rPr>
          <w:rFonts w:ascii="Book Antiqua" w:hAnsi="Book Antiqua" w:cs="Calibri"/>
          <w:sz w:val="22"/>
          <w:szCs w:val="22"/>
        </w:rPr>
        <w:t xml:space="preserve"> </w:t>
      </w:r>
      <w:r w:rsidRPr="00735054">
        <w:rPr>
          <w:rFonts w:ascii="Book Antiqua" w:hAnsi="Book Antiqua" w:cs="Calibri"/>
          <w:sz w:val="22"/>
          <w:szCs w:val="22"/>
        </w:rPr>
        <w:t>20</w:t>
      </w:r>
      <w:r w:rsidR="00650F24">
        <w:rPr>
          <w:rFonts w:ascii="Book Antiqua" w:hAnsi="Book Antiqua" w:cs="Calibri"/>
          <w:sz w:val="22"/>
          <w:szCs w:val="22"/>
        </w:rPr>
        <w:t>20</w:t>
      </w:r>
    </w:p>
    <w:p w:rsidR="00DF6697" w:rsidRPr="00DF6697" w:rsidRDefault="00DF6697" w:rsidP="00DF6697">
      <w:pPr>
        <w:rPr>
          <w:rFonts w:ascii="Book Antiqua" w:hAnsi="Book Antiqua" w:cs="Calibri"/>
          <w:b/>
          <w:color w:val="FF0000"/>
          <w:sz w:val="24"/>
          <w:szCs w:val="24"/>
        </w:rPr>
      </w:pPr>
      <w:r w:rsidRPr="00DF6697">
        <w:rPr>
          <w:rFonts w:ascii="Book Antiqua" w:hAnsi="Book Antiqua" w:cs="Calibri"/>
          <w:b/>
          <w:bCs/>
          <w:color w:val="FF0000"/>
          <w:sz w:val="24"/>
          <w:szCs w:val="24"/>
        </w:rPr>
        <w:t xml:space="preserve">Submission Site: </w:t>
      </w:r>
      <w:hyperlink r:id="rId8" w:history="1">
        <w:r w:rsidRPr="00DF6697">
          <w:rPr>
            <w:rStyle w:val="Hyperlink"/>
            <w:b/>
            <w:color w:val="7030A0"/>
            <w:sz w:val="24"/>
            <w:szCs w:val="24"/>
          </w:rPr>
          <w:t>https://cmt3.research.microsoft.com/ViSA2019/Submission/Index</w:t>
        </w:r>
      </w:hyperlink>
      <w:r w:rsidRPr="00DF6697">
        <w:rPr>
          <w:b/>
          <w:sz w:val="24"/>
          <w:szCs w:val="24"/>
        </w:rPr>
        <w:t xml:space="preserve"> </w:t>
      </w:r>
    </w:p>
    <w:p w:rsidR="00DF6697" w:rsidRPr="00DF6697" w:rsidRDefault="00DF6697" w:rsidP="00DF6697">
      <w:pPr>
        <w:rPr>
          <w:rFonts w:ascii="Book Antiqua" w:hAnsi="Book Antiqua" w:cs="Calibri"/>
          <w:b/>
          <w:color w:val="FF0000"/>
          <w:sz w:val="24"/>
          <w:szCs w:val="24"/>
        </w:rPr>
      </w:pPr>
      <w:r>
        <w:rPr>
          <w:rFonts w:ascii="Book Antiqua" w:hAnsi="Book Antiqua" w:cs="Calibri"/>
          <w:b/>
          <w:bCs/>
          <w:color w:val="FF0000"/>
          <w:sz w:val="24"/>
          <w:szCs w:val="24"/>
        </w:rPr>
        <w:t>Template</w:t>
      </w:r>
      <w:r w:rsidRPr="00DF6697">
        <w:rPr>
          <w:rFonts w:ascii="Book Antiqua" w:hAnsi="Book Antiqua" w:cs="Calibri"/>
          <w:b/>
          <w:bCs/>
          <w:color w:val="FF0000"/>
          <w:sz w:val="24"/>
          <w:szCs w:val="24"/>
        </w:rPr>
        <w:t xml:space="preserve">: </w:t>
      </w:r>
      <w:r>
        <w:rPr>
          <w:rFonts w:ascii="Book Antiqua" w:hAnsi="Book Antiqua"/>
          <w:color w:val="000000"/>
          <w:shd w:val="clear" w:color="auto" w:fill="FFFFFF"/>
        </w:rPr>
        <w:t xml:space="preserve">Select DOC or </w:t>
      </w:r>
      <w:proofErr w:type="spellStart"/>
      <w:r>
        <w:rPr>
          <w:rFonts w:ascii="Book Antiqua" w:hAnsi="Book Antiqua"/>
          <w:color w:val="000000"/>
          <w:shd w:val="clear" w:color="auto" w:fill="FFFFFF"/>
        </w:rPr>
        <w:t>LaTeX</w:t>
      </w:r>
      <w:proofErr w:type="spellEnd"/>
      <w:r>
        <w:rPr>
          <w:rFonts w:ascii="Book Antiqua" w:hAnsi="Book Antiqua"/>
          <w:color w:val="000000"/>
          <w:shd w:val="clear" w:color="auto" w:fill="FFFFFF"/>
        </w:rPr>
        <w:t xml:space="preserve"> template</w:t>
      </w:r>
      <w:r w:rsidRPr="00DF6697">
        <w:rPr>
          <w:rFonts w:ascii="Book Antiqua" w:hAnsi="Book Antiqua"/>
          <w:color w:val="000000"/>
          <w:shd w:val="clear" w:color="auto" w:fill="FFFFFF"/>
        </w:rPr>
        <w:t xml:space="preserve"> from</w:t>
      </w:r>
      <w:r w:rsidRPr="00DF6697">
        <w:rPr>
          <w:rFonts w:ascii="Book Antiqua" w:hAnsi="Book Antiqua"/>
          <w:color w:val="000000" w:themeColor="text1"/>
          <w:shd w:val="clear" w:color="auto" w:fill="FFFFFF"/>
        </w:rPr>
        <w:t xml:space="preserve"> </w:t>
      </w:r>
      <w:hyperlink r:id="rId9" w:history="1">
        <w:r w:rsidRPr="00DF6697">
          <w:rPr>
            <w:rStyle w:val="Hyperlink"/>
            <w:rFonts w:ascii="Book Antiqua" w:hAnsi="Book Antiqua"/>
            <w:color w:val="000000" w:themeColor="text1"/>
          </w:rPr>
          <w:t>https://www.springer.com/gp/authors-editors/book-authors-editors/resources-guidelines/book-manuscript-guidelines/manuscript-preparation/5636</w:t>
        </w:r>
      </w:hyperlink>
      <w:r w:rsidRPr="00DF6697">
        <w:rPr>
          <w:b/>
          <w:sz w:val="24"/>
          <w:szCs w:val="24"/>
        </w:rPr>
        <w:t xml:space="preserve"> </w:t>
      </w:r>
    </w:p>
    <w:p w:rsidR="00DF6697" w:rsidRDefault="00DF6697" w:rsidP="00111D8B">
      <w:pPr>
        <w:rPr>
          <w:rFonts w:ascii="Book Antiqua" w:hAnsi="Book Antiqua"/>
          <w:b/>
          <w:color w:val="00B050"/>
          <w:sz w:val="24"/>
          <w:szCs w:val="24"/>
        </w:rPr>
      </w:pPr>
    </w:p>
    <w:p w:rsidR="00111D8B" w:rsidRPr="00906764" w:rsidRDefault="00111D8B" w:rsidP="00111D8B">
      <w:pPr>
        <w:rPr>
          <w:rFonts w:ascii="Book Antiqua" w:hAnsi="Book Antiqua"/>
          <w:b/>
          <w:color w:val="00B050"/>
          <w:sz w:val="24"/>
          <w:szCs w:val="24"/>
        </w:rPr>
      </w:pPr>
      <w:r w:rsidRPr="00906764">
        <w:rPr>
          <w:rFonts w:ascii="Book Antiqua" w:hAnsi="Book Antiqua"/>
          <w:b/>
          <w:color w:val="00B050"/>
          <w:sz w:val="24"/>
          <w:szCs w:val="24"/>
        </w:rPr>
        <w:t xml:space="preserve">Editors: </w:t>
      </w:r>
    </w:p>
    <w:p w:rsidR="00111D8B" w:rsidRPr="007677C9" w:rsidRDefault="00111D8B" w:rsidP="00111D8B">
      <w:pPr>
        <w:rPr>
          <w:rFonts w:ascii="Book Antiqua" w:hAnsi="Book Antiqua"/>
          <w:b/>
        </w:rPr>
      </w:pPr>
      <w:r w:rsidRPr="007677C9">
        <w:rPr>
          <w:rFonts w:ascii="Book Antiqua" w:hAnsi="Book Antiqua"/>
          <w:b/>
        </w:rPr>
        <w:t xml:space="preserve">Md Atiqur Rahman Ahad, </w:t>
      </w:r>
      <w:r>
        <w:rPr>
          <w:rFonts w:ascii="Book Antiqua" w:hAnsi="Book Antiqua"/>
          <w:b/>
        </w:rPr>
        <w:t xml:space="preserve">PhD, </w:t>
      </w:r>
      <w:r w:rsidRPr="007677C9">
        <w:rPr>
          <w:rFonts w:ascii="Book Antiqua" w:hAnsi="Book Antiqua"/>
          <w:b/>
        </w:rPr>
        <w:t>SMIEEE</w:t>
      </w:r>
    </w:p>
    <w:p w:rsidR="00111D8B" w:rsidRPr="007677C9" w:rsidRDefault="009C52BF" w:rsidP="00111D8B">
      <w:pPr>
        <w:rPr>
          <w:rFonts w:ascii="Book Antiqua" w:hAnsi="Book Antiqua"/>
          <w:bCs/>
          <w:i/>
          <w:iCs/>
        </w:rPr>
      </w:pPr>
      <w:r>
        <w:rPr>
          <w:rFonts w:ascii="Book Antiqua" w:hAnsi="Book Antiqua"/>
          <w:bCs/>
          <w:i/>
          <w:iCs/>
        </w:rPr>
        <w:tab/>
      </w:r>
      <w:r w:rsidR="00111D8B" w:rsidRPr="007677C9">
        <w:rPr>
          <w:rFonts w:ascii="Book Antiqua" w:hAnsi="Book Antiqua"/>
          <w:bCs/>
          <w:i/>
          <w:iCs/>
        </w:rPr>
        <w:t>University of Dh</w:t>
      </w:r>
      <w:r>
        <w:rPr>
          <w:rFonts w:ascii="Book Antiqua" w:hAnsi="Book Antiqua"/>
          <w:bCs/>
          <w:i/>
          <w:iCs/>
        </w:rPr>
        <w:t xml:space="preserve">aka | </w:t>
      </w:r>
      <w:bookmarkStart w:id="0" w:name="_GoBack"/>
      <w:bookmarkEnd w:id="0"/>
      <w:r w:rsidR="00111D8B" w:rsidRPr="007677C9">
        <w:rPr>
          <w:rFonts w:ascii="Book Antiqua" w:hAnsi="Book Antiqua"/>
          <w:bCs/>
          <w:i/>
          <w:iCs/>
        </w:rPr>
        <w:t>Osaka University</w:t>
      </w:r>
      <w:r w:rsidR="004F76A6">
        <w:rPr>
          <w:rFonts w:ascii="Book Antiqua" w:hAnsi="Book Antiqua"/>
          <w:bCs/>
          <w:i/>
          <w:iCs/>
        </w:rPr>
        <w:t xml:space="preserve"> </w:t>
      </w:r>
      <w:hyperlink r:id="rId10" w:history="1">
        <w:r w:rsidR="00111D8B" w:rsidRPr="000674FD">
          <w:rPr>
            <w:rStyle w:val="Hyperlink"/>
            <w:rFonts w:ascii="Book Antiqua" w:hAnsi="Book Antiqua"/>
            <w:bCs/>
            <w:i/>
            <w:iCs/>
          </w:rPr>
          <w:t>http://AhadVisionLab.com</w:t>
        </w:r>
      </w:hyperlink>
      <w:r w:rsidR="00111D8B">
        <w:rPr>
          <w:rFonts w:ascii="Book Antiqua" w:hAnsi="Book Antiqua"/>
          <w:bCs/>
          <w:i/>
          <w:iCs/>
        </w:rPr>
        <w:t xml:space="preserve"> </w:t>
      </w:r>
    </w:p>
    <w:p w:rsidR="00111D8B" w:rsidRPr="007677C9" w:rsidRDefault="00111D8B" w:rsidP="00111D8B">
      <w:pPr>
        <w:rPr>
          <w:rFonts w:ascii="Book Antiqua" w:hAnsi="Book Antiqua"/>
          <w:b/>
        </w:rPr>
      </w:pPr>
      <w:r>
        <w:rPr>
          <w:rFonts w:ascii="Book Antiqua" w:hAnsi="Book Antiqua"/>
          <w:b/>
        </w:rPr>
        <w:t>Atsushi Inoue, PhD</w:t>
      </w:r>
    </w:p>
    <w:p w:rsidR="00111D8B" w:rsidRPr="007677C9" w:rsidRDefault="00111D8B" w:rsidP="00111D8B">
      <w:pPr>
        <w:rPr>
          <w:rFonts w:ascii="Book Antiqua" w:hAnsi="Book Antiqua"/>
          <w:bCs/>
          <w:i/>
          <w:iCs/>
        </w:rPr>
      </w:pPr>
      <w:r w:rsidRPr="007677C9">
        <w:rPr>
          <w:rFonts w:ascii="Book Antiqua" w:hAnsi="Book Antiqua"/>
          <w:b/>
        </w:rPr>
        <w:tab/>
      </w:r>
      <w:r w:rsidR="009C52BF">
        <w:rPr>
          <w:rFonts w:ascii="Book Antiqua" w:hAnsi="Book Antiqua"/>
          <w:bCs/>
          <w:i/>
          <w:iCs/>
        </w:rPr>
        <w:t>Amazon Web Service</w:t>
      </w:r>
    </w:p>
    <w:p w:rsidR="00111D8B" w:rsidRPr="00484A9D" w:rsidRDefault="00111D8B" w:rsidP="00111D8B">
      <w:pPr>
        <w:rPr>
          <w:rFonts w:ascii="Book Antiqua" w:hAnsi="Book Antiqua"/>
        </w:rPr>
      </w:pPr>
      <w:r w:rsidRPr="00906764">
        <w:rPr>
          <w:rFonts w:ascii="Book Antiqua" w:hAnsi="Book Antiqua"/>
          <w:b/>
          <w:bCs/>
          <w:color w:val="00B050"/>
          <w:sz w:val="24"/>
          <w:szCs w:val="24"/>
        </w:rPr>
        <w:t>Contact</w:t>
      </w:r>
      <w:r w:rsidR="00484A9D">
        <w:rPr>
          <w:rFonts w:ascii="Book Antiqua" w:hAnsi="Book Antiqua"/>
          <w:b/>
          <w:bCs/>
          <w:color w:val="00B050"/>
          <w:sz w:val="24"/>
          <w:szCs w:val="24"/>
        </w:rPr>
        <w:t>:</w:t>
      </w:r>
      <w:r w:rsidRPr="00484A9D">
        <w:rPr>
          <w:rFonts w:ascii="Book Antiqua" w:hAnsi="Book Antiqua"/>
          <w:b/>
          <w:bCs/>
        </w:rPr>
        <w:t xml:space="preserve"> </w:t>
      </w:r>
      <w:r w:rsidRPr="00484A9D">
        <w:rPr>
          <w:rFonts w:ascii="Book Antiqua" w:hAnsi="Book Antiqua"/>
        </w:rPr>
        <w:t>[please make the email’s subject as: “</w:t>
      </w:r>
      <w:proofErr w:type="spellStart"/>
      <w:r w:rsidR="004F76A6" w:rsidRPr="00484A9D">
        <w:rPr>
          <w:rFonts w:ascii="Book Antiqua" w:hAnsi="Book Antiqua"/>
          <w:i/>
          <w:iCs/>
        </w:rPr>
        <w:t>ViSA</w:t>
      </w:r>
      <w:proofErr w:type="spellEnd"/>
      <w:r w:rsidR="004F76A6" w:rsidRPr="00484A9D">
        <w:rPr>
          <w:rFonts w:ascii="Book Antiqua" w:hAnsi="Book Antiqua"/>
          <w:i/>
          <w:iCs/>
        </w:rPr>
        <w:t xml:space="preserve"> </w:t>
      </w:r>
      <w:r w:rsidRPr="00484A9D">
        <w:rPr>
          <w:rFonts w:ascii="Book Antiqua" w:hAnsi="Book Antiqua"/>
          <w:i/>
          <w:iCs/>
        </w:rPr>
        <w:t>book: …</w:t>
      </w:r>
      <w:r w:rsidRPr="00484A9D">
        <w:rPr>
          <w:rFonts w:ascii="Book Antiqua" w:hAnsi="Book Antiqua"/>
        </w:rPr>
        <w:t xml:space="preserve">” </w:t>
      </w:r>
      <w:r w:rsidR="004F76A6" w:rsidRPr="00484A9D">
        <w:rPr>
          <w:rFonts w:ascii="Book Antiqua" w:hAnsi="Book Antiqua"/>
        </w:rPr>
        <w:t>and email to both of us]</w:t>
      </w:r>
    </w:p>
    <w:p w:rsidR="00111D8B" w:rsidRPr="00484A9D" w:rsidRDefault="00111D8B" w:rsidP="00735054">
      <w:pPr>
        <w:rPr>
          <w:rFonts w:ascii="Book Antiqua" w:hAnsi="Book Antiqua"/>
          <w:b/>
          <w:bCs/>
        </w:rPr>
      </w:pPr>
      <w:r w:rsidRPr="00484A9D">
        <w:rPr>
          <w:rFonts w:ascii="Book Antiqua" w:hAnsi="Book Antiqua"/>
        </w:rPr>
        <w:tab/>
      </w:r>
      <w:r w:rsidR="00484A9D">
        <w:rPr>
          <w:rFonts w:ascii="Book Antiqua" w:hAnsi="Book Antiqua"/>
        </w:rPr>
        <w:t xml:space="preserve"> </w:t>
      </w:r>
      <w:hyperlink r:id="rId11" w:history="1">
        <w:r w:rsidRPr="00484A9D">
          <w:rPr>
            <w:rStyle w:val="Hyperlink"/>
            <w:rFonts w:ascii="Book Antiqua" w:hAnsi="Book Antiqua"/>
            <w:b/>
            <w:bCs/>
          </w:rPr>
          <w:t>atiqahad@du.ac.bd</w:t>
        </w:r>
      </w:hyperlink>
      <w:r w:rsidRPr="00484A9D">
        <w:rPr>
          <w:rFonts w:ascii="Book Antiqua" w:hAnsi="Book Antiqua"/>
          <w:b/>
          <w:bCs/>
        </w:rPr>
        <w:t xml:space="preserve"> </w:t>
      </w:r>
      <w:r w:rsidR="004F76A6" w:rsidRPr="00484A9D">
        <w:rPr>
          <w:rFonts w:ascii="Book Antiqua" w:hAnsi="Book Antiqua"/>
          <w:b/>
          <w:bCs/>
        </w:rPr>
        <w:tab/>
      </w:r>
      <w:hyperlink r:id="rId12" w:history="1">
        <w:r w:rsidR="006A664C" w:rsidRPr="00790716">
          <w:rPr>
            <w:rStyle w:val="Hyperlink"/>
            <w:rFonts w:ascii="Book Antiqua" w:hAnsi="Book Antiqua"/>
            <w:b/>
            <w:bCs/>
          </w:rPr>
          <w:t>inoueatsushij@gmail.com</w:t>
        </w:r>
      </w:hyperlink>
      <w:r w:rsidR="006A664C">
        <w:rPr>
          <w:rFonts w:ascii="Book Antiqua" w:hAnsi="Book Antiqua"/>
          <w:b/>
          <w:bCs/>
        </w:rPr>
        <w:t xml:space="preserve"> </w:t>
      </w:r>
      <w:r w:rsidR="004F76A6" w:rsidRPr="00484A9D">
        <w:rPr>
          <w:rFonts w:ascii="Book Antiqua" w:hAnsi="Book Antiqua"/>
          <w:b/>
          <w:bCs/>
        </w:rPr>
        <w:t xml:space="preserve"> </w:t>
      </w:r>
    </w:p>
    <w:p w:rsidR="00735054" w:rsidRPr="00111D8B" w:rsidRDefault="00735054" w:rsidP="00735054">
      <w:pPr>
        <w:rPr>
          <w:rFonts w:ascii="Book Antiqua" w:hAnsi="Book Antiqua" w:cs="Calibri"/>
          <w:b/>
          <w:bCs/>
          <w:sz w:val="26"/>
          <w:szCs w:val="26"/>
        </w:rPr>
      </w:pPr>
      <w:r w:rsidRPr="00111D8B">
        <w:rPr>
          <w:rFonts w:ascii="Book Antiqua" w:hAnsi="Book Antiqua" w:cs="Calibri"/>
          <w:b/>
          <w:bCs/>
          <w:color w:val="00B050"/>
          <w:sz w:val="26"/>
          <w:szCs w:val="26"/>
        </w:rPr>
        <w:t>Table of Contents</w:t>
      </w:r>
      <w:r w:rsidR="001108AF">
        <w:rPr>
          <w:rFonts w:ascii="Book Antiqua" w:hAnsi="Book Antiqua" w:cs="Calibri"/>
          <w:b/>
          <w:bCs/>
          <w:color w:val="00B050"/>
          <w:sz w:val="26"/>
          <w:szCs w:val="26"/>
        </w:rPr>
        <w:t>:</w:t>
      </w:r>
      <w:r w:rsidRPr="00111D8B">
        <w:rPr>
          <w:rFonts w:ascii="Book Antiqua" w:hAnsi="Book Antiqua" w:cs="Calibri"/>
          <w:b/>
          <w:bCs/>
          <w:sz w:val="26"/>
          <w:szCs w:val="26"/>
        </w:rPr>
        <w:t xml:space="preserve"> (</w:t>
      </w:r>
      <w:r w:rsidRPr="00111D8B">
        <w:rPr>
          <w:rFonts w:ascii="Book Antiqua" w:hAnsi="Book Antiqua" w:cs="Calibri"/>
          <w:b/>
          <w:bCs/>
          <w:i/>
          <w:iCs/>
          <w:color w:val="FF0000"/>
          <w:sz w:val="26"/>
          <w:szCs w:val="26"/>
        </w:rPr>
        <w:t>tentative</w:t>
      </w:r>
      <w:r w:rsidRPr="00111D8B">
        <w:rPr>
          <w:rFonts w:ascii="Book Antiqua" w:hAnsi="Book Antiqua" w:cs="Calibri"/>
          <w:b/>
          <w:bCs/>
          <w:sz w:val="26"/>
          <w:szCs w:val="26"/>
        </w:rPr>
        <w:t xml:space="preserve"> –</w:t>
      </w:r>
      <w:r w:rsidR="004F76A6">
        <w:rPr>
          <w:rFonts w:ascii="Book Antiqua" w:hAnsi="Book Antiqua" w:cs="Calibri"/>
          <w:b/>
          <w:bCs/>
          <w:sz w:val="26"/>
          <w:szCs w:val="26"/>
        </w:rPr>
        <w:t xml:space="preserve"> </w:t>
      </w:r>
      <w:r w:rsidRPr="00111D8B">
        <w:rPr>
          <w:rFonts w:ascii="Book Antiqua" w:hAnsi="Book Antiqua" w:cs="Calibri"/>
          <w:b/>
          <w:bCs/>
          <w:sz w:val="26"/>
          <w:szCs w:val="26"/>
        </w:rPr>
        <w:t xml:space="preserve">you are welcome to </w:t>
      </w:r>
      <w:r w:rsidRPr="00111D8B">
        <w:rPr>
          <w:rFonts w:ascii="Book Antiqua" w:hAnsi="Book Antiqua" w:cs="Calibri"/>
          <w:b/>
          <w:bCs/>
          <w:i/>
          <w:iCs/>
          <w:color w:val="FF0000"/>
          <w:sz w:val="26"/>
          <w:szCs w:val="26"/>
        </w:rPr>
        <w:t>propose</w:t>
      </w:r>
      <w:r w:rsidRPr="00111D8B">
        <w:rPr>
          <w:rFonts w:ascii="Book Antiqua" w:hAnsi="Book Antiqua" w:cs="Calibri"/>
          <w:b/>
          <w:bCs/>
          <w:sz w:val="26"/>
          <w:szCs w:val="26"/>
        </w:rPr>
        <w:t xml:space="preserve"> a chapter</w:t>
      </w:r>
      <w:r w:rsidR="004F76A6">
        <w:rPr>
          <w:rFonts w:ascii="Book Antiqua" w:hAnsi="Book Antiqua" w:cs="Calibri"/>
          <w:b/>
          <w:bCs/>
          <w:sz w:val="26"/>
          <w:szCs w:val="26"/>
        </w:rPr>
        <w:t xml:space="preserve"> related to the book</w:t>
      </w:r>
      <w:r w:rsidRPr="00111D8B">
        <w:rPr>
          <w:rFonts w:ascii="Book Antiqua" w:hAnsi="Book Antiqua" w:cs="Calibri"/>
          <w:b/>
          <w:bCs/>
          <w:sz w:val="26"/>
          <w:szCs w:val="26"/>
        </w:rPr>
        <w:t>)</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 xml:space="preserve">Vision, Sensing and Analytics – An Overview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 xml:space="preserve">Computer Vision and Applications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Vision-based Sensing Systems</w:t>
      </w:r>
    </w:p>
    <w:p w:rsidR="00762CEE" w:rsidRPr="00EC2770" w:rsidRDefault="00DA6E22" w:rsidP="00762CEE">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 xml:space="preserve">Varieties of Sensing Systems [cover all sensing systems, except vision-based] </w:t>
      </w:r>
    </w:p>
    <w:p w:rsidR="006705F2" w:rsidRPr="00EC2770" w:rsidRDefault="00DA6E22" w:rsidP="00762CEE">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 xml:space="preserve">Basics on Analytics – statistics and machine learning, we focus on using </w:t>
      </w:r>
      <w:r w:rsidR="00762CEE" w:rsidRPr="00EC2770">
        <w:rPr>
          <w:rFonts w:ascii="Book Antiqua" w:hAnsi="Book Antiqua"/>
          <w:color w:val="000000" w:themeColor="text1"/>
        </w:rPr>
        <w:t>tools for analytics purpose</w:t>
      </w:r>
    </w:p>
    <w:p w:rsidR="00762CEE" w:rsidRPr="00EC2770" w:rsidRDefault="00DA6E22" w:rsidP="00762CEE">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 xml:space="preserve">Fuzzy-based Approaches in Vision, Sensing and Analytics </w:t>
      </w:r>
    </w:p>
    <w:p w:rsidR="006705F2" w:rsidRPr="00EC2770" w:rsidRDefault="00DA6E22" w:rsidP="00762CEE">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Trends on RGB-camera based Vision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Trends on Depth-camera based Vision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Aspects of Skeleton-based Vision Systems and Analysis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Aspects of Egocentric camera based Systems and Analysis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Wearable Sensing based Systems and Analysis</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Off-body Sensors and Systems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Medical Applications and Sensors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Recent Sensors in Robotics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Deep Learning in Analytics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Deep Learning based Vision Research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Deep Learning based Sensor Research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Future of Sensors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Future of Vision Systems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Challenges Ahead in Analytics </w:t>
      </w:r>
    </w:p>
    <w:p w:rsidR="006705F2" w:rsidRPr="00EC2770" w:rsidRDefault="00DA6E22">
      <w:pPr>
        <w:numPr>
          <w:ilvl w:val="0"/>
          <w:numId w:val="4"/>
        </w:numPr>
        <w:shd w:val="clear" w:color="auto" w:fill="FFFFFF"/>
        <w:rPr>
          <w:rFonts w:ascii="Book Antiqua" w:hAnsi="Book Antiqua"/>
          <w:color w:val="000000" w:themeColor="text1"/>
        </w:rPr>
      </w:pPr>
      <w:r w:rsidRPr="00EC2770">
        <w:rPr>
          <w:rFonts w:ascii="Book Antiqua" w:hAnsi="Book Antiqua"/>
          <w:color w:val="000000" w:themeColor="text1"/>
        </w:rPr>
        <w:t>Challen</w:t>
      </w:r>
      <w:r w:rsidR="00762CEE" w:rsidRPr="00EC2770">
        <w:rPr>
          <w:rFonts w:ascii="Book Antiqua" w:hAnsi="Book Antiqua"/>
          <w:color w:val="000000" w:themeColor="text1"/>
        </w:rPr>
        <w:t>ges Ahead in Vision and Sensors</w:t>
      </w:r>
      <w:r w:rsidRPr="00EC2770">
        <w:rPr>
          <w:rFonts w:ascii="Book Antiqua" w:hAnsi="Book Antiqua"/>
          <w:color w:val="000000" w:themeColor="text1"/>
        </w:rPr>
        <w:t xml:space="preserve"> </w:t>
      </w:r>
    </w:p>
    <w:p w:rsidR="00111D8B" w:rsidRPr="00EC2770" w:rsidRDefault="00DA6E22" w:rsidP="00111D8B">
      <w:pPr>
        <w:numPr>
          <w:ilvl w:val="0"/>
          <w:numId w:val="4"/>
        </w:numPr>
        <w:shd w:val="clear" w:color="auto" w:fill="FFFFFF"/>
        <w:rPr>
          <w:rFonts w:ascii="Book Antiqua" w:hAnsi="Book Antiqua"/>
          <w:color w:val="222222"/>
        </w:rPr>
      </w:pPr>
      <w:r w:rsidRPr="00EC2770">
        <w:rPr>
          <w:rFonts w:ascii="Book Antiqua" w:hAnsi="Book Antiqua"/>
          <w:color w:val="222222"/>
        </w:rPr>
        <w:t xml:space="preserve">Challenges Ahead in Healthcare Applications for Vision and Sensors </w:t>
      </w:r>
    </w:p>
    <w:sectPr w:rsidR="00111D8B" w:rsidRPr="00EC2770" w:rsidSect="00E45065">
      <w:headerReference w:type="even" r:id="rId13"/>
      <w:headerReference w:type="default" r:id="rId14"/>
      <w:headerReference w:type="first" r:id="rId15"/>
      <w:pgSz w:w="11909" w:h="16834"/>
      <w:pgMar w:top="432" w:right="720" w:bottom="432" w:left="720" w:header="706" w:footer="70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50C" w:rsidRDefault="00D0750C">
      <w:r>
        <w:separator/>
      </w:r>
    </w:p>
  </w:endnote>
  <w:endnote w:type="continuationSeparator" w:id="0">
    <w:p w:rsidR="00D0750C" w:rsidRDefault="00D07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rinda">
    <w:altName w:val="MV Boli"/>
    <w:panose1 w:val="00000400000000000000"/>
    <w:charset w:val="00"/>
    <w:family w:val="swiss"/>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50C" w:rsidRDefault="00D0750C">
      <w:r>
        <w:separator/>
      </w:r>
    </w:p>
  </w:footnote>
  <w:footnote w:type="continuationSeparator" w:id="0">
    <w:p w:rsidR="00D0750C" w:rsidRDefault="00D075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EE" w:rsidRDefault="00762CEE">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EE" w:rsidRDefault="00762CEE">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EE" w:rsidRDefault="00762CEE">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2864"/>
    <w:multiLevelType w:val="multilevel"/>
    <w:tmpl w:val="8DCE8E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14A8334B"/>
    <w:multiLevelType w:val="multilevel"/>
    <w:tmpl w:val="0F8E20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5AA33F0"/>
    <w:multiLevelType w:val="multilevel"/>
    <w:tmpl w:val="5F64D7DA"/>
    <w:lvl w:ilvl="0">
      <w:start w:val="1"/>
      <w:numFmt w:val="lowerLetter"/>
      <w:lvlText w:val="%1)"/>
      <w:lvlJc w:val="left"/>
      <w:pPr>
        <w:ind w:left="4603" w:hanging="283"/>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19A0CC7"/>
    <w:multiLevelType w:val="multilevel"/>
    <w:tmpl w:val="E3108086"/>
    <w:lvl w:ilvl="0">
      <w:start w:val="17"/>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CDA32B8"/>
    <w:multiLevelType w:val="multilevel"/>
    <w:tmpl w:val="119CD420"/>
    <w:lvl w:ilvl="0">
      <w:start w:val="1"/>
      <w:numFmt w:val="lowerLetter"/>
      <w:lvlText w:val="%1)"/>
      <w:lvlJc w:val="left"/>
      <w:pPr>
        <w:ind w:left="4603" w:hanging="283"/>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8EB45EA"/>
    <w:multiLevelType w:val="multilevel"/>
    <w:tmpl w:val="D4D8EC30"/>
    <w:lvl w:ilvl="0">
      <w:start w:val="1"/>
      <w:numFmt w:val="lowerLetter"/>
      <w:lvlText w:val="%1)"/>
      <w:lvlJc w:val="left"/>
      <w:pPr>
        <w:ind w:left="4603" w:hanging="283"/>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AC07A77"/>
    <w:multiLevelType w:val="multilevel"/>
    <w:tmpl w:val="122A407A"/>
    <w:lvl w:ilvl="0">
      <w:start w:val="1"/>
      <w:numFmt w:val="bullet"/>
      <w:lvlText w:val="●"/>
      <w:lvlJc w:val="left"/>
      <w:pPr>
        <w:ind w:left="283" w:hanging="283"/>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F2"/>
    <w:rsid w:val="0000179C"/>
    <w:rsid w:val="0001124F"/>
    <w:rsid w:val="00080C62"/>
    <w:rsid w:val="001108AF"/>
    <w:rsid w:val="00111D8B"/>
    <w:rsid w:val="001261C9"/>
    <w:rsid w:val="001A7026"/>
    <w:rsid w:val="00223D1A"/>
    <w:rsid w:val="002B2CEC"/>
    <w:rsid w:val="002B7912"/>
    <w:rsid w:val="002D6880"/>
    <w:rsid w:val="00484A9D"/>
    <w:rsid w:val="004F76A6"/>
    <w:rsid w:val="00507631"/>
    <w:rsid w:val="005B3B2F"/>
    <w:rsid w:val="00650F24"/>
    <w:rsid w:val="006705F2"/>
    <w:rsid w:val="006A664C"/>
    <w:rsid w:val="00735054"/>
    <w:rsid w:val="00762CEE"/>
    <w:rsid w:val="008C3A00"/>
    <w:rsid w:val="008D0F4E"/>
    <w:rsid w:val="008D1B80"/>
    <w:rsid w:val="008D6415"/>
    <w:rsid w:val="009C52BF"/>
    <w:rsid w:val="00A17047"/>
    <w:rsid w:val="00A92ED7"/>
    <w:rsid w:val="00AB2171"/>
    <w:rsid w:val="00BD3720"/>
    <w:rsid w:val="00C00A48"/>
    <w:rsid w:val="00C0136B"/>
    <w:rsid w:val="00C21C2C"/>
    <w:rsid w:val="00C35E56"/>
    <w:rsid w:val="00D0750C"/>
    <w:rsid w:val="00D22D62"/>
    <w:rsid w:val="00DA6E22"/>
    <w:rsid w:val="00DE4C01"/>
    <w:rsid w:val="00DF6697"/>
    <w:rsid w:val="00E45065"/>
    <w:rsid w:val="00EC2770"/>
    <w:rsid w:val="00F139BF"/>
    <w:rsid w:val="00F338EA"/>
    <w:rsid w:val="00F67F6C"/>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448B"/>
  <w15:docId w15:val="{204B3A76-48ED-4650-99AF-F92C7F47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ja-JP"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28"/>
      <w:szCs w:val="28"/>
    </w:rPr>
  </w:style>
  <w:style w:type="paragraph" w:styleId="Heading2">
    <w:name w:val="heading 2"/>
    <w:basedOn w:val="Normal"/>
    <w:next w:val="Normal"/>
    <w:pPr>
      <w:keepNext/>
      <w:outlineLvl w:val="1"/>
    </w:pPr>
    <w:rPr>
      <w:rFonts w:ascii="Arial" w:eastAsia="Arial" w:hAnsi="Arial" w:cs="Arial"/>
      <w:smallCaps/>
      <w:u w:val="single"/>
    </w:rPr>
  </w:style>
  <w:style w:type="paragraph" w:styleId="Heading3">
    <w:name w:val="heading 3"/>
    <w:basedOn w:val="Normal"/>
    <w:next w:val="Normal"/>
    <w:pPr>
      <w:keepNext/>
      <w:ind w:firstLine="283"/>
      <w:outlineLvl w:val="2"/>
    </w:pPr>
    <w:rPr>
      <w:rFonts w:ascii="Arial" w:eastAsia="Arial" w:hAnsi="Arial" w:cs="Arial"/>
      <w:u w:val="single"/>
    </w:rPr>
  </w:style>
  <w:style w:type="paragraph" w:styleId="Heading4">
    <w:name w:val="heading 4"/>
    <w:basedOn w:val="Normal"/>
    <w:next w:val="Normal"/>
    <w:pPr>
      <w:keepNext/>
      <w:ind w:firstLine="284"/>
      <w:outlineLvl w:val="3"/>
    </w:pPr>
    <w:rPr>
      <w:rFonts w:ascii="Arial" w:eastAsia="Arial" w:hAnsi="Arial" w:cs="Arial"/>
      <w:sz w:val="22"/>
      <w:szCs w:val="22"/>
      <w:u w:val="single"/>
    </w:rPr>
  </w:style>
  <w:style w:type="paragraph" w:styleId="Heading5">
    <w:name w:val="heading 5"/>
    <w:basedOn w:val="Normal"/>
    <w:next w:val="Normal"/>
    <w:pPr>
      <w:keepNext/>
      <w:ind w:firstLine="360"/>
      <w:outlineLvl w:val="4"/>
    </w:pPr>
    <w:rPr>
      <w:rFonts w:ascii="Arial" w:eastAsia="Arial" w:hAnsi="Arial" w:cs="Arial"/>
      <w:sz w:val="22"/>
      <w:szCs w:val="22"/>
      <w:u w:val="single"/>
    </w:rPr>
  </w:style>
  <w:style w:type="paragraph" w:styleId="Heading6">
    <w:name w:val="heading 6"/>
    <w:basedOn w:val="Normal"/>
    <w:next w:val="Normal"/>
    <w:pPr>
      <w:keepNext/>
      <w:outlineLvl w:val="5"/>
    </w:pPr>
    <w:rPr>
      <w:rFonts w:ascii="Arial" w:eastAsia="Arial" w:hAnsi="Arial" w:cs="Arial"/>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A92ED7"/>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t3.research.microsoft.com/ViSA2019/Submission/Inde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oueatsushij@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tiqahad@du.ac.bd"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AhadVisionLab.com" TargetMode="External"/><Relationship Id="rId4" Type="http://schemas.openxmlformats.org/officeDocument/2006/relationships/webSettings" Target="webSettings.xml"/><Relationship Id="rId9" Type="http://schemas.openxmlformats.org/officeDocument/2006/relationships/hyperlink" Target="https://www.springer.com/gp/authors-editors/book-authors-editors/resources-guidelines/book-manuscript-guidelines/manuscript-preparation/563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2019-08-21T07:16:00Z</cp:lastPrinted>
  <dcterms:created xsi:type="dcterms:W3CDTF">2020-08-24T23:59:00Z</dcterms:created>
  <dcterms:modified xsi:type="dcterms:W3CDTF">2020-08-24T23:59:00Z</dcterms:modified>
</cp:coreProperties>
</file>