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C05" w:rsidRDefault="00796C05" w:rsidP="00796C05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8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C05" w:rsidRPr="003C4F3B" w:rsidRDefault="00796C05" w:rsidP="00796C05"/>
    <w:p w:rsidR="00796C05" w:rsidRPr="003C4F3B" w:rsidRDefault="00940FDF" w:rsidP="00796C05">
      <w:bookmarkStart w:id="0" w:name="_GoBack"/>
      <w:bookmarkEnd w:id="0"/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6" type="#_x0000_t202" style="position:absolute;left:0;text-align:left;margin-left:139.9pt;margin-top:25.9pt;width:220.6pt;height:36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" strokecolor="white [3212]">
            <v:textbox>
              <w:txbxContent>
                <w:p w:rsidR="00CF33D6" w:rsidRPr="00095BBA" w:rsidRDefault="00CF33D6" w:rsidP="00796C05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CF33D6" w:rsidRPr="00095BBA" w:rsidRDefault="00CF33D6" w:rsidP="00796C05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940FDF" w:rsidP="00796C05">
      <w:r>
        <w:rPr>
          <w:noProof/>
          <w:lang w:val="en-US"/>
        </w:rPr>
        <w:pict>
          <v:shape id="Text Box 77" o:spid="_x0000_s1027" type="#_x0000_t202" style="position:absolute;left:0;text-align:left;margin-left:25.2pt;margin-top:8.3pt;width:430.75pt;height:37.3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" stroked="f">
            <v:textbox>
              <w:txbxContent>
                <w:p w:rsidR="00CF33D6" w:rsidRPr="00095BBA" w:rsidRDefault="00CF33D6" w:rsidP="004B6881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940FDF" w:rsidP="00796C05">
      <w:r>
        <w:rPr>
          <w:noProof/>
          <w:lang w:val="en-US"/>
        </w:rPr>
        <w:pict>
          <v:shape id="Text Box 79" o:spid="_x0000_s1028" type="#_x0000_t202" style="position:absolute;left:0;text-align:left;margin-left:.45pt;margin-top:17.55pt;width:495.3pt;height:104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mcigIAABo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" stroked="f">
            <v:textbox>
              <w:txbxContent>
                <w:p w:rsidR="00CF33D6" w:rsidRPr="00015C4E" w:rsidRDefault="00CF33D6" w:rsidP="00796C05">
                  <w:pPr>
                    <w:jc w:val="center"/>
                    <w:rPr>
                      <w:rFonts w:cs="Times New Roman"/>
                      <w:sz w:val="56"/>
                      <w:szCs w:val="56"/>
                    </w:rPr>
                  </w:pPr>
                  <w:r>
                    <w:rPr>
                      <w:rFonts w:cs="Times New Roman"/>
                      <w:sz w:val="56"/>
                      <w:szCs w:val="56"/>
                    </w:rPr>
                    <w:t>Programação em Dispositivos Móveis</w:t>
                  </w: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940FDF" w:rsidP="00796C05">
      <w:r>
        <w:rPr>
          <w:noProof/>
          <w:lang w:val="en-US"/>
        </w:rPr>
        <w:pict>
          <v:shape id="Text Box 78" o:spid="_x0000_s1029" type="#_x0000_t202" style="position:absolute;left:0;text-align:left;margin-left:70.2pt;margin-top:29.65pt;width:306.8pt;height:101.4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" stroked="f">
            <v:textbox>
              <w:txbxContent>
                <w:p w:rsidR="00CF33D6" w:rsidRDefault="00CF33D6" w:rsidP="00796C05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</w:p>
                <w:p w:rsidR="00CF33D6" w:rsidRPr="00095BBA" w:rsidRDefault="00CF33D6" w:rsidP="00796C05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>
                    <w:rPr>
                      <w:rFonts w:cs="Times New Roman"/>
                      <w:sz w:val="40"/>
                      <w:szCs w:val="40"/>
                    </w:rPr>
                    <w:t xml:space="preserve">Relatório do </w:t>
                  </w:r>
                  <w:r w:rsidR="00057059">
                    <w:rPr>
                      <w:rFonts w:cs="Times New Roman"/>
                      <w:sz w:val="40"/>
                      <w:szCs w:val="40"/>
                    </w:rPr>
                    <w:t>3</w:t>
                  </w:r>
                  <w:r>
                    <w:rPr>
                      <w:rFonts w:cs="Times New Roman"/>
                      <w:sz w:val="40"/>
                      <w:szCs w:val="40"/>
                    </w:rPr>
                    <w:t>º Trabalho</w:t>
                  </w: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Default="00796C05" w:rsidP="00796C05">
      <w:pPr>
        <w:spacing w:after="0"/>
        <w:rPr>
          <w:b/>
          <w:color w:val="8064A2" w:themeColor="accent4"/>
        </w:rPr>
      </w:pPr>
    </w:p>
    <w:p w:rsidR="00796C05" w:rsidRPr="00015C4E" w:rsidRDefault="00796C05" w:rsidP="00796C05">
      <w:pPr>
        <w:spacing w:after="0"/>
        <w:jc w:val="left"/>
        <w:rPr>
          <w:rFonts w:cs="Times New Roman"/>
          <w:sz w:val="32"/>
          <w:szCs w:val="32"/>
        </w:rPr>
      </w:pPr>
      <w:r w:rsidRPr="00015C4E">
        <w:rPr>
          <w:rFonts w:cs="Times New Roman"/>
          <w:sz w:val="32"/>
          <w:szCs w:val="32"/>
        </w:rPr>
        <w:t xml:space="preserve">Docente: </w:t>
      </w:r>
      <w:r>
        <w:rPr>
          <w:rFonts w:cs="Times New Roman"/>
          <w:sz w:val="32"/>
          <w:szCs w:val="32"/>
        </w:rPr>
        <w:t>Pedro Pereira</w:t>
      </w:r>
      <w:r w:rsidRPr="00015C4E">
        <w:rPr>
          <w:rFonts w:cs="Times New Roman"/>
          <w:sz w:val="32"/>
          <w:szCs w:val="32"/>
        </w:rPr>
        <w:t xml:space="preserve"> </w:t>
      </w:r>
      <w:r w:rsidRPr="00015C4E">
        <w:rPr>
          <w:rFonts w:cs="Times New Roman"/>
          <w:sz w:val="32"/>
          <w:szCs w:val="32"/>
        </w:rPr>
        <w:br/>
        <w:t>Discente</w:t>
      </w:r>
      <w:r>
        <w:rPr>
          <w:rFonts w:cs="Times New Roman"/>
          <w:sz w:val="32"/>
          <w:szCs w:val="32"/>
        </w:rPr>
        <w:t>s</w:t>
      </w:r>
      <w:r w:rsidRPr="00015C4E">
        <w:rPr>
          <w:rFonts w:cs="Times New Roman"/>
          <w:sz w:val="32"/>
          <w:szCs w:val="32"/>
        </w:rPr>
        <w:t>:</w:t>
      </w:r>
      <w:r>
        <w:rPr>
          <w:rFonts w:cs="Times New Roman"/>
          <w:sz w:val="32"/>
          <w:szCs w:val="32"/>
        </w:rPr>
        <w:t xml:space="preserve"> Ana Correia e</w:t>
      </w:r>
      <w:r w:rsidRPr="00015C4E">
        <w:rPr>
          <w:rFonts w:cs="Times New Roman"/>
          <w:sz w:val="32"/>
          <w:szCs w:val="32"/>
        </w:rPr>
        <w:t xml:space="preserve"> Diogo Cardoso</w:t>
      </w:r>
    </w:p>
    <w:p w:rsidR="00796C05" w:rsidRDefault="00057059" w:rsidP="00796C05">
      <w:pPr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Junho</w:t>
      </w:r>
      <w:r w:rsidR="00796C05">
        <w:rPr>
          <w:rFonts w:cs="Times New Roman"/>
          <w:sz w:val="32"/>
          <w:szCs w:val="32"/>
        </w:rPr>
        <w:t xml:space="preserve"> </w:t>
      </w:r>
      <w:r w:rsidR="00796C05" w:rsidRPr="00015C4E">
        <w:rPr>
          <w:rFonts w:cs="Times New Roman"/>
          <w:sz w:val="32"/>
          <w:szCs w:val="32"/>
        </w:rPr>
        <w:t>2012</w:t>
      </w:r>
    </w:p>
    <w:p w:rsidR="00DE62FC" w:rsidRDefault="00DE62FC"/>
    <w:p w:rsidR="00796C05" w:rsidRDefault="00796C05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59427542"/>
        <w:docPartObj>
          <w:docPartGallery w:val="Table of Contents"/>
          <w:docPartUnique/>
        </w:docPartObj>
      </w:sdtPr>
      <w:sdtContent>
        <w:p w:rsidR="00C12D8C" w:rsidRDefault="00C12D8C">
          <w:pPr>
            <w:pStyle w:val="Ttulodondice"/>
          </w:pPr>
          <w:r>
            <w:t>Conteúdo</w:t>
          </w:r>
        </w:p>
        <w:p w:rsidR="0075655B" w:rsidRDefault="00940FDF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 w:rsidR="00C12D8C">
            <w:instrText xml:space="preserve"> TOC \o "1-3" \h \z \u </w:instrText>
          </w:r>
          <w:r>
            <w:fldChar w:fldCharType="separate"/>
          </w:r>
          <w:hyperlink w:anchor="_Toc327188401" w:history="1">
            <w:r w:rsidR="0075655B" w:rsidRPr="008C79CF">
              <w:rPr>
                <w:rStyle w:val="Hiperligao"/>
                <w:noProof/>
              </w:rPr>
              <w:t>Introdução</w:t>
            </w:r>
            <w:r w:rsidR="0075655B">
              <w:rPr>
                <w:noProof/>
                <w:webHidden/>
              </w:rPr>
              <w:tab/>
            </w:r>
            <w:r w:rsidR="0075655B">
              <w:rPr>
                <w:noProof/>
                <w:webHidden/>
              </w:rPr>
              <w:fldChar w:fldCharType="begin"/>
            </w:r>
            <w:r w:rsidR="0075655B">
              <w:rPr>
                <w:noProof/>
                <w:webHidden/>
              </w:rPr>
              <w:instrText xml:space="preserve"> PAGEREF _Toc327188401 \h </w:instrText>
            </w:r>
            <w:r w:rsidR="0075655B">
              <w:rPr>
                <w:noProof/>
                <w:webHidden/>
              </w:rPr>
            </w:r>
            <w:r w:rsidR="0075655B">
              <w:rPr>
                <w:noProof/>
                <w:webHidden/>
              </w:rPr>
              <w:fldChar w:fldCharType="separate"/>
            </w:r>
            <w:r w:rsidR="0075655B">
              <w:rPr>
                <w:noProof/>
                <w:webHidden/>
              </w:rPr>
              <w:t>3</w:t>
            </w:r>
            <w:r w:rsidR="0075655B">
              <w:rPr>
                <w:noProof/>
                <w:webHidden/>
              </w:rPr>
              <w:fldChar w:fldCharType="end"/>
            </w:r>
          </w:hyperlink>
        </w:p>
        <w:p w:rsidR="0075655B" w:rsidRDefault="0075655B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188402" w:history="1">
            <w:r w:rsidRPr="008C79CF">
              <w:rPr>
                <w:rStyle w:val="Hiperligao"/>
                <w:noProof/>
              </w:rPr>
              <w:t>Notificação assíncrona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_Toc327188402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55B" w:rsidRDefault="0075655B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188403" w:history="1">
            <w:r w:rsidRPr="008C79CF">
              <w:rPr>
                <w:rStyle w:val="Hiperligao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_Toc327188403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55B" w:rsidRDefault="0075655B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188404" w:history="1">
            <w:r w:rsidRPr="008C79CF">
              <w:rPr>
                <w:rStyle w:val="Hiperligao"/>
                <w:noProof/>
              </w:rPr>
              <w:t>Comunicação entre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_Toc327188404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55B" w:rsidRDefault="0075655B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188405" w:history="1">
            <w:r w:rsidRPr="008C79CF">
              <w:rPr>
                <w:rStyle w:val="Hiperligao"/>
                <w:noProof/>
              </w:rPr>
              <w:t>Inicio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_Toc327188405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55B" w:rsidRDefault="0075655B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188406" w:history="1">
            <w:r w:rsidRPr="008C79CF">
              <w:rPr>
                <w:rStyle w:val="Hiperligao"/>
                <w:noProof/>
              </w:rPr>
              <w:t>Controlo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_Toc327188406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55B" w:rsidRDefault="0075655B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188407" w:history="1">
            <w:r w:rsidRPr="008C79CF">
              <w:rPr>
                <w:rStyle w:val="Hiperligao"/>
                <w:noProof/>
              </w:rPr>
              <w:t>Activity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_Toc327188407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55B" w:rsidRDefault="0075655B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188408" w:history="1">
            <w:r w:rsidRPr="008C79CF">
              <w:rPr>
                <w:rStyle w:val="Hiperligao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_Toc327188408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55B" w:rsidRDefault="0075655B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188409" w:history="1">
            <w:r w:rsidRPr="008C79CF">
              <w:rPr>
                <w:rStyle w:val="Hiperligao"/>
                <w:noProof/>
              </w:rPr>
              <w:t>Bounded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_Toc327188409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55B" w:rsidRDefault="0075655B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188410" w:history="1">
            <w:r w:rsidRPr="008C79CF">
              <w:rPr>
                <w:rStyle w:val="Hiperligao"/>
                <w:noProof/>
              </w:rPr>
              <w:t>Controlo concorrente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_Toc327188410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55B" w:rsidRDefault="0075655B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188411" w:history="1">
            <w:r w:rsidRPr="008C79CF">
              <w:rPr>
                <w:rStyle w:val="Hiperligao"/>
                <w:noProof/>
              </w:rPr>
              <w:t>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_Toc327188411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55B" w:rsidRDefault="0075655B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188412" w:history="1">
            <w:r w:rsidRPr="008C79CF">
              <w:rPr>
                <w:rStyle w:val="Hiperligao"/>
                <w:noProof/>
              </w:rPr>
              <w:t>Bounded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_Toc327188412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55B" w:rsidRDefault="0075655B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188413" w:history="1">
            <w:r w:rsidRPr="008C79CF">
              <w:rPr>
                <w:rStyle w:val="Hiperligao"/>
                <w:noProof/>
              </w:rPr>
              <w:t>Content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_Toc327188413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55B" w:rsidRDefault="0075655B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188414" w:history="1">
            <w:r w:rsidRPr="008C79CF">
              <w:rPr>
                <w:rStyle w:val="Hiperligao"/>
                <w:noProof/>
              </w:rPr>
              <w:t>Started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_Toc327188414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55B" w:rsidRDefault="0075655B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188415" w:history="1">
            <w:r w:rsidRPr="008C79CF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_Toc327188415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D8C" w:rsidRDefault="00940FDF">
          <w:r>
            <w:fldChar w:fldCharType="end"/>
          </w:r>
        </w:p>
      </w:sdtContent>
    </w:sdt>
    <w:p w:rsidR="00C12D8C" w:rsidRDefault="00C12D8C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96C05" w:rsidRDefault="00733EFB" w:rsidP="00733EFB">
      <w:pPr>
        <w:pStyle w:val="Ttulo1"/>
      </w:pPr>
      <w:bookmarkStart w:id="1" w:name="_Toc327188401"/>
      <w:r>
        <w:lastRenderedPageBreak/>
        <w:t>Introdução</w:t>
      </w:r>
      <w:bookmarkEnd w:id="1"/>
      <w:r>
        <w:t xml:space="preserve"> </w:t>
      </w:r>
    </w:p>
    <w:p w:rsidR="0075655B" w:rsidRDefault="0075655B" w:rsidP="0075655B">
      <w:pPr>
        <w:ind w:firstLine="720"/>
      </w:pPr>
      <w:r>
        <w:t xml:space="preserve">Este relatório aborda as soluções adotadas na realização do terceiro trabalho da unidade curricular </w:t>
      </w:r>
      <w:r w:rsidRPr="00733EFB">
        <w:rPr>
          <w:i/>
        </w:rPr>
        <w:t>Programação em Dispositivos Móveis</w:t>
      </w:r>
      <w:r>
        <w:rPr>
          <w:i/>
        </w:rPr>
        <w:t xml:space="preserve">. </w:t>
      </w:r>
      <w:r>
        <w:t xml:space="preserve">O objetivo do trabalho era a finalização da aplicação iniciada nos outros trabalhos, sem qualquer restrição de funcionalidades da infraestrutura. </w:t>
      </w:r>
    </w:p>
    <w:p w:rsidR="0075655B" w:rsidRDefault="0075655B" w:rsidP="0075655B">
      <w:pPr>
        <w:ind w:firstLine="720"/>
      </w:pPr>
      <w:r>
        <w:t xml:space="preserve">Nesta fase grande parte do módulo de negócio foi alterado para utilizar os mecanismos da plataforma </w:t>
      </w:r>
      <w:r w:rsidRPr="0075655B">
        <w:rPr>
          <w:i/>
        </w:rPr>
        <w:t>android</w:t>
      </w:r>
      <w:r>
        <w:t xml:space="preserve">, nomeadamente ao que diz respeito a comunicação entre serviços e </w:t>
      </w:r>
      <w:r w:rsidRPr="0075655B">
        <w:rPr>
          <w:i/>
        </w:rPr>
        <w:t>activities</w:t>
      </w:r>
      <w:r>
        <w:t xml:space="preserve">. </w:t>
      </w:r>
    </w:p>
    <w:p w:rsidR="006F116F" w:rsidRDefault="0075655B" w:rsidP="0075655B">
      <w:pPr>
        <w:ind w:firstLine="720"/>
      </w:pPr>
      <w:r>
        <w:t xml:space="preserve">A aplicação desenvolvida está dividida em três módulos singulares, os mesmos que o padrão </w:t>
      </w:r>
      <w:proofErr w:type="spellStart"/>
      <w:r w:rsidRPr="0075655B">
        <w:rPr>
          <w:i/>
        </w:rPr>
        <w:t>Model</w:t>
      </w:r>
      <w:proofErr w:type="spellEnd"/>
      <w:r w:rsidRPr="0075655B">
        <w:rPr>
          <w:i/>
        </w:rPr>
        <w:t xml:space="preserve"> </w:t>
      </w:r>
      <w:proofErr w:type="spellStart"/>
      <w:r w:rsidRPr="0075655B">
        <w:rPr>
          <w:i/>
        </w:rPr>
        <w:t>View</w:t>
      </w:r>
      <w:proofErr w:type="spellEnd"/>
      <w:r w:rsidRPr="0075655B">
        <w:rPr>
          <w:i/>
        </w:rPr>
        <w:t xml:space="preserve"> </w:t>
      </w:r>
      <w:proofErr w:type="spellStart"/>
      <w:r w:rsidRPr="0075655B">
        <w:rPr>
          <w:i/>
        </w:rPr>
        <w:t>Controller</w:t>
      </w:r>
      <w:proofErr w:type="spellEnd"/>
      <w:r>
        <w:t xml:space="preserve"> (</w:t>
      </w:r>
      <w:r w:rsidRPr="0075655B">
        <w:rPr>
          <w:i/>
        </w:rPr>
        <w:t>MVC</w:t>
      </w:r>
      <w:r>
        <w:t xml:space="preserve">), este documento encontra-se dividido de forma a explicar as opções tomadas em cada um dos módulos. </w:t>
      </w:r>
    </w:p>
    <w:p w:rsidR="006F116F" w:rsidRDefault="006F116F" w:rsidP="006F116F">
      <w:pPr>
        <w:keepNext/>
        <w:ind w:firstLine="720"/>
        <w:jc w:val="center"/>
      </w:pPr>
      <w:r>
        <w:rPr>
          <w:noProof/>
          <w:lang w:val="en-US"/>
        </w:rPr>
        <w:drawing>
          <wp:inline distT="0" distB="0" distL="0" distR="0">
            <wp:extent cx="4502268" cy="3144325"/>
            <wp:effectExtent l="19050" t="0" r="0" b="0"/>
            <wp:docPr id="1" name="Imagem 1" descr="D:\FAC\LEIC\PDM\Trabalhos\working-copy\docs\trab3\pics\overall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DM\Trabalhos\working-copy\docs\trab3\pics\overallAr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931" cy="314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16F" w:rsidRPr="006F116F" w:rsidRDefault="006F116F" w:rsidP="006F116F">
      <w:pPr>
        <w:pStyle w:val="Legenda"/>
        <w:jc w:val="center"/>
      </w:pPr>
      <w:bookmarkStart w:id="2" w:name="_Ref327190019"/>
      <w:r>
        <w:t xml:space="preserve">Figura </w:t>
      </w:r>
      <w:fldSimple w:instr=" SEQ Figura \* ARABIC ">
        <w:r w:rsidR="0059457E">
          <w:rPr>
            <w:noProof/>
          </w:rPr>
          <w:t>1</w:t>
        </w:r>
      </w:fldSimple>
      <w:bookmarkEnd w:id="2"/>
      <w:r>
        <w:t xml:space="preserve"> - Arquitetura Geral da aplicação.</w:t>
      </w:r>
    </w:p>
    <w:p w:rsidR="0075655B" w:rsidRPr="0075655B" w:rsidRDefault="0075655B" w:rsidP="0075655B"/>
    <w:p w:rsidR="006F116F" w:rsidRDefault="006F116F" w:rsidP="00057059">
      <w:pPr>
        <w:pStyle w:val="Ttulo2"/>
      </w:pPr>
      <w:bookmarkStart w:id="3" w:name="_Toc327188402"/>
    </w:p>
    <w:p w:rsidR="006F116F" w:rsidRDefault="006F116F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F116F" w:rsidRDefault="00057059" w:rsidP="006F116F">
      <w:pPr>
        <w:pStyle w:val="Ttulo2"/>
      </w:pPr>
      <w:r>
        <w:lastRenderedPageBreak/>
        <w:t>Notificação assíncrona</w:t>
      </w:r>
      <w:bookmarkEnd w:id="3"/>
      <w:r>
        <w:t xml:space="preserve"> </w:t>
      </w:r>
    </w:p>
    <w:p w:rsidR="0026234A" w:rsidRPr="0026234A" w:rsidRDefault="0026234A" w:rsidP="0026234A">
      <w:r>
        <w:t xml:space="preserve">A </w:t>
      </w:r>
      <w:r>
        <w:fldChar w:fldCharType="begin"/>
      </w:r>
      <w:r>
        <w:instrText xml:space="preserve"> REF _Ref321984290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 ilustra as interfaces base do mecanismo de notificação assíncrona criado.</w:t>
      </w:r>
    </w:p>
    <w:p w:rsidR="006F116F" w:rsidRDefault="006F116F" w:rsidP="006F116F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4676775" cy="2400300"/>
            <wp:effectExtent l="19050" t="0" r="9525" b="0"/>
            <wp:docPr id="2" name="Imagem 2" descr="D:\FAC\LEIC\PDM\Trabalhos\working-copy\docs\trab3\pics\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DM\Trabalhos\working-copy\docs\trab3\pics\event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059" w:rsidRDefault="006F116F" w:rsidP="006F116F">
      <w:pPr>
        <w:pStyle w:val="Legenda"/>
        <w:jc w:val="center"/>
      </w:pPr>
      <w:r>
        <w:t xml:space="preserve">Figura </w:t>
      </w:r>
      <w:fldSimple w:instr=" SEQ Figura \* ARABIC ">
        <w:r w:rsidR="0059457E">
          <w:rPr>
            <w:noProof/>
          </w:rPr>
          <w:t>2</w:t>
        </w:r>
      </w:fldSimple>
      <w:r>
        <w:t xml:space="preserve"> - Diagrama de classes do esquema de notificação assíncrona.</w:t>
      </w:r>
    </w:p>
    <w:p w:rsidR="0026234A" w:rsidRDefault="0026234A" w:rsidP="0026234A">
      <w:pPr>
        <w:ind w:firstLine="720"/>
      </w:pPr>
      <w:r>
        <w:t xml:space="preserve">A interface </w:t>
      </w:r>
      <w:proofErr w:type="spellStart"/>
      <w:r w:rsidRPr="00A16151">
        <w:rPr>
          <w:i/>
        </w:rPr>
        <w:t>IEvent</w:t>
      </w:r>
      <w:proofErr w:type="spellEnd"/>
      <w:r>
        <w:t xml:space="preserve"> define uma "promessa" de um resultado futuro, para ser possível obter esse valor é necessário registar num objeto do tipo </w:t>
      </w:r>
      <w:proofErr w:type="spellStart"/>
      <w:r w:rsidRPr="00A16151">
        <w:rPr>
          <w:i/>
        </w:rPr>
        <w:t>IEvent</w:t>
      </w:r>
      <w:proofErr w:type="spellEnd"/>
      <w:r>
        <w:t xml:space="preserve"> um </w:t>
      </w:r>
      <w:proofErr w:type="spellStart"/>
      <w:r w:rsidRPr="00A16151">
        <w:rPr>
          <w:i/>
        </w:rPr>
        <w:t>handler</w:t>
      </w:r>
      <w:proofErr w:type="spellEnd"/>
      <w:r>
        <w:t xml:space="preserve">, este irá ser invocado quando essa "promessa" for cumprida, ou seja, quando a operação assíncrona produzir um resultado. A interface </w:t>
      </w:r>
      <w:proofErr w:type="spellStart"/>
      <w:r w:rsidRPr="00A16151">
        <w:rPr>
          <w:i/>
        </w:rPr>
        <w:t>IEventHandlerArgs</w:t>
      </w:r>
      <w:proofErr w:type="spellEnd"/>
      <w:r>
        <w:t xml:space="preserve"> serve apenas para que exista alguma forma de obter a exceção em caso de erro.</w:t>
      </w:r>
    </w:p>
    <w:p w:rsidR="0026234A" w:rsidRDefault="0026234A" w:rsidP="0026234A">
      <w:r>
        <w:tab/>
        <w:t xml:space="preserve">A motivação para a criação deste mecanismo foi que para cada operação assíncrona que exista no sistema, exista um evento associado a esta, evento que deverá ser chamado quando a operação for concluída. Um exemplo da utilização deste mecanismo está representado na </w:t>
      </w:r>
      <w:r>
        <w:fldChar w:fldCharType="begin"/>
      </w:r>
      <w:r>
        <w:instrText xml:space="preserve"> REF _Ref327191144 \h </w:instrText>
      </w:r>
      <w:r>
        <w:fldChar w:fldCharType="separate"/>
      </w:r>
      <w:r>
        <w:t xml:space="preserve">Listagem </w:t>
      </w:r>
      <w:r>
        <w:rPr>
          <w:noProof/>
        </w:rPr>
        <w:t>1</w:t>
      </w:r>
      <w:r>
        <w:fldChar w:fldCharType="end"/>
      </w:r>
      <w:r>
        <w:t>.</w:t>
      </w:r>
    </w:p>
    <w:p w:rsidR="0026234A" w:rsidRDefault="0026234A" w:rsidP="0026234A">
      <w:pPr>
        <w:pStyle w:val="Subttul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SomeClass</w:t>
      </w:r>
      <w:proofErr w:type="spellEnd"/>
    </w:p>
    <w:p w:rsidR="0026234A" w:rsidRPr="0026234A" w:rsidRDefault="0026234A" w:rsidP="0026234A">
      <w:pPr>
        <w:pStyle w:val="Subttulo"/>
      </w:pPr>
      <w:r w:rsidRPr="0026234A">
        <w:t xml:space="preserve">    {</w:t>
      </w:r>
    </w:p>
    <w:p w:rsidR="0026234A" w:rsidRPr="0026234A" w:rsidRDefault="0026234A" w:rsidP="0026234A">
      <w:pPr>
        <w:pStyle w:val="Subttulo"/>
      </w:pPr>
      <w:r w:rsidRPr="0026234A">
        <w:t xml:space="preserve">        public </w:t>
      </w:r>
      <w:proofErr w:type="spellStart"/>
      <w:r w:rsidRPr="0026234A">
        <w:t>IEvent</w:t>
      </w:r>
      <w:proofErr w:type="spellEnd"/>
      <w:r w:rsidRPr="0026234A">
        <w:t>&lt;</w:t>
      </w:r>
      <w:proofErr w:type="spellStart"/>
      <w:r w:rsidRPr="0026234A">
        <w:t>SomeReturnObject</w:t>
      </w:r>
      <w:proofErr w:type="spellEnd"/>
      <w:r w:rsidRPr="0026234A">
        <w:t xml:space="preserve">&gt; </w:t>
      </w:r>
      <w:proofErr w:type="spellStart"/>
      <w:r w:rsidRPr="0026234A">
        <w:t>someOperationCompleted</w:t>
      </w:r>
      <w:proofErr w:type="spellEnd"/>
      <w:r w:rsidRPr="0026234A">
        <w:t>;</w:t>
      </w:r>
    </w:p>
    <w:p w:rsidR="0026234A" w:rsidRPr="0026234A" w:rsidRDefault="0026234A" w:rsidP="0026234A">
      <w:pPr>
        <w:pStyle w:val="Subttulo"/>
      </w:pPr>
    </w:p>
    <w:p w:rsidR="0026234A" w:rsidRPr="0026234A" w:rsidRDefault="0026234A" w:rsidP="0026234A">
      <w:pPr>
        <w:pStyle w:val="Subttulo"/>
      </w:pPr>
      <w:r w:rsidRPr="0026234A">
        <w:t xml:space="preserve">        public void </w:t>
      </w:r>
      <w:proofErr w:type="spellStart"/>
      <w:r w:rsidRPr="0026234A">
        <w:t>someOperationAsync</w:t>
      </w:r>
      <w:proofErr w:type="spellEnd"/>
      <w:r w:rsidRPr="0026234A">
        <w:t>()</w:t>
      </w:r>
    </w:p>
    <w:p w:rsidR="0026234A" w:rsidRDefault="0026234A" w:rsidP="0026234A">
      <w:pPr>
        <w:pStyle w:val="Subttulo"/>
      </w:pPr>
      <w:r w:rsidRPr="0026234A">
        <w:t xml:space="preserve">        </w:t>
      </w:r>
      <w:r>
        <w:t>{</w:t>
      </w:r>
    </w:p>
    <w:p w:rsidR="0026234A" w:rsidRPr="0026234A" w:rsidRDefault="0026234A" w:rsidP="0026234A">
      <w:pPr>
        <w:pStyle w:val="Subttulo"/>
        <w:rPr>
          <w:lang w:val="pt-PT"/>
        </w:rPr>
      </w:pPr>
      <w:r>
        <w:t xml:space="preserve">     </w:t>
      </w:r>
      <w:r>
        <w:tab/>
      </w:r>
      <w:r>
        <w:tab/>
      </w:r>
      <w:r w:rsidRPr="0026234A">
        <w:rPr>
          <w:lang w:val="pt-PT"/>
        </w:rPr>
        <w:t>(...)</w:t>
      </w:r>
    </w:p>
    <w:p w:rsidR="0026234A" w:rsidRPr="0026234A" w:rsidRDefault="0026234A" w:rsidP="0026234A">
      <w:pPr>
        <w:pStyle w:val="Subttulo"/>
        <w:rPr>
          <w:lang w:val="pt-PT"/>
        </w:rPr>
      </w:pPr>
      <w:r w:rsidRPr="0026234A">
        <w:rPr>
          <w:lang w:val="pt-PT"/>
        </w:rPr>
        <w:t xml:space="preserve">        }</w:t>
      </w:r>
    </w:p>
    <w:p w:rsidR="0026234A" w:rsidRPr="0026234A" w:rsidRDefault="0026234A" w:rsidP="0026234A">
      <w:pPr>
        <w:pStyle w:val="Subttulo"/>
        <w:keepNext/>
        <w:rPr>
          <w:lang w:val="pt-PT"/>
        </w:rPr>
      </w:pPr>
      <w:r w:rsidRPr="0026234A">
        <w:rPr>
          <w:lang w:val="pt-PT"/>
        </w:rPr>
        <w:t xml:space="preserve">    }</w:t>
      </w:r>
    </w:p>
    <w:p w:rsidR="0026234A" w:rsidRDefault="0026234A" w:rsidP="0026234A">
      <w:pPr>
        <w:pStyle w:val="Legenda"/>
        <w:jc w:val="center"/>
      </w:pPr>
      <w:bookmarkStart w:id="4" w:name="_Toc327188403"/>
      <w:r>
        <w:br/>
      </w:r>
      <w:bookmarkStart w:id="5" w:name="_Ref327191144"/>
      <w:r>
        <w:t xml:space="preserve">Listagem </w:t>
      </w:r>
      <w:fldSimple w:instr=" SEQ Listagem \* ARABIC ">
        <w:r>
          <w:rPr>
            <w:noProof/>
          </w:rPr>
          <w:t>1</w:t>
        </w:r>
      </w:fldSimple>
      <w:bookmarkEnd w:id="5"/>
      <w:r>
        <w:t xml:space="preserve"> - Exemplo de utilização do mecanismo de notificação </w:t>
      </w:r>
      <w:proofErr w:type="spellStart"/>
      <w:r>
        <w:t>assincrona</w:t>
      </w:r>
      <w:proofErr w:type="spellEnd"/>
      <w:r>
        <w:t>.</w:t>
      </w:r>
    </w:p>
    <w:p w:rsidR="00057059" w:rsidRDefault="00057059" w:rsidP="00057059">
      <w:pPr>
        <w:pStyle w:val="Ttulo1"/>
      </w:pPr>
      <w:r>
        <w:lastRenderedPageBreak/>
        <w:t>Activities</w:t>
      </w:r>
      <w:bookmarkEnd w:id="4"/>
    </w:p>
    <w:p w:rsidR="00443E2D" w:rsidRDefault="003A2285" w:rsidP="00443E2D">
      <w:r>
        <w:tab/>
      </w:r>
      <w:r w:rsidR="00443E2D">
        <w:t>As activities representam a componente visual da aplicação, foi tomado especial cuidado em não colocar qualquer lógica aplicacional dentro de activities sendo as suas responsabilidades as seguintes:</w:t>
      </w:r>
    </w:p>
    <w:p w:rsidR="00443E2D" w:rsidRDefault="00443E2D" w:rsidP="00443E2D">
      <w:pPr>
        <w:pStyle w:val="PargrafodaLista"/>
        <w:numPr>
          <w:ilvl w:val="0"/>
          <w:numId w:val="7"/>
        </w:numPr>
      </w:pPr>
      <w:r>
        <w:t>Controlar os elementos visuais da aplicação.</w:t>
      </w:r>
    </w:p>
    <w:p w:rsidR="00443E2D" w:rsidRDefault="00443E2D" w:rsidP="00443E2D">
      <w:pPr>
        <w:pStyle w:val="PargrafodaLista"/>
        <w:numPr>
          <w:ilvl w:val="0"/>
          <w:numId w:val="7"/>
        </w:numPr>
      </w:pPr>
      <w:r>
        <w:t>Iniciar outras activities por ordem do utilizador.</w:t>
      </w:r>
    </w:p>
    <w:p w:rsidR="0059457E" w:rsidRDefault="00443E2D" w:rsidP="0059457E">
      <w:pPr>
        <w:pStyle w:val="PargrafodaLista"/>
        <w:numPr>
          <w:ilvl w:val="0"/>
          <w:numId w:val="7"/>
        </w:numPr>
      </w:pPr>
      <w:r>
        <w:t xml:space="preserve">Utilizar o mecanismo de notificação </w:t>
      </w:r>
      <w:r w:rsidR="0059457E">
        <w:t>assíncrona</w:t>
      </w:r>
      <w:r>
        <w:t xml:space="preserve"> descrito anteriormente para realizar operações de negócio.</w:t>
      </w:r>
    </w:p>
    <w:p w:rsidR="0059457E" w:rsidRDefault="003A2285" w:rsidP="0059457E">
      <w:r>
        <w:tab/>
      </w:r>
      <w:r w:rsidR="0059457E">
        <w:t xml:space="preserve">Na </w:t>
      </w:r>
      <w:r w:rsidR="0059457E">
        <w:fldChar w:fldCharType="begin"/>
      </w:r>
      <w:r w:rsidR="0059457E">
        <w:instrText xml:space="preserve"> REF _Ref327192125 \h </w:instrText>
      </w:r>
      <w:r w:rsidR="0059457E">
        <w:fldChar w:fldCharType="separate"/>
      </w:r>
      <w:r w:rsidR="0059457E">
        <w:t xml:space="preserve">Figura </w:t>
      </w:r>
      <w:r w:rsidR="0059457E">
        <w:rPr>
          <w:noProof/>
        </w:rPr>
        <w:t>3</w:t>
      </w:r>
      <w:r w:rsidR="0059457E">
        <w:fldChar w:fldCharType="end"/>
      </w:r>
      <w:r w:rsidR="0059457E">
        <w:t xml:space="preserve"> é possível visualmente identificar as activities que realizam operações assíncronas devido à sua implementação explicita da interface </w:t>
      </w:r>
      <w:proofErr w:type="spellStart"/>
      <w:r w:rsidR="0059457E" w:rsidRPr="0059457E">
        <w:rPr>
          <w:i/>
        </w:rPr>
        <w:t>IEventHandler</w:t>
      </w:r>
      <w:proofErr w:type="spellEnd"/>
      <w:r w:rsidR="0059457E">
        <w:t>.</w:t>
      </w:r>
    </w:p>
    <w:p w:rsidR="0059457E" w:rsidRDefault="0059457E" w:rsidP="0059457E">
      <w:pPr>
        <w:keepNext/>
      </w:pPr>
      <w:r>
        <w:rPr>
          <w:noProof/>
          <w:lang w:val="en-US"/>
        </w:rPr>
        <w:drawing>
          <wp:inline distT="0" distB="0" distL="0" distR="0">
            <wp:extent cx="5943600" cy="2286000"/>
            <wp:effectExtent l="19050" t="0" r="0" b="0"/>
            <wp:docPr id="4" name="Imagem 4" descr="D:\FAC\LEIC\PDM\Trabalhos\working-copy\docs\trab3\pics\activ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C\LEIC\PDM\Trabalhos\working-copy\docs\trab3\pics\activiti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57E" w:rsidRDefault="0059457E" w:rsidP="0059457E">
      <w:pPr>
        <w:pStyle w:val="Legenda"/>
        <w:jc w:val="center"/>
      </w:pPr>
      <w:bookmarkStart w:id="6" w:name="_Ref327192125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6"/>
      <w:r>
        <w:t xml:space="preserve"> - </w:t>
      </w:r>
      <w:r w:rsidRPr="00BC1830">
        <w:t>Diagrama de classes das activities.</w:t>
      </w:r>
      <w:r>
        <w:br/>
      </w:r>
    </w:p>
    <w:p w:rsidR="0059457E" w:rsidRDefault="0059457E" w:rsidP="0059457E">
      <w:r>
        <w:t>Para generalizar e evitar repetição de código foram criadas duas classes base:</w:t>
      </w:r>
    </w:p>
    <w:p w:rsidR="0059457E" w:rsidRDefault="0059457E" w:rsidP="0059457E">
      <w:pPr>
        <w:pStyle w:val="PargrafodaLista"/>
        <w:numPr>
          <w:ilvl w:val="0"/>
          <w:numId w:val="3"/>
        </w:numPr>
      </w:pPr>
      <w:proofErr w:type="spellStart"/>
      <w:r>
        <w:t>BaseActivity</w:t>
      </w:r>
      <w:proofErr w:type="spellEnd"/>
      <w:r>
        <w:t xml:space="preserve">&lt;T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&gt; - tem como principal objetivo aglomerar informação e rotinas que sejam de comum utilização pelas </w:t>
      </w:r>
      <w:r w:rsidRPr="00B2109B">
        <w:rPr>
          <w:i/>
        </w:rPr>
        <w:t>activities</w:t>
      </w:r>
      <w:r>
        <w:t xml:space="preserve"> mas não dependam da aplicação em si. Neste caso contém o acesso tipificado à instância de </w:t>
      </w:r>
      <w:proofErr w:type="spellStart"/>
      <w:r w:rsidRPr="00B2109B">
        <w:rPr>
          <w:i/>
        </w:rPr>
        <w:t>A</w:t>
      </w:r>
      <w:r>
        <w:rPr>
          <w:i/>
        </w:rPr>
        <w:t>p</w:t>
      </w:r>
      <w:r w:rsidRPr="00B2109B">
        <w:rPr>
          <w:i/>
        </w:rPr>
        <w:t>plication</w:t>
      </w:r>
      <w:proofErr w:type="spellEnd"/>
      <w:r>
        <w:rPr>
          <w:i/>
        </w:rPr>
        <w:t xml:space="preserve"> </w:t>
      </w:r>
      <w:r>
        <w:t xml:space="preserve">e à instancia de </w:t>
      </w:r>
      <w:proofErr w:type="spellStart"/>
      <w:r w:rsidRPr="00B2109B">
        <w:rPr>
          <w:i/>
        </w:rPr>
        <w:t>NavigationMessenger</w:t>
      </w:r>
      <w:proofErr w:type="spellEnd"/>
      <w:r>
        <w:t>.</w:t>
      </w:r>
    </w:p>
    <w:p w:rsidR="0059457E" w:rsidRPr="00B93956" w:rsidRDefault="0059457E" w:rsidP="0059457E">
      <w:pPr>
        <w:pStyle w:val="PargrafodaLista"/>
        <w:numPr>
          <w:ilvl w:val="0"/>
          <w:numId w:val="3"/>
        </w:numPr>
      </w:pPr>
      <w:proofErr w:type="spellStart"/>
      <w:r>
        <w:t>YambaBaseActivity</w:t>
      </w:r>
      <w:proofErr w:type="spellEnd"/>
      <w:r>
        <w:t xml:space="preserve"> - tem o mesmo objetivo que a classe </w:t>
      </w:r>
      <w:proofErr w:type="spellStart"/>
      <w:r w:rsidRPr="00320D4A">
        <w:rPr>
          <w:i/>
        </w:rPr>
        <w:t>BaseActivity</w:t>
      </w:r>
      <w:proofErr w:type="spellEnd"/>
      <w:r>
        <w:t xml:space="preserve"> com a diferença de aglomerar membros que sejam dependentes da aplicação como por exemplo o menu.</w:t>
      </w:r>
    </w:p>
    <w:p w:rsidR="00057059" w:rsidRDefault="00057059" w:rsidP="00057059">
      <w:pPr>
        <w:pStyle w:val="Ttulo2"/>
      </w:pPr>
      <w:bookmarkStart w:id="7" w:name="_Toc327188404"/>
      <w:r>
        <w:lastRenderedPageBreak/>
        <w:t>Comunicação entre activities</w:t>
      </w:r>
      <w:bookmarkEnd w:id="7"/>
    </w:p>
    <w:p w:rsidR="003A2285" w:rsidRPr="003A2285" w:rsidRDefault="003A2285" w:rsidP="003A2285"/>
    <w:p w:rsidR="00772842" w:rsidRDefault="003A2285" w:rsidP="00772842">
      <w:bookmarkStart w:id="8" w:name="_Toc327188405"/>
      <w:r>
        <w:tab/>
      </w:r>
      <w:r w:rsidR="00772842">
        <w:t xml:space="preserve">A plataforma </w:t>
      </w:r>
      <w:r w:rsidR="00772842" w:rsidRPr="00DB5F54">
        <w:rPr>
          <w:i/>
        </w:rPr>
        <w:t>android</w:t>
      </w:r>
      <w:r w:rsidR="00772842">
        <w:t xml:space="preserve"> tem alguns mecanismos para facilitar a comunicação entre activities, nomeadamente a possibilidade de serialização de instâncias de tipos primitivos. A serialização de um tipo complexo não é aconselhada neste tipo de plataformas pelas suas características físicas, portanto desenhou-se uma solução que consiste na utilização de um contentor de objetos referenciados por uma chave, chave essa que será um tipo primitivo. O facto de a chave ser um </w:t>
      </w:r>
      <w:r w:rsidR="00772842" w:rsidRPr="00AA5B7A">
        <w:t>tipo</w:t>
      </w:r>
      <w:r w:rsidR="00772842">
        <w:t xml:space="preserve"> primitivo permite a utilização dos mecanismos presentes no </w:t>
      </w:r>
      <w:r w:rsidR="00772842" w:rsidRPr="009C7122">
        <w:rPr>
          <w:i/>
        </w:rPr>
        <w:t>android</w:t>
      </w:r>
      <w:r w:rsidR="00772842">
        <w:t xml:space="preserve"> para "parametrizar" uma </w:t>
      </w:r>
      <w:proofErr w:type="spellStart"/>
      <w:r w:rsidR="00772842" w:rsidRPr="009C7122">
        <w:rPr>
          <w:i/>
        </w:rPr>
        <w:t>activity</w:t>
      </w:r>
      <w:proofErr w:type="spellEnd"/>
      <w:r w:rsidR="00772842">
        <w:t xml:space="preserve"> com informação, nomeadamente o método </w:t>
      </w:r>
      <w:proofErr w:type="spellStart"/>
      <w:r w:rsidR="00772842" w:rsidRPr="009C7122">
        <w:rPr>
          <w:i/>
        </w:rPr>
        <w:t>putExtra</w:t>
      </w:r>
      <w:proofErr w:type="spellEnd"/>
      <w:r w:rsidR="00772842">
        <w:t xml:space="preserve"> da classe </w:t>
      </w:r>
      <w:proofErr w:type="spellStart"/>
      <w:r w:rsidR="00772842" w:rsidRPr="009C7122">
        <w:rPr>
          <w:i/>
        </w:rPr>
        <w:t>Intent</w:t>
      </w:r>
      <w:proofErr w:type="spellEnd"/>
      <w:r w:rsidR="00772842">
        <w:t xml:space="preserve">. </w:t>
      </w:r>
    </w:p>
    <w:p w:rsidR="00772842" w:rsidRDefault="003A2285" w:rsidP="00772842">
      <w:r>
        <w:tab/>
      </w:r>
      <w:r w:rsidR="00772842">
        <w:t xml:space="preserve">Foi necessário então de criar e publicar o contentor num local único e acessível a todas as </w:t>
      </w:r>
      <w:r w:rsidR="00772842" w:rsidRPr="009C7122">
        <w:rPr>
          <w:i/>
        </w:rPr>
        <w:t>activities</w:t>
      </w:r>
      <w:r w:rsidR="00772842">
        <w:t xml:space="preserve">. Uma instancia estática do contentor foi criada na classe </w:t>
      </w:r>
      <w:proofErr w:type="spellStart"/>
      <w:r w:rsidR="00772842" w:rsidRPr="009C7122">
        <w:rPr>
          <w:i/>
        </w:rPr>
        <w:t>BaseActivity</w:t>
      </w:r>
      <w:proofErr w:type="spellEnd"/>
      <w:r w:rsidR="00772842">
        <w:rPr>
          <w:i/>
        </w:rPr>
        <w:t xml:space="preserve"> </w:t>
      </w:r>
      <w:r w:rsidR="00772842">
        <w:t xml:space="preserve">e dada permissão de acesso a todas as </w:t>
      </w:r>
      <w:r w:rsidR="00772842" w:rsidRPr="00B53DF4">
        <w:rPr>
          <w:i/>
        </w:rPr>
        <w:t>activities</w:t>
      </w:r>
      <w:r w:rsidR="00772842">
        <w:t xml:space="preserve"> derivadas.</w:t>
      </w:r>
      <w:r w:rsidR="00772842" w:rsidRPr="00B53DF4">
        <w:rPr>
          <w:noProof/>
        </w:rPr>
        <w:t xml:space="preserve"> </w:t>
      </w:r>
      <w:r w:rsidR="00772842">
        <w:rPr>
          <w:noProof/>
        </w:rPr>
        <w:t xml:space="preserve">A classe NavigationMessenger representa este contentor e o seu diagrama encontra-se na </w:t>
      </w:r>
      <w:r w:rsidR="00772842">
        <w:rPr>
          <w:noProof/>
        </w:rPr>
        <w:fldChar w:fldCharType="begin"/>
      </w:r>
      <w:r w:rsidR="00772842">
        <w:rPr>
          <w:noProof/>
        </w:rPr>
        <w:instrText xml:space="preserve"> REF _Ref322363546 \h </w:instrText>
      </w:r>
      <w:r w:rsidR="00772842">
        <w:rPr>
          <w:noProof/>
        </w:rPr>
      </w:r>
      <w:r w:rsidR="00772842">
        <w:rPr>
          <w:noProof/>
        </w:rPr>
        <w:fldChar w:fldCharType="separate"/>
      </w:r>
      <w:r w:rsidR="00772842">
        <w:t xml:space="preserve">Figura </w:t>
      </w:r>
      <w:r w:rsidR="00772842">
        <w:rPr>
          <w:noProof/>
        </w:rPr>
        <w:t>4</w:t>
      </w:r>
      <w:r w:rsidR="00772842">
        <w:rPr>
          <w:noProof/>
        </w:rPr>
        <w:fldChar w:fldCharType="end"/>
      </w:r>
      <w:r w:rsidR="00772842">
        <w:rPr>
          <w:noProof/>
        </w:rPr>
        <w:t>.</w:t>
      </w:r>
    </w:p>
    <w:p w:rsidR="00772842" w:rsidRDefault="00772842" w:rsidP="00772842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657600" cy="1809750"/>
            <wp:effectExtent l="19050" t="0" r="0" b="0"/>
            <wp:docPr id="5" name="Imagem 1" descr="D:\FAC\LEIC\PDM\Trabalhos\working-copy\docs\trab1\imgs\messen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DM\Trabalhos\working-copy\docs\trab1\imgs\messeng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842" w:rsidRDefault="00772842" w:rsidP="00772842">
      <w:pPr>
        <w:pStyle w:val="Legenda"/>
        <w:jc w:val="center"/>
      </w:pPr>
      <w:bookmarkStart w:id="9" w:name="_Ref322363546"/>
      <w:r>
        <w:t xml:space="preserve">Figura </w:t>
      </w:r>
      <w:fldSimple w:instr=" SEQ Figura \* ARABIC ">
        <w:r>
          <w:rPr>
            <w:noProof/>
          </w:rPr>
          <w:t>4</w:t>
        </w:r>
      </w:fldSimple>
      <w:bookmarkEnd w:id="9"/>
      <w:r>
        <w:t xml:space="preserve"> - Diagrama da classe </w:t>
      </w:r>
      <w:proofErr w:type="spellStart"/>
      <w:r>
        <w:t>NavigationMessenger</w:t>
      </w:r>
      <w:proofErr w:type="spellEnd"/>
      <w:r>
        <w:t>.</w:t>
      </w:r>
    </w:p>
    <w:p w:rsidR="00772842" w:rsidRDefault="003A2285" w:rsidP="00772842">
      <w:r>
        <w:tab/>
      </w:r>
      <w:r w:rsidR="00772842">
        <w:t xml:space="preserve">Na implementação da classe foi tido em conta o tempo de vida dos objetos, já que se uma instancia estática desta classe tiver qualquer referencia para um objeto este "só" irá ser "colhido" pelo </w:t>
      </w:r>
      <w:proofErr w:type="spellStart"/>
      <w:r w:rsidR="00772842" w:rsidRPr="00B53DF4">
        <w:rPr>
          <w:i/>
        </w:rPr>
        <w:t>garbage</w:t>
      </w:r>
      <w:proofErr w:type="spellEnd"/>
      <w:r w:rsidR="00772842">
        <w:t xml:space="preserve"> </w:t>
      </w:r>
      <w:proofErr w:type="spellStart"/>
      <w:r w:rsidR="00772842" w:rsidRPr="00B53DF4">
        <w:rPr>
          <w:i/>
        </w:rPr>
        <w:t>collector</w:t>
      </w:r>
      <w:proofErr w:type="spellEnd"/>
      <w:r w:rsidR="00772842">
        <w:t xml:space="preserve"> quando a aplicação terminar. Por isso a estrutura de dados utilizada uma </w:t>
      </w:r>
      <w:proofErr w:type="spellStart"/>
      <w:r w:rsidR="00772842" w:rsidRPr="00B53DF4">
        <w:rPr>
          <w:i/>
        </w:rPr>
        <w:t>WeakReference</w:t>
      </w:r>
      <w:proofErr w:type="spellEnd"/>
      <w:r w:rsidR="00772842">
        <w:t xml:space="preserve">, permitindo a plataforma "colher" o objeto quando não existir mais referencias para este.  </w:t>
      </w:r>
    </w:p>
    <w:p w:rsidR="00772842" w:rsidRPr="00B53DF4" w:rsidRDefault="003A2285" w:rsidP="00772842">
      <w:r>
        <w:tab/>
      </w:r>
      <w:r w:rsidR="00772842">
        <w:t xml:space="preserve">A justificação da utilização deste contentor aos outros mecanismos que a plataforma android contém para passar objetos complexos entre activities deve-se a questões de </w:t>
      </w:r>
      <w:proofErr w:type="spellStart"/>
      <w:r w:rsidR="00772842">
        <w:t>eficiencia</w:t>
      </w:r>
      <w:proofErr w:type="spellEnd"/>
      <w:r w:rsidR="00772842">
        <w:t xml:space="preserve"> e </w:t>
      </w:r>
      <w:r w:rsidR="00772842">
        <w:lastRenderedPageBreak/>
        <w:t>de aplicabilidade neste projeto. Uma soluç</w:t>
      </w:r>
      <w:r>
        <w:t>ão poderia ser utilizar classes que implementam</w:t>
      </w:r>
      <w:r w:rsidR="00772842">
        <w:t xml:space="preserve"> </w:t>
      </w:r>
      <w:proofErr w:type="spellStart"/>
      <w:r w:rsidR="00772842" w:rsidRPr="00772842">
        <w:rPr>
          <w:i/>
        </w:rPr>
        <w:t>Parcelable</w:t>
      </w:r>
      <w:proofErr w:type="spellEnd"/>
      <w:r w:rsidR="00772842">
        <w:t xml:space="preserve">, criadas para suportar a passagem de objetos complexos entre activities (nomeadamente entre processos). </w:t>
      </w:r>
      <w:r>
        <w:t>N</w:t>
      </w:r>
      <w:r w:rsidR="00772842">
        <w:t xml:space="preserve">esta aplicação todas as activities se executam dentro do mesmo processo sendo o </w:t>
      </w:r>
      <w:proofErr w:type="spellStart"/>
      <w:r w:rsidR="00772842" w:rsidRPr="00772842">
        <w:rPr>
          <w:i/>
        </w:rPr>
        <w:t>overhead</w:t>
      </w:r>
      <w:proofErr w:type="spellEnd"/>
      <w:r w:rsidR="00772842">
        <w:t xml:space="preserve"> de serialização e </w:t>
      </w:r>
      <w:proofErr w:type="spellStart"/>
      <w:r w:rsidR="00772842">
        <w:t>deserialização</w:t>
      </w:r>
      <w:proofErr w:type="spellEnd"/>
      <w:r w:rsidR="00772842">
        <w:t xml:space="preserve"> uma desvantagem para a performance da aplicação. Outra razão é o incomodo de criar classes </w:t>
      </w:r>
      <w:proofErr w:type="spellStart"/>
      <w:r w:rsidR="00772842" w:rsidRPr="00772842">
        <w:rPr>
          <w:i/>
        </w:rPr>
        <w:t>Parcelable</w:t>
      </w:r>
      <w:proofErr w:type="spellEnd"/>
      <w:r w:rsidR="00772842">
        <w:t xml:space="preserve">, </w:t>
      </w:r>
      <w:r>
        <w:t xml:space="preserve">além das regras não contratuais necessárias, a implementação da interface </w:t>
      </w:r>
      <w:proofErr w:type="spellStart"/>
      <w:r w:rsidRPr="00772842">
        <w:rPr>
          <w:i/>
        </w:rPr>
        <w:t>Parcelable</w:t>
      </w:r>
      <w:proofErr w:type="spellEnd"/>
      <w:r>
        <w:t xml:space="preserve"> "suja" a interface publica dos objetos de domínio passados pelas activities.</w:t>
      </w:r>
    </w:p>
    <w:p w:rsidR="00057059" w:rsidRDefault="00057059" w:rsidP="00057059">
      <w:pPr>
        <w:pStyle w:val="Ttulo2"/>
      </w:pPr>
      <w:r>
        <w:t>Inicio da aplicação</w:t>
      </w:r>
      <w:bookmarkEnd w:id="8"/>
    </w:p>
    <w:p w:rsidR="00057059" w:rsidRPr="00057059" w:rsidRDefault="00057059" w:rsidP="00057059">
      <w:r>
        <w:t xml:space="preserve">- escolher </w:t>
      </w:r>
      <w:proofErr w:type="spellStart"/>
      <w:r>
        <w:t>preferences</w:t>
      </w:r>
      <w:proofErr w:type="spellEnd"/>
      <w:r>
        <w:t xml:space="preserve"> ou inicio </w:t>
      </w:r>
      <w:proofErr w:type="spellStart"/>
      <w:r>
        <w:t>assincrono</w:t>
      </w:r>
      <w:proofErr w:type="spellEnd"/>
    </w:p>
    <w:p w:rsidR="00057059" w:rsidRDefault="00057059" w:rsidP="00057059">
      <w:pPr>
        <w:pStyle w:val="Ttulo1"/>
      </w:pPr>
      <w:bookmarkStart w:id="10" w:name="_Toc327188406"/>
      <w:r>
        <w:t>Controlo</w:t>
      </w:r>
      <w:bookmarkEnd w:id="10"/>
    </w:p>
    <w:p w:rsidR="00057059" w:rsidRDefault="00057059" w:rsidP="00057059">
      <w:pPr>
        <w:pStyle w:val="Ttulo2"/>
      </w:pPr>
      <w:bookmarkStart w:id="11" w:name="_Toc327188407"/>
      <w:proofErr w:type="spellStart"/>
      <w:r>
        <w:t>Activity</w:t>
      </w:r>
      <w:proofErr w:type="spellEnd"/>
      <w:r>
        <w:t xml:space="preserve"> </w:t>
      </w:r>
      <w:proofErr w:type="spellStart"/>
      <w:r>
        <w:t>Endpoint</w:t>
      </w:r>
      <w:bookmarkEnd w:id="11"/>
      <w:proofErr w:type="spellEnd"/>
    </w:p>
    <w:p w:rsidR="00057059" w:rsidRPr="00057059" w:rsidRDefault="00057059" w:rsidP="00057059">
      <w:r>
        <w:t>- responsabilidades.</w:t>
      </w:r>
    </w:p>
    <w:p w:rsidR="00057059" w:rsidRDefault="00057059" w:rsidP="00057059">
      <w:pPr>
        <w:pStyle w:val="Ttulo2"/>
      </w:pPr>
      <w:bookmarkStart w:id="12" w:name="_Toc327188408"/>
      <w:proofErr w:type="spellStart"/>
      <w:r>
        <w:t>Controllers</w:t>
      </w:r>
      <w:bookmarkEnd w:id="12"/>
      <w:proofErr w:type="spellEnd"/>
    </w:p>
    <w:p w:rsidR="00057059" w:rsidRPr="00057059" w:rsidRDefault="00057059" w:rsidP="00057059">
      <w:pPr>
        <w:pStyle w:val="Ttulo2"/>
      </w:pPr>
      <w:bookmarkStart w:id="13" w:name="_Toc327188409"/>
      <w:proofErr w:type="spellStart"/>
      <w:r>
        <w:t>Bounded</w:t>
      </w:r>
      <w:proofErr w:type="spellEnd"/>
      <w:r>
        <w:t xml:space="preserve"> </w:t>
      </w:r>
      <w:proofErr w:type="spellStart"/>
      <w:r>
        <w:t>clients</w:t>
      </w:r>
      <w:bookmarkEnd w:id="13"/>
      <w:proofErr w:type="spellEnd"/>
    </w:p>
    <w:p w:rsidR="00057059" w:rsidRPr="00057059" w:rsidRDefault="00057059" w:rsidP="00057059">
      <w:pPr>
        <w:pStyle w:val="Ttulo2"/>
      </w:pPr>
      <w:bookmarkStart w:id="14" w:name="_Toc327188410"/>
      <w:r>
        <w:t>Controlo concorrente</w:t>
      </w:r>
      <w:bookmarkEnd w:id="14"/>
    </w:p>
    <w:p w:rsidR="00057059" w:rsidRDefault="00057059" w:rsidP="00057059">
      <w:pPr>
        <w:pStyle w:val="Ttulo1"/>
      </w:pPr>
      <w:bookmarkStart w:id="15" w:name="_Toc327188411"/>
      <w:r>
        <w:t>Serviços</w:t>
      </w:r>
      <w:bookmarkEnd w:id="15"/>
    </w:p>
    <w:p w:rsidR="00057059" w:rsidRDefault="00057059" w:rsidP="00057059">
      <w:proofErr w:type="spellStart"/>
      <w:r>
        <w:t>overall</w:t>
      </w:r>
      <w:proofErr w:type="spellEnd"/>
    </w:p>
    <w:p w:rsidR="00057059" w:rsidRDefault="00057059" w:rsidP="00057059">
      <w:pPr>
        <w:pStyle w:val="Ttulo2"/>
      </w:pPr>
      <w:bookmarkStart w:id="16" w:name="_Toc327188412"/>
      <w:proofErr w:type="spellStart"/>
      <w:r>
        <w:t>Bounded</w:t>
      </w:r>
      <w:proofErr w:type="spellEnd"/>
      <w:r>
        <w:t xml:space="preserve"> </w:t>
      </w:r>
      <w:proofErr w:type="spellStart"/>
      <w:r>
        <w:t>Services</w:t>
      </w:r>
      <w:bookmarkEnd w:id="16"/>
      <w:proofErr w:type="spellEnd"/>
    </w:p>
    <w:p w:rsidR="00057059" w:rsidRDefault="00057059" w:rsidP="00057059">
      <w:pPr>
        <w:pStyle w:val="Ttulo2"/>
      </w:pPr>
      <w:bookmarkStart w:id="17" w:name="_Toc327188413"/>
      <w:proofErr w:type="spellStart"/>
      <w:r>
        <w:t>Content</w:t>
      </w:r>
      <w:proofErr w:type="spellEnd"/>
      <w:r>
        <w:t xml:space="preserve"> </w:t>
      </w:r>
      <w:proofErr w:type="spellStart"/>
      <w:r>
        <w:t>provider</w:t>
      </w:r>
      <w:bookmarkEnd w:id="17"/>
      <w:proofErr w:type="spellEnd"/>
    </w:p>
    <w:p w:rsidR="00057059" w:rsidRPr="00057059" w:rsidRDefault="00057059" w:rsidP="00057059">
      <w:pPr>
        <w:pStyle w:val="Ttulo2"/>
      </w:pPr>
      <w:bookmarkStart w:id="18" w:name="_Toc327188414"/>
      <w:proofErr w:type="spellStart"/>
      <w:r>
        <w:t>Started</w:t>
      </w:r>
      <w:proofErr w:type="spellEnd"/>
      <w:r>
        <w:t xml:space="preserve"> </w:t>
      </w:r>
      <w:proofErr w:type="spellStart"/>
      <w:r>
        <w:t>services</w:t>
      </w:r>
      <w:bookmarkEnd w:id="18"/>
      <w:proofErr w:type="spellEnd"/>
    </w:p>
    <w:p w:rsidR="00A93FD8" w:rsidRDefault="00A93FD8" w:rsidP="00AA5B7A"/>
    <w:p w:rsidR="00A93FD8" w:rsidRDefault="00A93FD8" w:rsidP="00AA5B7A"/>
    <w:p w:rsidR="00A93FD8" w:rsidRDefault="00A93FD8">
      <w:pPr>
        <w:spacing w:line="276" w:lineRule="auto"/>
        <w:jc w:val="left"/>
      </w:pPr>
      <w:r>
        <w:br w:type="page"/>
      </w:r>
    </w:p>
    <w:p w:rsidR="004547F4" w:rsidRDefault="00FF0C70" w:rsidP="00CF33D6">
      <w:pPr>
        <w:pStyle w:val="Ttulo1"/>
        <w:tabs>
          <w:tab w:val="left" w:pos="6705"/>
        </w:tabs>
      </w:pPr>
      <w:bookmarkStart w:id="19" w:name="_Toc327188415"/>
      <w:r>
        <w:lastRenderedPageBreak/>
        <w:t>Conclusão</w:t>
      </w:r>
      <w:bookmarkEnd w:id="19"/>
      <w:r w:rsidR="00CF33D6">
        <w:tab/>
      </w:r>
    </w:p>
    <w:p w:rsidR="00CF33D6" w:rsidRPr="00CF33D6" w:rsidRDefault="00CF33D6" w:rsidP="00CF33D6"/>
    <w:p w:rsidR="00273758" w:rsidRPr="00FF0C70" w:rsidRDefault="00273758" w:rsidP="00273758">
      <w:pPr>
        <w:ind w:firstLine="720"/>
      </w:pPr>
    </w:p>
    <w:p w:rsidR="00273758" w:rsidRPr="00FF0C70" w:rsidRDefault="00273758">
      <w:pPr>
        <w:ind w:firstLine="720"/>
      </w:pPr>
    </w:p>
    <w:sectPr w:rsidR="00273758" w:rsidRPr="00FF0C70" w:rsidSect="00DE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5A94"/>
    <w:multiLevelType w:val="hybridMultilevel"/>
    <w:tmpl w:val="6472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56B74"/>
    <w:multiLevelType w:val="hybridMultilevel"/>
    <w:tmpl w:val="0B5E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1256E"/>
    <w:multiLevelType w:val="hybridMultilevel"/>
    <w:tmpl w:val="4B6C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630D6"/>
    <w:multiLevelType w:val="hybridMultilevel"/>
    <w:tmpl w:val="5D80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82FF8"/>
    <w:multiLevelType w:val="hybridMultilevel"/>
    <w:tmpl w:val="F850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AA76B8"/>
    <w:multiLevelType w:val="hybridMultilevel"/>
    <w:tmpl w:val="9DDC7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B314C5"/>
    <w:multiLevelType w:val="hybridMultilevel"/>
    <w:tmpl w:val="1B66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796C05"/>
    <w:rsid w:val="000277C6"/>
    <w:rsid w:val="00057059"/>
    <w:rsid w:val="00081051"/>
    <w:rsid w:val="00121A1E"/>
    <w:rsid w:val="00142F41"/>
    <w:rsid w:val="00171A3D"/>
    <w:rsid w:val="001B7C86"/>
    <w:rsid w:val="001C15AF"/>
    <w:rsid w:val="00243833"/>
    <w:rsid w:val="0025764E"/>
    <w:rsid w:val="0026234A"/>
    <w:rsid w:val="00265A78"/>
    <w:rsid w:val="00273758"/>
    <w:rsid w:val="00314C75"/>
    <w:rsid w:val="00320D4A"/>
    <w:rsid w:val="00367C07"/>
    <w:rsid w:val="00370973"/>
    <w:rsid w:val="00394166"/>
    <w:rsid w:val="003A2285"/>
    <w:rsid w:val="003C6BB9"/>
    <w:rsid w:val="003F05BB"/>
    <w:rsid w:val="0043216E"/>
    <w:rsid w:val="00443E2D"/>
    <w:rsid w:val="004547F4"/>
    <w:rsid w:val="004661D3"/>
    <w:rsid w:val="004B6881"/>
    <w:rsid w:val="004F7E4A"/>
    <w:rsid w:val="0059457E"/>
    <w:rsid w:val="005B55FB"/>
    <w:rsid w:val="005B5750"/>
    <w:rsid w:val="006D28D3"/>
    <w:rsid w:val="006E3CF9"/>
    <w:rsid w:val="006F116F"/>
    <w:rsid w:val="00733EFB"/>
    <w:rsid w:val="0075655B"/>
    <w:rsid w:val="00772842"/>
    <w:rsid w:val="00787B9F"/>
    <w:rsid w:val="00796C05"/>
    <w:rsid w:val="007A2005"/>
    <w:rsid w:val="007F1F2B"/>
    <w:rsid w:val="00836F63"/>
    <w:rsid w:val="00844040"/>
    <w:rsid w:val="0086593B"/>
    <w:rsid w:val="008E363F"/>
    <w:rsid w:val="0091753D"/>
    <w:rsid w:val="00940FDF"/>
    <w:rsid w:val="00977B93"/>
    <w:rsid w:val="009A10C1"/>
    <w:rsid w:val="009A1298"/>
    <w:rsid w:val="009C7122"/>
    <w:rsid w:val="00A00AE2"/>
    <w:rsid w:val="00A16151"/>
    <w:rsid w:val="00A40C1B"/>
    <w:rsid w:val="00A52C17"/>
    <w:rsid w:val="00A57934"/>
    <w:rsid w:val="00A72319"/>
    <w:rsid w:val="00A83568"/>
    <w:rsid w:val="00A93FD8"/>
    <w:rsid w:val="00AA5B7A"/>
    <w:rsid w:val="00AB5267"/>
    <w:rsid w:val="00B02DE3"/>
    <w:rsid w:val="00B2109B"/>
    <w:rsid w:val="00B378C5"/>
    <w:rsid w:val="00B53DF4"/>
    <w:rsid w:val="00B836CB"/>
    <w:rsid w:val="00B93956"/>
    <w:rsid w:val="00C01046"/>
    <w:rsid w:val="00C12D8C"/>
    <w:rsid w:val="00CB6AAF"/>
    <w:rsid w:val="00CF33D6"/>
    <w:rsid w:val="00D04504"/>
    <w:rsid w:val="00DB5F54"/>
    <w:rsid w:val="00DC292A"/>
    <w:rsid w:val="00DE62FC"/>
    <w:rsid w:val="00DF6D3B"/>
    <w:rsid w:val="00E00B5F"/>
    <w:rsid w:val="00E03932"/>
    <w:rsid w:val="00E362AA"/>
    <w:rsid w:val="00E44602"/>
    <w:rsid w:val="00E60677"/>
    <w:rsid w:val="00EA5599"/>
    <w:rsid w:val="00ED51FF"/>
    <w:rsid w:val="00EE6BA1"/>
    <w:rsid w:val="00F137FC"/>
    <w:rsid w:val="00F256FF"/>
    <w:rsid w:val="00F53CE7"/>
    <w:rsid w:val="00FF0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C05"/>
    <w:pPr>
      <w:spacing w:line="360" w:lineRule="auto"/>
      <w:jc w:val="both"/>
    </w:pPr>
    <w:rPr>
      <w:rFonts w:ascii="Times New Roman" w:hAnsi="Times New Roman"/>
      <w:sz w:val="24"/>
      <w:lang w:val="pt-PT"/>
    </w:rPr>
  </w:style>
  <w:style w:type="paragraph" w:styleId="Ttulo1">
    <w:name w:val="heading 1"/>
    <w:basedOn w:val="Normal"/>
    <w:next w:val="Normal"/>
    <w:link w:val="Ttulo1Carcter"/>
    <w:uiPriority w:val="9"/>
    <w:qFormat/>
    <w:rsid w:val="00733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E36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EE6B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733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PargrafodaLista">
    <w:name w:val="List Paragraph"/>
    <w:basedOn w:val="Normal"/>
    <w:uiPriority w:val="34"/>
    <w:qFormat/>
    <w:rsid w:val="00733EFB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00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00B5F"/>
    <w:rPr>
      <w:rFonts w:ascii="Tahoma" w:hAnsi="Tahoma" w:cs="Tahoma"/>
      <w:sz w:val="16"/>
      <w:szCs w:val="16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86593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E3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paragraph" w:styleId="Subttulo">
    <w:name w:val="Subtitle"/>
    <w:aliases w:val="Code"/>
    <w:basedOn w:val="Normal"/>
    <w:next w:val="Normal"/>
    <w:link w:val="SubttuloCarcter"/>
    <w:uiPriority w:val="11"/>
    <w:qFormat/>
    <w:rsid w:val="006E3CF9"/>
    <w:pPr>
      <w:numPr>
        <w:ilvl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eastAsiaTheme="majorEastAsia" w:hAnsi="Consolas" w:cstheme="majorBidi"/>
      <w:iCs/>
      <w:spacing w:val="15"/>
      <w:sz w:val="18"/>
      <w:szCs w:val="24"/>
      <w:lang w:val="en-US"/>
    </w:rPr>
  </w:style>
  <w:style w:type="character" w:customStyle="1" w:styleId="SubttuloCarcter">
    <w:name w:val="Subtítulo Carácter"/>
    <w:aliases w:val="Code Carácter"/>
    <w:basedOn w:val="Tipodeletrapredefinidodopargrafo"/>
    <w:link w:val="Subttulo"/>
    <w:uiPriority w:val="11"/>
    <w:rsid w:val="006E3CF9"/>
    <w:rPr>
      <w:rFonts w:ascii="Consolas" w:eastAsiaTheme="majorEastAsia" w:hAnsi="Consolas" w:cstheme="majorBidi"/>
      <w:iCs/>
      <w:spacing w:val="15"/>
      <w:sz w:val="18"/>
      <w:szCs w:val="24"/>
    </w:rPr>
  </w:style>
  <w:style w:type="character" w:customStyle="1" w:styleId="apple-converted-space">
    <w:name w:val="apple-converted-space"/>
    <w:basedOn w:val="Tipodeletrapredefinidodopargrafo"/>
    <w:rsid w:val="00C01046"/>
  </w:style>
  <w:style w:type="character" w:styleId="CdigoHTML">
    <w:name w:val="HTML Code"/>
    <w:basedOn w:val="Tipodeletrapredefinidodopargrafo"/>
    <w:uiPriority w:val="99"/>
    <w:semiHidden/>
    <w:unhideWhenUsed/>
    <w:rsid w:val="00C01046"/>
    <w:rPr>
      <w:rFonts w:ascii="Courier New" w:eastAsia="Times New Roman" w:hAnsi="Courier New" w:cs="Courier New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C01046"/>
    <w:rPr>
      <w:color w:val="0000FF"/>
      <w:u w:val="single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C12D8C"/>
    <w:pPr>
      <w:spacing w:line="276" w:lineRule="auto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C12D8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12D8C"/>
    <w:pPr>
      <w:spacing w:after="100"/>
      <w:ind w:left="240"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EE6BA1"/>
    <w:rPr>
      <w:rFonts w:asciiTheme="majorHAnsi" w:eastAsiaTheme="majorEastAsia" w:hAnsiTheme="majorHAnsi" w:cstheme="majorBidi"/>
      <w:b/>
      <w:bCs/>
      <w:color w:val="4F81BD" w:themeColor="accent1"/>
      <w:sz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265A78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83D6AA-D92E-4E8A-992C-C44E29C8E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8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38</cp:revision>
  <cp:lastPrinted>2012-05-14T22:11:00Z</cp:lastPrinted>
  <dcterms:created xsi:type="dcterms:W3CDTF">2012-04-11T21:29:00Z</dcterms:created>
  <dcterms:modified xsi:type="dcterms:W3CDTF">2012-06-11T16:34:00Z</dcterms:modified>
</cp:coreProperties>
</file>