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de Software II </w:t>
      </w:r>
    </w:p>
    <w:p w:rsidR="00000000" w:rsidDel="00000000" w:rsidP="00000000" w:rsidRDefault="00000000" w:rsidRPr="00000000" w14:paraId="00000002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 y Laboratorio</w:t>
      </w:r>
    </w:p>
    <w:p w:rsidR="00000000" w:rsidDel="00000000" w:rsidP="00000000" w:rsidRDefault="00000000" w:rsidRPr="00000000" w14:paraId="00000003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 Proyecto de Curso - Segundo Corte 2026.2</w:t>
      </w:r>
    </w:p>
    <w:p w:rsidR="00000000" w:rsidDel="00000000" w:rsidP="00000000" w:rsidRDefault="00000000" w:rsidRPr="00000000" w14:paraId="00000004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Fecha creación: 1 Oct 2026</w:t>
      </w:r>
    </w:p>
    <w:p w:rsidR="00000000" w:rsidDel="00000000" w:rsidP="00000000" w:rsidRDefault="00000000" w:rsidRPr="00000000" w14:paraId="00000005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Última actualización 2 Oct 2026 12:00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Hacer una refactorización de la iteración 1 implementando una solución  distribuida con  arquitecturas </w:t>
      </w:r>
      <w:r w:rsidDel="00000000" w:rsidR="00000000" w:rsidRPr="00000000">
        <w:rPr>
          <w:b w:val="1"/>
          <w:bCs w:val="1"/>
          <w:rtl w:val="0"/>
        </w:rPr>
        <w:t xml:space="preserve">microservicios y orientada a eventos </w:t>
      </w:r>
      <w:r w:rsidDel="00000000" w:rsidR="00000000" w:rsidRPr="00000000">
        <w:rPr>
          <w:rtl w:val="0"/>
        </w:rPr>
        <w:t xml:space="preserve">para garantizar la </w:t>
      </w: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. La </w:t>
      </w:r>
      <w:hyperlink w:anchor="nxwbs6rz24zm">
        <w:r w:rsidDel="00000000" w:rsidR="00000000" w:rsidRPr="00000000">
          <w:rPr>
            <w:color w:val="1155cc"/>
            <w:u w:val="single"/>
            <w:rtl w:val="0"/>
          </w:rPr>
          <w:t xml:space="preserve">Figura 1</w:t>
        </w:r>
      </w:hyperlink>
      <w:r w:rsidDel="00000000" w:rsidR="00000000" w:rsidRPr="00000000">
        <w:rPr>
          <w:rtl w:val="0"/>
        </w:rPr>
        <w:t xml:space="preserve">, muestra un diseño de contextos delimitados que sirve de base para orientar esta iteración. Considerar la Figura 1 como una aproximación, cada grupo puede proponer su propio bounded context.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Utilizar, además,  al menos 6 </w:t>
      </w:r>
      <w:r w:rsidDel="00000000" w:rsidR="00000000" w:rsidRPr="00000000">
        <w:rPr>
          <w:b w:val="1"/>
          <w:bCs w:val="1"/>
          <w:rtl w:val="0"/>
        </w:rPr>
        <w:t xml:space="preserve">patrones de diseño GoF</w:t>
      </w:r>
      <w:r w:rsidDel="00000000" w:rsidR="00000000" w:rsidRPr="00000000">
        <w:rPr>
          <w:rtl w:val="0"/>
        </w:rPr>
        <w:t xml:space="preserve"> (2 creacionales, 2 estructurales y 2 de comportamiento). Para esta iteración, se agrega una historia de usuario que aparece </w:t>
      </w:r>
      <w:r w:rsidDel="00000000" w:rsidR="00000000" w:rsidRPr="00000000">
        <w:rPr>
          <w:color w:val="0000ff"/>
          <w:rtl w:val="0"/>
        </w:rPr>
        <w:t xml:space="preserve">en azul.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A continuación, los requisitos funcionales que se deben entregar para el segundo corte.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85st4un7cq4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w66nsdbwrq33" w:id="1"/>
      <w:bookmarkEnd w:id="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2220" cy="421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nxwbs6rz24zm" w:id="2"/>
    <w:bookmarkEnd w:id="2"/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1</w:t>
      </w:r>
      <w:r w:rsidDel="00000000" w:rsidR="00000000" w:rsidRPr="00000000">
        <w:rPr>
          <w:rtl w:val="0"/>
        </w:rPr>
        <w:t xml:space="preserve">. Diagrama de contextos delimitados</w:t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</w:rPr>
      </w:pPr>
      <w:bookmarkStart w:colFirst="0" w:colLast="0" w:name="_h7saqf19jjv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b w:val="1"/>
          <w:bCs w:val="1"/>
        </w:rPr>
      </w:pPr>
      <w:bookmarkStart w:colFirst="0" w:colLast="0" w:name="_yl67exjasqm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</w:rPr>
      </w:pPr>
      <w:bookmarkStart w:colFirst="0" w:colLast="0" w:name="_6dngym44o2d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</w:rPr>
      </w:pPr>
      <w:bookmarkStart w:colFirst="0" w:colLast="0" w:name="_j6gdilhr0m8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b w:val="1"/>
          <w:bCs w:val="1"/>
        </w:rPr>
      </w:pPr>
      <w:bookmarkStart w:colFirst="0" w:colLast="0" w:name="_cz6h17tnart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</w:rPr>
      </w:pPr>
      <w:bookmarkStart w:colFirst="0" w:colLast="0" w:name="_b3tpubdr4lb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</w:rPr>
      </w:pPr>
      <w:bookmarkStart w:colFirst="0" w:colLast="0" w:name="_9klg8dv2y1t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</w:rPr>
      </w:pPr>
      <w:bookmarkStart w:colFirst="0" w:colLast="0" w:name="_wup6n01by6q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</w:rPr>
      </w:pPr>
      <w:bookmarkStart w:colFirst="0" w:colLast="0" w:name="_z1toxbmtjo4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bookmarkStart w:colFirst="0" w:colLast="0" w:name="_ya4bt2kensb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</w:rPr>
      </w:pPr>
      <w:bookmarkStart w:colFirst="0" w:colLast="0" w:name="_emmhezazp6t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b w:val="1"/>
          <w:bCs w:val="1"/>
        </w:rPr>
      </w:pPr>
      <w:bookmarkStart w:colFirst="0" w:colLast="0" w:name="_m4m8d35hm14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b w:val="1"/>
          <w:bCs w:val="1"/>
        </w:rPr>
      </w:pPr>
      <w:bookmarkStart w:colFirst="0" w:colLast="0" w:name="_latnalgczrxp" w:id="15"/>
      <w:bookmarkEnd w:id="15"/>
      <w:r w:rsidDel="00000000" w:rsidR="00000000" w:rsidRPr="00000000">
        <w:rPr>
          <w:b w:val="1"/>
          <w:bCs w:val="1"/>
          <w:rtl w:val="0"/>
        </w:rPr>
        <w:t xml:space="preserve">Requisitos funcionales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 deben implementar los siguientes requisitos funcionales de alto valor para el cliente: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autor de preguntas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crear preguntas de selección múltiple con única respuesta acorde a los principios del Diseño Centrado en Evidencia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alimentar el banco de preguntas Saber Pro.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Cada pregunta debe tener: Contexto, Pregunta directa, Cuatro distractores, Respuesta correcta, Justificación de la respuesta, Bibliografía, Competencia, Tema, Subtema, Nivel de dificultad. Al momento de grabar el sistema debe aplicar la validación estructural (ver HU03).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autor de preguntas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cambiar el estado de mis preguntas de “borrador” a “Pendiente de revisión” para que el administrador les asigne al menos un revisor.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los estados se deben visualizar con colores.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autor de preguntas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listar las preguntas que he creado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más adelante verlas y editarlas.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aplicar paginación y filtros para hacer funcional y usable la búsqueda y listado de preguntas.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 </w:t>
      </w:r>
      <w:r w:rsidDel="00000000" w:rsidR="00000000" w:rsidRPr="00000000">
        <w:rPr>
          <w:rtl w:val="0"/>
        </w:rPr>
        <w:t xml:space="preserve">administrador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color w:val="0000ff"/>
          <w:rtl w:val="0"/>
        </w:rPr>
        <w:t xml:space="preserve"> asignar revisores (entre 1 y 3)</w:t>
      </w:r>
      <w:r w:rsidDel="00000000" w:rsidR="00000000" w:rsidRPr="00000000">
        <w:rPr>
          <w:rtl w:val="0"/>
        </w:rPr>
        <w:t xml:space="preserve"> de las preguntas en estado “Pendiente de revisión”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las preguntas sean revisadas por otros docentes.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Una vez asignados los revisores, el sistema enviará un email para ser notificados.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 como</w:t>
      </w:r>
      <w:r w:rsidDel="00000000" w:rsidR="00000000" w:rsidRPr="00000000">
        <w:rPr>
          <w:color w:val="0000ff"/>
          <w:rtl w:val="0"/>
        </w:rPr>
        <w:t xml:space="preserve"> revisor de preguntas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necesito</w:t>
      </w:r>
      <w:r w:rsidDel="00000000" w:rsidR="00000000" w:rsidRPr="00000000">
        <w:rPr>
          <w:color w:val="0000ff"/>
          <w:rtl w:val="0"/>
        </w:rPr>
        <w:t xml:space="preserve"> listar las preguntas que me han sido asignadas por el administrador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para</w:t>
      </w:r>
      <w:r w:rsidDel="00000000" w:rsidR="00000000" w:rsidRPr="00000000">
        <w:rPr>
          <w:color w:val="0000ff"/>
          <w:rtl w:val="0"/>
        </w:rPr>
        <w:t xml:space="preserve"> poder leerlas, dejar la evaluación y cambiar el estado a Aprobada/Rechazada.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Contexto</w:t>
      </w:r>
      <w:r w:rsidDel="00000000" w:rsidR="00000000" w:rsidRPr="00000000">
        <w:rPr>
          <w:color w:val="0000ff"/>
          <w:rtl w:val="0"/>
        </w:rPr>
        <w:t xml:space="preserve">:</w:t>
      </w:r>
      <w:r w:rsidDel="00000000" w:rsidR="00000000" w:rsidRPr="00000000">
        <w:rPr>
          <w:color w:val="0000ff"/>
          <w:rtl w:val="0"/>
        </w:rPr>
        <w:t xml:space="preserve"> El revisor puede dejar observaciones para que sean leídas por el autor. El sistema debe enviar notificaciones a los implicados. 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fm264ymiibi2" w:id="16"/>
      <w:bookmarkEnd w:id="16"/>
      <w:r w:rsidDel="00000000" w:rsidR="00000000" w:rsidRPr="00000000">
        <w:rPr>
          <w:b w:val="1"/>
          <w:bCs w:val="1"/>
          <w:rtl w:val="0"/>
        </w:rPr>
        <w:t xml:space="preserve">Rúbrica de evaluación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995"/>
        <w:gridCol w:w="1830"/>
        <w:gridCol w:w="1665"/>
        <w:gridCol w:w="1620"/>
        <w:gridCol w:w="885"/>
        <w:tblGridChange w:id="0">
          <w:tblGrid>
            <w:gridCol w:w="1995"/>
            <w:gridCol w:w="1995"/>
            <w:gridCol w:w="1830"/>
            <w:gridCol w:w="1665"/>
            <w:gridCol w:w="1620"/>
            <w:gridCol w:w="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Excelente (5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Bueno (4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Aceptable (3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Insuficiente (0, 1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Peso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Cumplimiento de los requisitos 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Implementa completamente los requisitos funcionales del primer corte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se implementan con pequeñas limitaciones o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se implementan parcialmente o con errores funcionales importantes.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no se implementan o no cumplen las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Cumplimiento de los requisitos NO funcionales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 y modificabilidad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 aplican correctamente los principios de diseño SOLID y patrones de diseño y patrón de microservicios.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 aplican los principios SOLID y patrones de diseño con pequeñas limitaciones o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 aplican los principios SOLID y patrones de diseño con limitaciones o errores importantes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 se aplican los principios SOLID y patrones de diseño.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Documento claro, estructurado, con diagramas y detalles técnicos relevantes. Repositorio Git bien organizado y documentado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Documento y repositorio adecuados, pero con  pequeños aspectos mejorables.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Documento y repositorio, con  aspectos importantes a mejorar.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 hay documento de la arquitectura y repositorio Git.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automatizadas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Hay pruebas unitarias  a todas las clases del dominio (entidades y servicios) correctamente implementadas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Hay pruebas unitarias con pequeñas limitaciones o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Hay pruebas unitarias con limitaciones o errores importantes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 hay pruebas unitarias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 DE SUSTENTACIÓN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Para la sustentación del primer entregable del proyecto de curso, cada equipo debe elaborar un video en </w:t>
      </w: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. Importante que </w:t>
      </w:r>
      <w:r w:rsidDel="00000000" w:rsidR="00000000" w:rsidRPr="00000000">
        <w:rPr>
          <w:b w:val="1"/>
          <w:bCs w:val="1"/>
          <w:rtl w:val="0"/>
        </w:rPr>
        <w:t xml:space="preserve">todos los integrantes</w:t>
      </w:r>
      <w:r w:rsidDel="00000000" w:rsidR="00000000" w:rsidRPr="00000000">
        <w:rPr>
          <w:rtl w:val="0"/>
        </w:rPr>
        <w:t xml:space="preserve"> del equipo participen en la sustentación. A continuación, el protocolo de sustentación: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las historias de usuario de la segunda iteración:</w:t>
      </w:r>
      <w:r w:rsidDel="00000000" w:rsidR="00000000" w:rsidRPr="00000000">
        <w:rPr>
          <w:b w:val="1"/>
          <w:bCs w:val="1"/>
          <w:rtl w:val="0"/>
        </w:rPr>
        <w:t xml:space="preserve"> 1 minuto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 escenario de calidad del atributo de calidad de escalabilidad: </w:t>
      </w:r>
      <w:r w:rsidDel="00000000" w:rsidR="00000000" w:rsidRPr="00000000">
        <w:rPr>
          <w:b w:val="1"/>
          <w:bCs w:val="1"/>
          <w:rtl w:val="0"/>
        </w:rPr>
        <w:t xml:space="preserve">1 minuto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 arquitectura y diseño de software (usar el modelo C4 y UML). En esta versión se debe mostrar el frontend y el backend separados y comunicados por una API REST: </w:t>
      </w:r>
      <w:r w:rsidDel="00000000" w:rsidR="00000000" w:rsidRPr="00000000">
        <w:rPr>
          <w:b w:val="1"/>
          <w:bCs w:val="1"/>
          <w:rtl w:val="0"/>
        </w:rPr>
        <w:t xml:space="preserve">2 minutos.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Mostrar los 6 patrones de diseño GoF que fueron implementados en la aplicación (explicar brevemente cómo se implementaron):</w:t>
      </w:r>
      <w:r w:rsidDel="00000000" w:rsidR="00000000" w:rsidRPr="00000000">
        <w:rPr>
          <w:b w:val="1"/>
          <w:bCs w:val="1"/>
          <w:rtl w:val="0"/>
        </w:rPr>
        <w:t xml:space="preserve"> 2 minutos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diagrama de contextos (bounded context):</w:t>
      </w:r>
      <w:r w:rsidDel="00000000" w:rsidR="00000000" w:rsidRPr="00000000">
        <w:rPr>
          <w:b w:val="1"/>
          <w:bCs w:val="1"/>
          <w:rtl w:val="0"/>
        </w:rPr>
        <w:t xml:space="preserve"> 1 minuto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las pruebas unitarias automatizadas: </w:t>
      </w:r>
      <w:r w:rsidDel="00000000" w:rsidR="00000000" w:rsidRPr="00000000">
        <w:rPr>
          <w:b w:val="1"/>
          <w:bCs w:val="1"/>
          <w:rtl w:val="0"/>
        </w:rPr>
        <w:t xml:space="preserve">1 minuto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repositorio git con los commits de todos los integrantes del equipo y el tablero de tareas del primer sprint Scrum: </w:t>
      </w:r>
      <w:r w:rsidDel="00000000" w:rsidR="00000000" w:rsidRPr="00000000">
        <w:rPr>
          <w:b w:val="1"/>
          <w:bCs w:val="1"/>
          <w:rtl w:val="0"/>
        </w:rPr>
        <w:t xml:space="preserve">1 minuto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 API REST generada por </w:t>
      </w:r>
      <w:r w:rsidDel="00000000" w:rsidR="00000000" w:rsidRPr="00000000">
        <w:rPr>
          <w:b w:val="1"/>
          <w:bCs w:val="1"/>
          <w:rtl w:val="0"/>
        </w:rPr>
        <w:t xml:space="preserve">Swagger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 minuto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software funcional y algunos aspectos claves de la codificación que evidencien la implementación de la arquitectura: </w:t>
      </w:r>
      <w:r w:rsidDel="00000000" w:rsidR="00000000" w:rsidRPr="00000000">
        <w:rPr>
          <w:b w:val="1"/>
          <w:bCs w:val="1"/>
          <w:rtl w:val="0"/>
        </w:rPr>
        <w:t xml:space="preserve">5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grupos que se pasen de estos tiempos (o aceleren el video), serán penalizados con -1 punto</w:t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DOCUMENTO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El documento de arquitectura debe tener estas partes: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Portada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Introducción breve al documento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Historias de usuario (con criterios de aceptación) implementadas en la </w:t>
      </w:r>
      <w:r w:rsidDel="00000000" w:rsidR="00000000" w:rsidRPr="00000000">
        <w:rPr>
          <w:b w:val="1"/>
          <w:bCs w:val="1"/>
          <w:rtl w:val="0"/>
        </w:rPr>
        <w:t xml:space="preserve">segunda</w:t>
      </w:r>
      <w:r w:rsidDel="00000000" w:rsidR="00000000" w:rsidRPr="00000000">
        <w:rPr>
          <w:rtl w:val="0"/>
        </w:rPr>
        <w:t xml:space="preserve"> iteración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Pantallazo de planificación de tareas del Sprint 2: Jira, Trello.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Escenario de calidad </w:t>
      </w: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: contexto, estímulo, respuesta, medición de calidad, resultado esperado.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Arquitectura y diseño de software de la segunda iteración, usando el modelo C4.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Listado de patrones de diseño implementados y una breve descripción de cómo y en qué contexto del problema se aplicaron.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URL del video de YouTube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URL del repositorio GIT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693" w:top="2472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1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Universidad del Cauca</w:t>
    </w:r>
  </w:p>
  <w:p w:rsidR="00000000" w:rsidDel="00000000" w:rsidP="00000000" w:rsidRDefault="00000000" w:rsidRPr="00000000" w14:paraId="00000063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Facultad de Ingeniería Electrónica y Telecomunicaciones</w:t>
    </w:r>
  </w:p>
  <w:p w:rsidR="00000000" w:rsidDel="00000000" w:rsidP="00000000" w:rsidRDefault="00000000" w:rsidRPr="00000000" w14:paraId="00000064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Programa de ingeniería de sistemas</w:t>
    </w:r>
  </w:p>
  <w:p w:rsidR="00000000" w:rsidDel="00000000" w:rsidP="00000000" w:rsidRDefault="00000000" w:rsidRPr="00000000" w14:paraId="00000065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Ingeniería de Software II Grupos A y B</w:t>
    </w:r>
  </w:p>
  <w:p w:rsidR="00000000" w:rsidDel="00000000" w:rsidP="00000000" w:rsidRDefault="00000000" w:rsidRPr="00000000" w14:paraId="00000066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Laboratorio de Ingeniería de Software II Grupos A, B y C </w:t>
    </w:r>
  </w:p>
  <w:p w:rsidR="00000000" w:rsidDel="00000000" w:rsidP="00000000" w:rsidRDefault="00000000" w:rsidRPr="00000000" w14:paraId="00000067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Paola Andrea Bedoya, Pablo Magé, </w:t>
    </w:r>
    <w:r w:rsidDel="00000000" w:rsidR="00000000" w:rsidRPr="00000000">
      <w:rPr>
        <w:rtl w:val="0"/>
      </w:rPr>
      <w:t xml:space="preserve">.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 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W. Libardo Pantoja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, Julio Hurtado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  </w:t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202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6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.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