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漏洞URL：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https://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xxxx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.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xxxx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.com/wp-login.php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简要描述：漏洞说明、利用条件、危害等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由于错误配置或设计缺陷，当向系统提交有效账户和无效账户时，服务器会有不同的响应。利用响应的不同，攻击者可以获取到系统已经存在的账户，可用于暴力破解，进一步获取账户的登录密码。我们可以用字典去爆破存在用户的登陆密码，也可以继续枚举系统存在的其他账户，进一步确定可攻击对象。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漏洞证明：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由于错误配置或设计缺陷，当向系统提交有效账户和无效账户时，服务器会有不同的响应。利用响应的不同，攻击者可以获取到系统已经存在的账户，可用于暴力破解，进一步获取账户的登录密码。我们可以用字典去爆破存在用户的登陆密码，也可以继续枚举系统存在的其他账户，进一步确定可攻击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访问https://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xxxx.xxxx.com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/wp-login.php，发现使用wordpress中间件，已知wordpress有用户名枚举漏洞</w:t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br w:type="textWrapping"/>
      </w:r>
      <w:r>
        <w:rPr>
          <w:rStyle w:val="4"/>
          <w:rFonts w:hint="default" w:ascii="arial" w:hAnsi="arial" w:cs="arial"/>
          <w:b/>
          <w:i w:val="0"/>
          <w:caps w:val="0"/>
          <w:color w:val="31412E"/>
          <w:spacing w:val="0"/>
          <w:sz w:val="32"/>
          <w:szCs w:val="32"/>
          <w:shd w:val="clear" w:fill="FFFFFF"/>
        </w:rPr>
        <w:t>输入test ，test</w:t>
      </w: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276850" cy="3838575"/>
            <wp:effectExtent l="0" t="0" r="6350" b="222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Wpscan爆破有两个用户admin和Harry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276850" cy="1238250"/>
            <wp:effectExtent l="0" t="0" r="635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  <w:shd w:val="clear" w:fill="FFFFFF"/>
        </w:rPr>
        <w:t>bp爆破用户名</w:t>
      </w:r>
      <w:bookmarkStart w:id="0" w:name="_GoBack"/>
      <w:r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  <w:drawing>
          <wp:inline distT="0" distB="0" distL="114300" distR="114300">
            <wp:extent cx="5271135" cy="1632585"/>
            <wp:effectExtent l="0" t="0" r="12065" b="18415"/>
            <wp:docPr id="4" name="图片 4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cs="arial"/>
          <w:i w:val="0"/>
          <w:caps w:val="0"/>
          <w:color w:val="31412E"/>
          <w:spacing w:val="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37F5A"/>
    <w:rsid w:val="3AD3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2021-04-06T17:40:00Z</dcterms:created>
  <dc:creator>ooxx</dc:creator>
  <cp:lastModifiedBy>ooxx</cp:lastModifiedBy>
  <dcterms:modified xsi:type="dcterms:W3CDTF">2021-04-06T17:48:54Z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