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FD226">
      <w:pPr>
        <w:spacing w:after="0"/>
        <w:jc w:val="center"/>
        <w:rPr>
          <w:rFonts w:eastAsia="Arial" w:asciiTheme="minorHAnsi" w:hAnsiTheme="minorHAnsi" w:cstheme="minorHAnsi"/>
          <w:b/>
          <w:sz w:val="32"/>
          <w:szCs w:val="32"/>
        </w:rPr>
      </w:pPr>
      <w:r>
        <w:rPr>
          <w:rFonts w:eastAsia="Arial" w:asciiTheme="minorHAnsi" w:hAnsiTheme="minorHAnsi" w:cstheme="minorHAnsi"/>
          <w:b/>
          <w:sz w:val="32"/>
          <w:szCs w:val="32"/>
        </w:rPr>
        <w:t>Project Design Phase-II</w:t>
      </w:r>
    </w:p>
    <w:p w14:paraId="1AFB5CBA">
      <w:pPr>
        <w:spacing w:after="0"/>
        <w:jc w:val="center"/>
        <w:rPr>
          <w:rFonts w:eastAsia="Arial" w:asciiTheme="minorHAnsi" w:hAnsiTheme="minorHAnsi" w:cstheme="minorHAnsi"/>
          <w:b/>
          <w:sz w:val="32"/>
          <w:szCs w:val="32"/>
        </w:rPr>
      </w:pPr>
      <w:r>
        <w:rPr>
          <w:rFonts w:eastAsia="Arial" w:asciiTheme="minorHAnsi" w:hAnsiTheme="minorHAnsi" w:cstheme="minorHAnsi"/>
          <w:b/>
          <w:sz w:val="32"/>
          <w:szCs w:val="32"/>
        </w:rPr>
        <w:t>Data Flow Diagram &amp; User Stories</w:t>
      </w:r>
    </w:p>
    <w:p w14:paraId="7228CCD2">
      <w:pPr>
        <w:spacing w:after="0"/>
        <w:jc w:val="center"/>
        <w:rPr>
          <w:rFonts w:eastAsia="Arial" w:asciiTheme="minorHAnsi" w:hAnsiTheme="minorHAnsi" w:cstheme="minorHAnsi"/>
          <w:b/>
        </w:rPr>
      </w:pPr>
    </w:p>
    <w:tbl>
      <w:tblPr>
        <w:tblStyle w:val="16"/>
        <w:tblW w:w="97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8"/>
        <w:gridCol w:w="5047"/>
      </w:tblGrid>
      <w:tr w14:paraId="46298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11559C1E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64439B26">
            <w:pPr>
              <w:spacing w:after="0" w:line="240" w:lineRule="auto"/>
              <w:rPr>
                <w:rFonts w:hint="default" w:eastAsia="Arial" w:asciiTheme="minorHAnsi" w:hAnsiTheme="minorHAnsi" w:cstheme="minorHAnsi"/>
                <w:sz w:val="24"/>
                <w:szCs w:val="24"/>
                <w:lang w:val="en-US"/>
              </w:rPr>
            </w:pPr>
            <w:bookmarkStart w:id="0" w:name="_GoBack"/>
            <w:r>
              <w:rPr>
                <w:rFonts w:hint="default" w:eastAsia="Arial" w:asciiTheme="minorHAnsi" w:hAnsiTheme="minorHAnsi" w:cstheme="minorHAnsi"/>
                <w:sz w:val="24"/>
                <w:szCs w:val="24"/>
                <w:lang w:val="en-US"/>
              </w:rPr>
              <w:t>15 February 2026</w:t>
            </w:r>
            <w:bookmarkEnd w:id="0"/>
          </w:p>
        </w:tc>
      </w:tr>
      <w:tr w14:paraId="5BAC8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51DF91AF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2B122278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hint="default" w:eastAsia="Arial" w:asciiTheme="minorHAnsi" w:hAnsiTheme="minorHAnsi"/>
                <w:sz w:val="24"/>
                <w:szCs w:val="24"/>
              </w:rPr>
              <w:t>LTVIP2026TMIDS67059</w:t>
            </w:r>
          </w:p>
        </w:tc>
      </w:tr>
      <w:tr w14:paraId="07F07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4698" w:type="dxa"/>
          </w:tcPr>
          <w:p w14:paraId="20823B1B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7B7A596F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14:paraId="1B7C9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51CE920F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009D3CC0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7A86522F">
      <w:pPr>
        <w:rPr>
          <w:rFonts w:eastAsia="Arial" w:asciiTheme="minorHAnsi" w:hAnsiTheme="minorHAnsi" w:cstheme="minorHAnsi"/>
          <w:b/>
        </w:rPr>
      </w:pPr>
    </w:p>
    <w:p w14:paraId="77A8239C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ascii="Segoe UI Emoji" w:hAnsi="Segoe UI Emoji" w:eastAsia="Arial" w:cs="Segoe UI Emoji"/>
          <w:b/>
          <w:bCs/>
          <w:sz w:val="28"/>
          <w:szCs w:val="28"/>
        </w:rPr>
        <w:t>🔁</w:t>
      </w:r>
      <w:r>
        <w:rPr>
          <w:rFonts w:eastAsia="Arial" w:asciiTheme="minorHAnsi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4ED9823A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Entities:</w:t>
      </w:r>
    </w:p>
    <w:p w14:paraId="53D1A367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Admin – manages setup, data entry, and evaluation</w:t>
      </w:r>
    </w:p>
    <w:p w14:paraId="636856AA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– subject of data entry and academic progress</w:t>
      </w:r>
    </w:p>
    <w:p w14:paraId="645B6AAB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System Database – stores and processes all relevant data</w:t>
      </w:r>
    </w:p>
    <w:p w14:paraId="483D05F2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Processes:</w:t>
      </w:r>
    </w:p>
    <w:p w14:paraId="5F6A75D1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Admission – capturing student personal and admission data</w:t>
      </w:r>
    </w:p>
    <w:p w14:paraId="62B92089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Progress Entry – entering marks and academic progress</w:t>
      </w:r>
    </w:p>
    <w:p w14:paraId="1D2427C7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Result &amp; Grade Generation – calculating totals, percentages, and results</w:t>
      </w:r>
    </w:p>
    <w:p w14:paraId="35C80862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Data Stores:</w:t>
      </w:r>
    </w:p>
    <w:p w14:paraId="5DC4EDF0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D1: Salesforce Table – student personal information</w:t>
      </w:r>
    </w:p>
    <w:p w14:paraId="10FC064A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D2: Admission Table – admission-related data like status</w:t>
      </w:r>
    </w:p>
    <w:p w14:paraId="37DE2F2D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D3: Student Progress Table – marks, progress, results</w:t>
      </w:r>
    </w:p>
    <w:p w14:paraId="60AF78F6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</w:p>
    <w:p w14:paraId="15B0D17D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Data Flow Summary:</w:t>
      </w:r>
    </w:p>
    <w:p w14:paraId="1994ABC0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Admin inputs student details → stored in Salesforce Table</w:t>
      </w:r>
    </w:p>
    <w:p w14:paraId="16DA8287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Admission status tracked → in Admission Table</w:t>
      </w:r>
    </w:p>
    <w:p w14:paraId="20AA86B1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Marks entered manually → stored in Student Progress Table</w:t>
      </w:r>
    </w:p>
    <w:p w14:paraId="59F7D2AD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Scripts calculate total, percentage, and result</w:t>
      </w:r>
    </w:p>
    <w:p w14:paraId="7762C03D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Data displayed in the user interface for admin verification</w:t>
      </w:r>
    </w:p>
    <w:p w14:paraId="1732DC13">
      <w:pPr>
        <w:rPr>
          <w:rFonts w:eastAsia="Arial" w:asciiTheme="minorHAnsi" w:hAnsiTheme="minorHAnsi" w:cstheme="minorHAnsi"/>
          <w:b/>
          <w:sz w:val="24"/>
          <w:szCs w:val="24"/>
        </w:rPr>
      </w:pPr>
    </w:p>
    <w:p w14:paraId="7085503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3E968">
      <w:pPr>
        <w:rPr>
          <w:rFonts w:ascii="Arial" w:hAnsi="Arial" w:eastAsia="Arial" w:cs="Arial"/>
          <w:b/>
        </w:rPr>
      </w:pPr>
    </w:p>
    <w:p w14:paraId="46AE76F8">
      <w:pPr>
        <w:rPr>
          <w:rFonts w:ascii="Arial" w:hAnsi="Arial" w:eastAsia="Arial" w:cs="Arial"/>
          <w:b/>
        </w:rPr>
      </w:pPr>
    </w:p>
    <w:p w14:paraId="2BB959CC">
      <w:pPr>
        <w:rPr>
          <w:rFonts w:ascii="Arial" w:hAnsi="Arial" w:eastAsia="Arial" w:cs="Arial"/>
          <w:b/>
        </w:rPr>
      </w:pPr>
    </w:p>
    <w:p w14:paraId="6EA19561">
      <w:pPr>
        <w:rPr>
          <w:rFonts w:ascii="Arial" w:hAnsi="Arial" w:eastAsia="Arial" w:cs="Arial"/>
          <w:b/>
        </w:rPr>
      </w:pPr>
    </w:p>
    <w:p w14:paraId="682D3C1F">
      <w:pPr>
        <w:rPr>
          <w:rFonts w:ascii="Arial" w:hAnsi="Arial" w:eastAsia="Arial" w:cs="Arial"/>
          <w:b/>
        </w:rPr>
      </w:pPr>
    </w:p>
    <w:p w14:paraId="74BA983A">
      <w:pPr>
        <w:rPr>
          <w:rFonts w:ascii="Arial" w:hAnsi="Arial" w:eastAsia="Arial" w:cs="Arial"/>
          <w:b/>
        </w:rPr>
      </w:pPr>
    </w:p>
    <w:p w14:paraId="03173DB1">
      <w:pPr>
        <w:rPr>
          <w:rFonts w:ascii="Arial" w:hAnsi="Arial" w:eastAsia="Arial" w:cs="Arial"/>
          <w:b/>
        </w:rPr>
      </w:pPr>
    </w:p>
    <w:p w14:paraId="665CF753">
      <w:pPr>
        <w:rPr>
          <w:rFonts w:ascii="Arial" w:hAnsi="Arial" w:eastAsia="Arial" w:cs="Arial"/>
          <w:b/>
        </w:rPr>
      </w:pPr>
    </w:p>
    <w:p w14:paraId="361A30F9">
      <w:pPr>
        <w:rPr>
          <w:rFonts w:ascii="Arial" w:hAnsi="Arial" w:eastAsia="Arial" w:cs="Arial"/>
          <w:b/>
        </w:rPr>
      </w:pPr>
    </w:p>
    <w:p w14:paraId="3E54EC4A">
      <w:pPr>
        <w:rPr>
          <w:rFonts w:ascii="Arial" w:hAnsi="Arial" w:eastAsia="Arial" w:cs="Arial"/>
          <w:b/>
        </w:rPr>
      </w:pPr>
    </w:p>
    <w:p w14:paraId="505F3B12">
      <w:pPr>
        <w:rPr>
          <w:rFonts w:ascii="Arial" w:hAnsi="Arial" w:eastAsia="Arial" w:cs="Arial"/>
          <w:b/>
        </w:rPr>
      </w:pPr>
    </w:p>
    <w:p w14:paraId="22E92B23">
      <w:pPr>
        <w:rPr>
          <w:rFonts w:eastAsia="Arial" w:asciiTheme="minorHAnsi" w:hAnsiTheme="minorHAnsi" w:cstheme="minorHAnsi"/>
          <w:b/>
          <w:sz w:val="28"/>
          <w:szCs w:val="28"/>
        </w:rPr>
      </w:pPr>
      <w:r>
        <w:rPr>
          <w:rFonts w:eastAsia="Arial" w:asciiTheme="minorHAnsi" w:hAnsiTheme="minorHAnsi" w:cstheme="minorHAnsi"/>
          <w:b/>
          <w:sz w:val="28"/>
          <w:szCs w:val="28"/>
        </w:rPr>
        <w:t>User Stories</w:t>
      </w:r>
    </w:p>
    <w:p w14:paraId="7B58E096">
      <w:p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Style w:val="9"/>
        <w:tblW w:w="1468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845"/>
        <w:gridCol w:w="2196"/>
        <w:gridCol w:w="1388"/>
        <w:gridCol w:w="5293"/>
        <w:gridCol w:w="2725"/>
        <w:gridCol w:w="854"/>
        <w:gridCol w:w="890"/>
      </w:tblGrid>
      <w:tr w14:paraId="4B842D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  <w:tblHeader/>
        </w:trPr>
        <w:tc>
          <w:tcPr>
            <w:tcW w:w="0" w:type="auto"/>
            <w:vAlign w:val="center"/>
          </w:tcPr>
          <w:p w14:paraId="560D480E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</w:tcPr>
          <w:p w14:paraId="78200B6D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</w:tcPr>
          <w:p w14:paraId="64AA9F05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66464D54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636B9CD4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3F447731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</w:tcPr>
          <w:p w14:paraId="45B75FF9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</w:tcPr>
          <w:p w14:paraId="3DF794DC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14:paraId="12C4FF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7A8E72B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08AA54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2EFBDEF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</w:tcPr>
          <w:p w14:paraId="1FC9869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</w:tcPr>
          <w:p w14:paraId="6A744F9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</w:tcPr>
          <w:p w14:paraId="6159444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</w:tcPr>
          <w:p w14:paraId="004B85A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3824AD4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2D397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2131E13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1C4F42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2EAA41D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</w:tcPr>
          <w:p w14:paraId="7140A0D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</w:tcPr>
          <w:p w14:paraId="19F525E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</w:tcPr>
          <w:p w14:paraId="17B8BF6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</w:tcPr>
          <w:p w14:paraId="16779ED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7227910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55C7CE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41EC7F0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02CAF0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73D6A3C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</w:tcPr>
          <w:p w14:paraId="3D0075C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</w:tcPr>
          <w:p w14:paraId="3DB99CD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</w:tcPr>
          <w:p w14:paraId="4C5BB59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</w:tcPr>
          <w:p w14:paraId="6B1A47E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2A03C5A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532071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4323794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67DABA7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00E3259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</w:tcPr>
          <w:p w14:paraId="124701C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</w:tcPr>
          <w:p w14:paraId="1813963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</w:tcPr>
          <w:p w14:paraId="5F8238A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</w:tcPr>
          <w:p w14:paraId="75D8724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25CFA80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Sprint-2</w:t>
            </w:r>
          </w:p>
        </w:tc>
      </w:tr>
      <w:tr w14:paraId="29E82B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2566853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8CBDDC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14E2D9F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</w:tcPr>
          <w:p w14:paraId="165F49F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</w:tcPr>
          <w:p w14:paraId="22AEE99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</w:tcPr>
          <w:p w14:paraId="296FF80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</w:tcPr>
          <w:p w14:paraId="72266C6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1839B39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Sprint-2</w:t>
            </w:r>
          </w:p>
        </w:tc>
      </w:tr>
      <w:tr w14:paraId="5E4F19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04B342A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68BA757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25F6F93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</w:tcPr>
          <w:p w14:paraId="5362913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</w:tcPr>
          <w:p w14:paraId="5E54815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</w:tcPr>
          <w:p w14:paraId="25B415A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</w:tcPr>
          <w:p w14:paraId="5A1C997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1D70562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  <w:tr w14:paraId="12EAC0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7701794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6C3280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161A173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</w:tcPr>
          <w:p w14:paraId="2B062C4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</w:tcPr>
          <w:p w14:paraId="47AD15A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</w:tcPr>
          <w:p w14:paraId="2CBA328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</w:tcPr>
          <w:p w14:paraId="7C01B41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54F6423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  <w:tr w14:paraId="469B1F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3" w:hRule="atLeast"/>
        </w:trPr>
        <w:tc>
          <w:tcPr>
            <w:tcW w:w="0" w:type="auto"/>
            <w:vAlign w:val="center"/>
          </w:tcPr>
          <w:p w14:paraId="1B28FA0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76978E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6196031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</w:tcPr>
          <w:p w14:paraId="630C45F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</w:tcPr>
          <w:p w14:paraId="0FE533C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</w:tcPr>
          <w:p w14:paraId="265F176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</w:tcPr>
          <w:p w14:paraId="0ACEAA4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7802B8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4BD50C0C">
      <w:pPr>
        <w:tabs>
          <w:tab w:val="left" w:pos="1956"/>
        </w:tabs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5667E"/>
    <w:multiLevelType w:val="multilevel"/>
    <w:tmpl w:val="05456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153270"/>
    <w:multiLevelType w:val="multilevel"/>
    <w:tmpl w:val="56153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40324D1"/>
    <w:multiLevelType w:val="multilevel"/>
    <w:tmpl w:val="64032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3B77C5F"/>
    <w:multiLevelType w:val="multilevel"/>
    <w:tmpl w:val="73B77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96"/>
    <w:rsid w:val="0005680E"/>
    <w:rsid w:val="003B2E96"/>
    <w:rsid w:val="00A14270"/>
    <w:rsid w:val="00AD301A"/>
    <w:rsid w:val="00AF35DC"/>
    <w:rsid w:val="00C5287C"/>
    <w:rsid w:val="00F51F72"/>
    <w:rsid w:val="4970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381</Words>
  <Characters>2175</Characters>
  <Lines>18</Lines>
  <Paragraphs>5</Paragraphs>
  <TotalTime>23</TotalTime>
  <ScaleCrop>false</ScaleCrop>
  <LinksUpToDate>false</LinksUpToDate>
  <CharactersWithSpaces>2551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Veeramanikanta Daliparthi</cp:lastModifiedBy>
  <dcterms:modified xsi:type="dcterms:W3CDTF">2026-02-20T08:58:16Z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4CD01A23AB1A4B83AC1E27DA60BD8D65_12</vt:lpwstr>
  </property>
</Properties>
</file>