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3547" w14:textId="61B1D443" w:rsidR="009853F3" w:rsidRPr="00BA1464" w:rsidRDefault="009853F3" w:rsidP="009853F3">
      <w:pPr>
        <w:pBdr>
          <w:top w:val="nil"/>
          <w:left w:val="nil"/>
          <w:bottom w:val="nil"/>
          <w:right w:val="nil"/>
          <w:between w:val="nil"/>
        </w:pBdr>
        <w:spacing w:before="10"/>
        <w:ind w:left="1440"/>
        <w:rPr>
          <w:b/>
          <w:bCs/>
          <w:color w:val="000000"/>
          <w:sz w:val="40"/>
          <w:szCs w:val="40"/>
        </w:rPr>
      </w:pPr>
      <w:r w:rsidRPr="00BA1464">
        <w:rPr>
          <w:b/>
          <w:bCs/>
          <w:color w:val="000000"/>
          <w:sz w:val="40"/>
          <w:szCs w:val="40"/>
          <w:shd w:val="clear" w:color="auto" w:fill="FFFFFF"/>
        </w:rPr>
        <w:t>Cryptographic Solutions for Supply Chain Security</w:t>
      </w:r>
    </w:p>
    <w:tbl>
      <w:tblPr>
        <w:tblW w:w="10438" w:type="dxa"/>
        <w:tblInd w:w="108" w:type="dxa"/>
        <w:tblLayout w:type="fixed"/>
        <w:tblLook w:val="0000" w:firstRow="0" w:lastRow="0" w:firstColumn="0" w:lastColumn="0" w:noHBand="0" w:noVBand="0"/>
      </w:tblPr>
      <w:tblGrid>
        <w:gridCol w:w="10438"/>
      </w:tblGrid>
      <w:tr w:rsidR="009853F3" w:rsidRPr="00BA1464" w14:paraId="4CDD141F" w14:textId="77777777" w:rsidTr="0062036B">
        <w:trPr>
          <w:cantSplit/>
          <w:trHeight w:val="261"/>
        </w:trPr>
        <w:tc>
          <w:tcPr>
            <w:tcW w:w="10438" w:type="dxa"/>
            <w:tcBorders>
              <w:top w:val="nil"/>
              <w:left w:val="nil"/>
              <w:bottom w:val="nil"/>
              <w:right w:val="nil"/>
            </w:tcBorders>
            <w:vAlign w:val="center"/>
          </w:tcPr>
          <w:p w14:paraId="63ABB21E" w14:textId="16037D57" w:rsidR="009853F3" w:rsidRPr="00BA1464" w:rsidRDefault="009853F3" w:rsidP="0062036B">
            <w:pPr>
              <w:widowControl/>
              <w:pBdr>
                <w:top w:val="nil"/>
                <w:left w:val="nil"/>
                <w:bottom w:val="nil"/>
                <w:right w:val="nil"/>
                <w:between w:val="nil"/>
              </w:pBdr>
              <w:spacing w:after="60"/>
              <w:jc w:val="center"/>
              <w:rPr>
                <w:rFonts w:eastAsia="Times"/>
                <w:color w:val="000000"/>
                <w:sz w:val="24"/>
                <w:szCs w:val="24"/>
                <w:vertAlign w:val="superscript"/>
              </w:rPr>
            </w:pPr>
            <w:r w:rsidRPr="00BA1464">
              <w:rPr>
                <w:rFonts w:eastAsia="Times"/>
                <w:color w:val="000000"/>
                <w:sz w:val="24"/>
                <w:szCs w:val="24"/>
              </w:rPr>
              <w:t>Dumpa Venkata Sai Jagadeesh, Karthik Ullas, Kavitha C.R.</w:t>
            </w:r>
            <w:r w:rsidRPr="00BA1464">
              <w:rPr>
                <w:rFonts w:eastAsia="Times"/>
                <w:color w:val="000000"/>
                <w:sz w:val="24"/>
                <w:szCs w:val="24"/>
                <w:vertAlign w:val="superscript"/>
              </w:rPr>
              <w:t>*</w:t>
            </w:r>
          </w:p>
        </w:tc>
      </w:tr>
      <w:tr w:rsidR="009853F3" w:rsidRPr="00BA1464" w14:paraId="1B91A056" w14:textId="77777777" w:rsidTr="0062036B">
        <w:trPr>
          <w:cantSplit/>
          <w:trHeight w:val="168"/>
        </w:trPr>
        <w:tc>
          <w:tcPr>
            <w:tcW w:w="10438" w:type="dxa"/>
            <w:tcBorders>
              <w:top w:val="nil"/>
              <w:left w:val="nil"/>
              <w:bottom w:val="nil"/>
              <w:right w:val="nil"/>
            </w:tcBorders>
            <w:vAlign w:val="center"/>
          </w:tcPr>
          <w:p w14:paraId="5859C054" w14:textId="77777777" w:rsidR="009853F3" w:rsidRPr="00BA1464" w:rsidRDefault="009853F3" w:rsidP="0062036B">
            <w:pPr>
              <w:widowControl/>
              <w:pBdr>
                <w:top w:val="nil"/>
                <w:left w:val="nil"/>
                <w:bottom w:val="nil"/>
                <w:right w:val="nil"/>
                <w:between w:val="nil"/>
              </w:pBdr>
              <w:jc w:val="center"/>
              <w:rPr>
                <w:i/>
                <w:color w:val="000000"/>
                <w:sz w:val="24"/>
                <w:szCs w:val="24"/>
              </w:rPr>
            </w:pPr>
            <w:r w:rsidRPr="00BA1464">
              <w:rPr>
                <w:i/>
                <w:color w:val="000000"/>
                <w:sz w:val="24"/>
                <w:szCs w:val="24"/>
              </w:rPr>
              <w:t>Department of Computer Science and Engineering</w:t>
            </w:r>
          </w:p>
          <w:p w14:paraId="063432E8" w14:textId="2F40A7E9" w:rsidR="009853F3" w:rsidRPr="00BA1464" w:rsidRDefault="009853F3" w:rsidP="0062036B">
            <w:pPr>
              <w:widowControl/>
              <w:pBdr>
                <w:top w:val="nil"/>
                <w:left w:val="nil"/>
                <w:bottom w:val="nil"/>
                <w:right w:val="nil"/>
                <w:between w:val="nil"/>
              </w:pBdr>
              <w:jc w:val="center"/>
              <w:rPr>
                <w:rFonts w:eastAsia="Times"/>
                <w:color w:val="000000"/>
                <w:sz w:val="24"/>
                <w:szCs w:val="24"/>
              </w:rPr>
            </w:pPr>
            <w:r w:rsidRPr="00BA1464">
              <w:rPr>
                <w:i/>
                <w:color w:val="000000"/>
                <w:sz w:val="24"/>
                <w:szCs w:val="24"/>
              </w:rPr>
              <w:t>Amrita School of Computing, Bengaluru</w:t>
            </w:r>
          </w:p>
        </w:tc>
      </w:tr>
      <w:tr w:rsidR="009853F3" w:rsidRPr="00BA1464" w14:paraId="4A1CEC45" w14:textId="77777777" w:rsidTr="0062036B">
        <w:trPr>
          <w:cantSplit/>
          <w:trHeight w:val="175"/>
        </w:trPr>
        <w:tc>
          <w:tcPr>
            <w:tcW w:w="10438" w:type="dxa"/>
            <w:tcBorders>
              <w:top w:val="nil"/>
              <w:left w:val="nil"/>
              <w:bottom w:val="nil"/>
              <w:right w:val="nil"/>
            </w:tcBorders>
            <w:vAlign w:val="center"/>
          </w:tcPr>
          <w:p w14:paraId="3CC0C39B" w14:textId="77777777" w:rsidR="009853F3" w:rsidRPr="00BA1464" w:rsidRDefault="009853F3" w:rsidP="0062036B">
            <w:pPr>
              <w:widowControl/>
              <w:pBdr>
                <w:top w:val="nil"/>
                <w:left w:val="nil"/>
                <w:bottom w:val="nil"/>
                <w:right w:val="nil"/>
                <w:between w:val="nil"/>
              </w:pBdr>
              <w:jc w:val="center"/>
              <w:rPr>
                <w:i/>
                <w:color w:val="000000"/>
                <w:sz w:val="24"/>
                <w:szCs w:val="24"/>
              </w:rPr>
            </w:pPr>
            <w:r w:rsidRPr="00BA1464">
              <w:rPr>
                <w:i/>
                <w:color w:val="000000"/>
                <w:sz w:val="24"/>
                <w:szCs w:val="24"/>
              </w:rPr>
              <w:t>Amrita Vishwa Vidyapeetham, INDIA</w:t>
            </w:r>
          </w:p>
        </w:tc>
      </w:tr>
      <w:tr w:rsidR="009853F3" w:rsidRPr="00BA1464" w14:paraId="059E7013" w14:textId="77777777" w:rsidTr="0062036B">
        <w:trPr>
          <w:cantSplit/>
          <w:trHeight w:val="168"/>
        </w:trPr>
        <w:tc>
          <w:tcPr>
            <w:tcW w:w="10438" w:type="dxa"/>
            <w:tcBorders>
              <w:top w:val="nil"/>
              <w:left w:val="nil"/>
              <w:bottom w:val="nil"/>
              <w:right w:val="nil"/>
            </w:tcBorders>
            <w:vAlign w:val="center"/>
          </w:tcPr>
          <w:p w14:paraId="52A10089" w14:textId="66098A5D" w:rsidR="009853F3" w:rsidRPr="00BA1464" w:rsidRDefault="009853F3" w:rsidP="0062036B">
            <w:pPr>
              <w:widowControl/>
              <w:pBdr>
                <w:top w:val="nil"/>
                <w:left w:val="nil"/>
                <w:bottom w:val="nil"/>
                <w:right w:val="nil"/>
                <w:between w:val="nil"/>
              </w:pBdr>
              <w:jc w:val="center"/>
              <w:rPr>
                <w:i/>
                <w:color w:val="000000"/>
                <w:sz w:val="24"/>
                <w:szCs w:val="24"/>
              </w:rPr>
            </w:pPr>
            <w:r w:rsidRPr="00BA1464">
              <w:rPr>
                <w:i/>
                <w:color w:val="000000"/>
                <w:sz w:val="24"/>
                <w:szCs w:val="24"/>
              </w:rPr>
              <w:t>*Corresponding Author: cr_kavitha@blr.amrita.edu</w:t>
            </w:r>
          </w:p>
        </w:tc>
      </w:tr>
    </w:tbl>
    <w:p w14:paraId="2A3E3663" w14:textId="77777777" w:rsidR="009853F3" w:rsidRPr="00BA1464" w:rsidRDefault="009853F3" w:rsidP="009853F3">
      <w:pPr>
        <w:pBdr>
          <w:top w:val="nil"/>
          <w:left w:val="nil"/>
          <w:bottom w:val="nil"/>
          <w:right w:val="nil"/>
          <w:between w:val="nil"/>
        </w:pBdr>
        <w:spacing w:before="10"/>
        <w:ind w:left="1440"/>
        <w:jc w:val="center"/>
        <w:rPr>
          <w:color w:val="000000"/>
          <w:sz w:val="16"/>
          <w:szCs w:val="16"/>
        </w:rPr>
      </w:pPr>
    </w:p>
    <w:p w14:paraId="2FB93142" w14:textId="77777777" w:rsidR="009853F3" w:rsidRPr="00BA1464" w:rsidRDefault="009853F3" w:rsidP="009853F3">
      <w:pPr>
        <w:pBdr>
          <w:top w:val="nil"/>
          <w:left w:val="nil"/>
          <w:bottom w:val="nil"/>
          <w:right w:val="nil"/>
          <w:between w:val="nil"/>
        </w:pBdr>
        <w:spacing w:before="10"/>
        <w:ind w:left="1440"/>
        <w:jc w:val="center"/>
        <w:rPr>
          <w:color w:val="000000"/>
          <w:sz w:val="12"/>
          <w:szCs w:val="12"/>
        </w:rPr>
        <w:sectPr w:rsidR="009853F3" w:rsidRPr="00BA1464">
          <w:pgSz w:w="12240" w:h="15840"/>
          <w:pgMar w:top="1020" w:right="780" w:bottom="280" w:left="800" w:header="720" w:footer="720" w:gutter="0"/>
          <w:pgNumType w:start="1"/>
          <w:cols w:space="720"/>
        </w:sectPr>
      </w:pPr>
    </w:p>
    <w:p w14:paraId="0C7BE4DD" w14:textId="1046C4F5" w:rsidR="009853F3" w:rsidRPr="00BA1464" w:rsidRDefault="009853F3" w:rsidP="009853F3">
      <w:pPr>
        <w:jc w:val="both"/>
        <w:rPr>
          <w:b/>
          <w:bCs/>
          <w:sz w:val="24"/>
          <w:szCs w:val="24"/>
        </w:rPr>
      </w:pPr>
      <w:r w:rsidRPr="00BA1464">
        <w:rPr>
          <w:b/>
          <w:i/>
          <w:sz w:val="24"/>
          <w:szCs w:val="24"/>
        </w:rPr>
        <w:t xml:space="preserve">Abstract </w:t>
      </w:r>
      <w:r w:rsidRPr="00BA1464">
        <w:rPr>
          <w:b/>
          <w:sz w:val="24"/>
          <w:szCs w:val="24"/>
        </w:rPr>
        <w:t>–</w:t>
      </w:r>
      <w:r w:rsidRPr="00BA1464">
        <w:rPr>
          <w:b/>
          <w:sz w:val="20"/>
          <w:szCs w:val="20"/>
        </w:rPr>
        <w:t xml:space="preserve"> </w:t>
      </w:r>
      <w:r w:rsidRPr="00BA1464">
        <w:rPr>
          <w:b/>
          <w:bCs/>
          <w:sz w:val="24"/>
          <w:szCs w:val="24"/>
        </w:rPr>
        <w:t>In today’s worldwide economy, securing the supply chain is essential to ensure the integrity, authenticity, and traceability of goods. This project addresses the various challenges associated with supply chain security through the usage of cryptographic solutions. Some of the major issues are product counterfeiting, unauthorized tampering, and the need for transparency while tracing. We propose an extensive system that applies cryptographic algorithms and cutting-edge technologies to overcome these challenges. Counterfeit products and unauthorized tampering are significant threats to the integrity of the supply chain. Ensuring the products are legitimate and that there was no mishandling and they can be easily traced are crucial for trust and reliability in the supply chain.</w:t>
      </w:r>
      <w:r w:rsidR="0075152B" w:rsidRPr="00BA1464">
        <w:rPr>
          <w:b/>
          <w:bCs/>
          <w:sz w:val="24"/>
          <w:szCs w:val="24"/>
        </w:rPr>
        <w:t xml:space="preserve"> </w:t>
      </w:r>
      <w:r w:rsidRPr="00BA1464">
        <w:rPr>
          <w:b/>
          <w:bCs/>
          <w:sz w:val="24"/>
          <w:szCs w:val="24"/>
        </w:rPr>
        <w:t>Algorithms</w:t>
      </w:r>
      <w:r w:rsidR="0075152B" w:rsidRPr="00BA1464">
        <w:rPr>
          <w:b/>
          <w:bCs/>
          <w:sz w:val="24"/>
          <w:szCs w:val="24"/>
        </w:rPr>
        <w:t>:</w:t>
      </w:r>
      <w:r w:rsidRPr="00BA1464">
        <w:rPr>
          <w:b/>
          <w:bCs/>
          <w:sz w:val="24"/>
          <w:szCs w:val="24"/>
        </w:rPr>
        <w:t xml:space="preserve"> </w:t>
      </w:r>
      <w:r w:rsidR="008051BD" w:rsidRPr="00BA1464">
        <w:rPr>
          <w:b/>
          <w:bCs/>
          <w:sz w:val="24"/>
          <w:szCs w:val="24"/>
        </w:rPr>
        <w:t>Hash Functions, and Rivest-Shamir-</w:t>
      </w:r>
      <w:proofErr w:type="gramStart"/>
      <w:r w:rsidR="008051BD" w:rsidRPr="00BA1464">
        <w:rPr>
          <w:b/>
          <w:bCs/>
          <w:sz w:val="24"/>
          <w:szCs w:val="24"/>
        </w:rPr>
        <w:t>Adleman(</w:t>
      </w:r>
      <w:proofErr w:type="gramEnd"/>
      <w:r w:rsidR="008051BD" w:rsidRPr="00BA1464">
        <w:rPr>
          <w:b/>
          <w:bCs/>
          <w:sz w:val="24"/>
          <w:szCs w:val="24"/>
        </w:rPr>
        <w:t xml:space="preserve">RSA) </w:t>
      </w:r>
      <w:r w:rsidRPr="00BA1464">
        <w:rPr>
          <w:b/>
          <w:bCs/>
          <w:sz w:val="24"/>
          <w:szCs w:val="24"/>
        </w:rPr>
        <w:t>have been used</w:t>
      </w:r>
      <w:r w:rsidR="0075152B" w:rsidRPr="00BA1464">
        <w:rPr>
          <w:b/>
          <w:bCs/>
          <w:sz w:val="24"/>
          <w:szCs w:val="24"/>
        </w:rPr>
        <w:t xml:space="preserve">. </w:t>
      </w:r>
      <w:r w:rsidRPr="00BA1464">
        <w:rPr>
          <w:b/>
          <w:bCs/>
          <w:sz w:val="24"/>
          <w:szCs w:val="24"/>
        </w:rPr>
        <w:t>Technologies</w:t>
      </w:r>
      <w:r w:rsidR="0075152B" w:rsidRPr="00BA1464">
        <w:rPr>
          <w:b/>
          <w:bCs/>
          <w:sz w:val="24"/>
          <w:szCs w:val="24"/>
        </w:rPr>
        <w:t xml:space="preserve">: </w:t>
      </w:r>
      <w:r w:rsidRPr="00BA1464">
        <w:rPr>
          <w:b/>
          <w:bCs/>
          <w:sz w:val="24"/>
          <w:szCs w:val="24"/>
        </w:rPr>
        <w:t>Blockchain, distributed ledger technologies (DLT), Machine Learning (ML), IoT and RFID have been used</w:t>
      </w:r>
      <w:r w:rsidR="0075152B" w:rsidRPr="00BA1464">
        <w:rPr>
          <w:b/>
          <w:bCs/>
          <w:sz w:val="24"/>
          <w:szCs w:val="24"/>
        </w:rPr>
        <w:t xml:space="preserve"> in our project.</w:t>
      </w:r>
    </w:p>
    <w:p w14:paraId="164806DC" w14:textId="77777777" w:rsidR="0075152B" w:rsidRPr="00BA1464" w:rsidRDefault="0075152B" w:rsidP="009853F3">
      <w:pPr>
        <w:jc w:val="both"/>
        <w:rPr>
          <w:b/>
          <w:bCs/>
          <w:sz w:val="24"/>
          <w:szCs w:val="24"/>
        </w:rPr>
      </w:pPr>
    </w:p>
    <w:p w14:paraId="384A2E4A" w14:textId="0807A251" w:rsidR="009853F3" w:rsidRPr="00BA1464" w:rsidRDefault="009853F3" w:rsidP="009853F3">
      <w:pPr>
        <w:jc w:val="both"/>
        <w:rPr>
          <w:i/>
          <w:color w:val="000000"/>
        </w:rPr>
      </w:pPr>
    </w:p>
    <w:p w14:paraId="10DEB15D" w14:textId="4E2C0640" w:rsidR="009853F3" w:rsidRPr="00BA1464" w:rsidRDefault="0075152B" w:rsidP="0075152B">
      <w:pPr>
        <w:pBdr>
          <w:top w:val="nil"/>
          <w:left w:val="nil"/>
          <w:bottom w:val="nil"/>
          <w:right w:val="nil"/>
          <w:between w:val="nil"/>
        </w:pBdr>
        <w:tabs>
          <w:tab w:val="left" w:pos="2110"/>
        </w:tabs>
        <w:rPr>
          <w:color w:val="000000"/>
          <w:sz w:val="24"/>
          <w:szCs w:val="24"/>
        </w:rPr>
      </w:pPr>
      <w:r w:rsidRPr="00BA1464">
        <w:rPr>
          <w:color w:val="000000"/>
          <w:sz w:val="24"/>
          <w:szCs w:val="24"/>
        </w:rPr>
        <w:t xml:space="preserve">                          I. </w:t>
      </w:r>
      <w:r w:rsidR="009853F3" w:rsidRPr="00BA1464">
        <w:rPr>
          <w:color w:val="000000"/>
          <w:sz w:val="24"/>
          <w:szCs w:val="24"/>
        </w:rPr>
        <w:t>INTRODUCTION</w:t>
      </w:r>
    </w:p>
    <w:p w14:paraId="159D92CB" w14:textId="77777777" w:rsidR="007F168B" w:rsidRPr="00BA1464" w:rsidRDefault="007F168B" w:rsidP="007F168B">
      <w:pPr>
        <w:pBdr>
          <w:top w:val="nil"/>
          <w:left w:val="nil"/>
          <w:bottom w:val="nil"/>
          <w:right w:val="nil"/>
          <w:between w:val="nil"/>
        </w:pBdr>
        <w:tabs>
          <w:tab w:val="left" w:pos="2110"/>
        </w:tabs>
        <w:ind w:left="2109"/>
        <w:rPr>
          <w:color w:val="000000"/>
          <w:sz w:val="24"/>
          <w:szCs w:val="24"/>
        </w:rPr>
      </w:pPr>
    </w:p>
    <w:p w14:paraId="5D2A5B4E" w14:textId="77777777" w:rsidR="0075152B" w:rsidRPr="00BA1464" w:rsidRDefault="0075152B" w:rsidP="0075152B">
      <w:pPr>
        <w:pStyle w:val="Els-body-text"/>
        <w:ind w:firstLine="0"/>
        <w:rPr>
          <w:sz w:val="24"/>
          <w:szCs w:val="24"/>
        </w:rPr>
      </w:pPr>
      <w:r w:rsidRPr="00BA1464">
        <w:rPr>
          <w:sz w:val="24"/>
          <w:szCs w:val="24"/>
        </w:rPr>
        <w:t>Ensuring supply chain security is crucial in today's world of managing complex supply chains, especially when dealing with external risks. Enter blockchain technology – a sophisticated database system that makes sharing information in a business network more secure and transparent. This transparency is vital due to the challenges faced by modern supply chains.</w:t>
      </w:r>
    </w:p>
    <w:p w14:paraId="3CFD9F78" w14:textId="77777777" w:rsidR="0075152B" w:rsidRPr="00BA1464" w:rsidRDefault="0075152B" w:rsidP="0075152B">
      <w:pPr>
        <w:pStyle w:val="Els-body-text"/>
        <w:rPr>
          <w:sz w:val="24"/>
          <w:szCs w:val="24"/>
        </w:rPr>
      </w:pPr>
    </w:p>
    <w:p w14:paraId="09A75EA4" w14:textId="77777777" w:rsidR="0075152B" w:rsidRPr="00BA1464" w:rsidRDefault="0075152B" w:rsidP="0075152B">
      <w:pPr>
        <w:pStyle w:val="Els-body-text"/>
        <w:ind w:firstLine="0"/>
        <w:rPr>
          <w:sz w:val="24"/>
          <w:szCs w:val="24"/>
        </w:rPr>
      </w:pPr>
    </w:p>
    <w:p w14:paraId="68DB9A27" w14:textId="003B9A9E" w:rsidR="0075152B" w:rsidRPr="00BA1464" w:rsidRDefault="0075152B" w:rsidP="0075152B">
      <w:pPr>
        <w:pStyle w:val="Els-body-text"/>
        <w:ind w:firstLine="0"/>
        <w:rPr>
          <w:sz w:val="24"/>
          <w:szCs w:val="24"/>
        </w:rPr>
      </w:pPr>
      <w:r w:rsidRPr="00BA1464">
        <w:rPr>
          <w:sz w:val="24"/>
          <w:szCs w:val="24"/>
        </w:rPr>
        <w:t>In the realm of information transparency, various concerns arise, demanding a careful approach to tackle complexities. Challenges like verifying product authenticity, preventing unauthorized changes, and ensuring clear traceability cast shadows on the smooth operation of today's supply chains. This is where a cryptographic framework comes into play. It's a smart solution that not only addresses these challenges but also strengthens the overall security of the supply chain.</w:t>
      </w:r>
    </w:p>
    <w:p w14:paraId="4BB5C905" w14:textId="77777777" w:rsidR="0075152B" w:rsidRPr="00BA1464" w:rsidRDefault="0075152B" w:rsidP="0075152B">
      <w:pPr>
        <w:pStyle w:val="Els-body-text"/>
        <w:rPr>
          <w:sz w:val="24"/>
          <w:szCs w:val="24"/>
        </w:rPr>
      </w:pPr>
    </w:p>
    <w:p w14:paraId="5BC3C3CE" w14:textId="77777777" w:rsidR="0075152B" w:rsidRPr="00BA1464" w:rsidRDefault="0075152B" w:rsidP="0075152B">
      <w:pPr>
        <w:pStyle w:val="Els-body-text"/>
        <w:ind w:firstLine="0"/>
        <w:rPr>
          <w:sz w:val="24"/>
          <w:szCs w:val="24"/>
        </w:rPr>
      </w:pPr>
    </w:p>
    <w:p w14:paraId="3D05BB84" w14:textId="14E6226F" w:rsidR="007F168B" w:rsidRPr="00BA1464" w:rsidRDefault="0075152B" w:rsidP="0075152B">
      <w:pPr>
        <w:pStyle w:val="Els-body-text"/>
        <w:ind w:firstLine="0"/>
        <w:rPr>
          <w:sz w:val="24"/>
          <w:szCs w:val="24"/>
        </w:rPr>
      </w:pPr>
      <w:r w:rsidRPr="00BA1464">
        <w:rPr>
          <w:sz w:val="24"/>
          <w:szCs w:val="24"/>
        </w:rPr>
        <w:t>This introduction aims to explore the collaboration between supply chain security and blockchain technology. As the exploration unfolds, the goal is to uncover the layers that make up today's world of supply chain management. The upcoming sections will delve into the background, the reasons behind choosing blockchain, and the specifics of creating and using a cryptographic framework. Through this detailed examination, the aim is to provide valuable insights into enhancing supply chain security in the constantly evolving landscape of modern business practices.</w:t>
      </w:r>
    </w:p>
    <w:p w14:paraId="1FF77D77" w14:textId="77777777" w:rsidR="007F168B" w:rsidRPr="00BA1464" w:rsidRDefault="007F168B" w:rsidP="007F168B">
      <w:pPr>
        <w:pStyle w:val="Els-body-text"/>
        <w:rPr>
          <w:sz w:val="24"/>
          <w:szCs w:val="24"/>
        </w:rPr>
      </w:pPr>
    </w:p>
    <w:p w14:paraId="7494EEC8" w14:textId="77777777" w:rsidR="007F168B" w:rsidRPr="00BA1464" w:rsidRDefault="007F168B" w:rsidP="007F168B">
      <w:pPr>
        <w:pStyle w:val="Els-body-text"/>
        <w:rPr>
          <w:sz w:val="24"/>
          <w:szCs w:val="24"/>
        </w:rPr>
      </w:pPr>
    </w:p>
    <w:p w14:paraId="716346FC" w14:textId="3F7E495D" w:rsidR="009853F3" w:rsidRPr="00BA1464" w:rsidRDefault="0075152B" w:rsidP="0075152B">
      <w:pPr>
        <w:pStyle w:val="Els-body-text"/>
        <w:rPr>
          <w:sz w:val="24"/>
          <w:szCs w:val="24"/>
        </w:rPr>
      </w:pPr>
      <w:r w:rsidRPr="00BA1464">
        <w:rPr>
          <w:sz w:val="24"/>
          <w:szCs w:val="24"/>
        </w:rPr>
        <w:t xml:space="preserve">                 II. </w:t>
      </w:r>
      <w:r w:rsidR="009853F3" w:rsidRPr="00BA1464">
        <w:rPr>
          <w:sz w:val="24"/>
          <w:szCs w:val="24"/>
        </w:rPr>
        <w:t>LITERATURE SURVEY</w:t>
      </w:r>
    </w:p>
    <w:p w14:paraId="681B2025" w14:textId="77777777" w:rsidR="0075152B" w:rsidRPr="00BA1464" w:rsidRDefault="0075152B" w:rsidP="0075152B">
      <w:pPr>
        <w:pStyle w:val="Els-body-text"/>
        <w:ind w:firstLine="0"/>
        <w:rPr>
          <w:sz w:val="24"/>
          <w:szCs w:val="24"/>
        </w:rPr>
      </w:pPr>
    </w:p>
    <w:p w14:paraId="37C68983" w14:textId="17886F1B" w:rsidR="009853F3" w:rsidRPr="00BA1464" w:rsidRDefault="00415AB8" w:rsidP="0075152B">
      <w:pPr>
        <w:pStyle w:val="Els-body-text"/>
        <w:ind w:firstLine="0"/>
        <w:rPr>
          <w:rFonts w:eastAsiaTheme="minorEastAsia"/>
          <w:color w:val="000000" w:themeColor="text1"/>
          <w:sz w:val="24"/>
          <w:szCs w:val="24"/>
          <w:lang w:val="en-CA"/>
        </w:rPr>
      </w:pPr>
      <w:r w:rsidRPr="00BA1464">
        <w:rPr>
          <w:sz w:val="24"/>
          <w:szCs w:val="24"/>
        </w:rPr>
        <w:t xml:space="preserve">Alex et al. [1] have </w:t>
      </w:r>
      <w:r w:rsidRPr="00BA1464">
        <w:rPr>
          <w:sz w:val="24"/>
          <w:szCs w:val="24"/>
          <w:lang w:val="en-IN"/>
        </w:rPr>
        <w:t xml:space="preserve">implemented Public Key Cryptography with the WIPR encryption scheme and addressed Privacy Threats in RFID by preventing the interception of UII information, and tracking of tags. </w:t>
      </w:r>
      <w:r w:rsidR="00D4604B" w:rsidRPr="00BA1464">
        <w:rPr>
          <w:sz w:val="24"/>
          <w:szCs w:val="24"/>
          <w:lang w:val="en-IN"/>
        </w:rPr>
        <w:t>Sungyong et al. [</w:t>
      </w:r>
      <w:r w:rsidRPr="00BA1464">
        <w:rPr>
          <w:sz w:val="24"/>
          <w:szCs w:val="24"/>
          <w:lang w:val="en-IN"/>
        </w:rPr>
        <w:t>2</w:t>
      </w:r>
      <w:r w:rsidR="00D4604B" w:rsidRPr="00BA1464">
        <w:rPr>
          <w:sz w:val="24"/>
          <w:szCs w:val="24"/>
          <w:lang w:val="en-IN"/>
        </w:rPr>
        <w:t xml:space="preserve">] have tried to use </w:t>
      </w:r>
      <w:r w:rsidR="00D4604B" w:rsidRPr="00BA1464">
        <w:rPr>
          <w:sz w:val="24"/>
          <w:szCs w:val="24"/>
        </w:rPr>
        <w:t xml:space="preserve">Blockchain technology when paired with key escrow encryption systems to significantly improve the integrity and availability of supply chain data, provide non-repudiation, and deal with </w:t>
      </w:r>
      <w:proofErr w:type="gramStart"/>
      <w:r w:rsidR="00D4604B" w:rsidRPr="00BA1464">
        <w:rPr>
          <w:sz w:val="24"/>
          <w:szCs w:val="24"/>
        </w:rPr>
        <w:t>denial of service</w:t>
      </w:r>
      <w:proofErr w:type="gramEnd"/>
      <w:r w:rsidR="00D4604B" w:rsidRPr="00BA1464">
        <w:rPr>
          <w:sz w:val="24"/>
          <w:szCs w:val="24"/>
        </w:rPr>
        <w:t xml:space="preserve"> attacks and collusion threats.</w:t>
      </w:r>
      <w:r w:rsidRPr="00BA1464">
        <w:rPr>
          <w:sz w:val="24"/>
          <w:szCs w:val="24"/>
        </w:rPr>
        <w:t xml:space="preserve"> Mustufa et al. [3] have used a Novel Integration methodology to secure information sharing in supply change management via blockchain technology.</w:t>
      </w:r>
      <w:r w:rsidRPr="00BA1464">
        <w:rPr>
          <w:sz w:val="24"/>
          <w:szCs w:val="24"/>
          <w:lang w:val="en-CA"/>
        </w:rPr>
        <w:t xml:space="preserve"> Vikas et al. [4] have </w:t>
      </w:r>
      <w:r w:rsidRPr="00BA1464">
        <w:rPr>
          <w:sz w:val="24"/>
          <w:szCs w:val="24"/>
        </w:rPr>
        <w:t>implemented advanced technologies like blockchain, machine learning, and Physically Unclonable Functions into supply chain processes could significantly improve supply chain security.</w:t>
      </w:r>
      <w:r w:rsidR="00D4604B" w:rsidRPr="00BA1464">
        <w:rPr>
          <w:sz w:val="24"/>
          <w:szCs w:val="24"/>
        </w:rPr>
        <w:t xml:space="preserve"> Mary et al. [</w:t>
      </w:r>
      <w:r w:rsidRPr="00BA1464">
        <w:rPr>
          <w:sz w:val="24"/>
          <w:szCs w:val="24"/>
        </w:rPr>
        <w:t>5</w:t>
      </w:r>
      <w:r w:rsidR="00D4604B" w:rsidRPr="00BA1464">
        <w:rPr>
          <w:sz w:val="24"/>
          <w:szCs w:val="24"/>
        </w:rPr>
        <w:t>] have concluded that the use of DLTs has the potential to significantly improve security and trust in supply chains due to their inherent features like immutability, consensus protocols, and provenance.</w:t>
      </w:r>
      <w:r w:rsidR="00F83566" w:rsidRPr="00BA1464">
        <w:rPr>
          <w:rFonts w:eastAsiaTheme="minorEastAsia"/>
          <w:color w:val="000000" w:themeColor="text1"/>
          <w:sz w:val="24"/>
          <w:szCs w:val="24"/>
          <w:lang w:val="en-CA"/>
        </w:rPr>
        <w:t xml:space="preserve"> </w:t>
      </w:r>
    </w:p>
    <w:p w14:paraId="3918A949" w14:textId="77777777" w:rsidR="0013043C" w:rsidRPr="00BA1464" w:rsidRDefault="0013043C" w:rsidP="00415AB8">
      <w:pPr>
        <w:pStyle w:val="Els-body-text"/>
        <w:rPr>
          <w:sz w:val="24"/>
          <w:szCs w:val="24"/>
        </w:rPr>
      </w:pPr>
    </w:p>
    <w:p w14:paraId="5696302B" w14:textId="77777777" w:rsidR="009853F3" w:rsidRPr="00BA1464" w:rsidRDefault="009853F3" w:rsidP="009853F3">
      <w:pPr>
        <w:pBdr>
          <w:top w:val="nil"/>
          <w:left w:val="nil"/>
          <w:bottom w:val="nil"/>
          <w:right w:val="nil"/>
          <w:between w:val="nil"/>
        </w:pBdr>
        <w:tabs>
          <w:tab w:val="left" w:pos="2110"/>
        </w:tabs>
        <w:jc w:val="both"/>
        <w:rPr>
          <w:sz w:val="24"/>
          <w:szCs w:val="24"/>
        </w:rPr>
      </w:pPr>
    </w:p>
    <w:p w14:paraId="5AC2C9B2" w14:textId="0321B953" w:rsidR="009853F3" w:rsidRPr="00BA1464" w:rsidRDefault="009853F3" w:rsidP="009853F3">
      <w:pPr>
        <w:pBdr>
          <w:top w:val="nil"/>
          <w:left w:val="nil"/>
          <w:bottom w:val="nil"/>
          <w:right w:val="nil"/>
          <w:between w:val="nil"/>
        </w:pBdr>
        <w:tabs>
          <w:tab w:val="left" w:pos="2110"/>
        </w:tabs>
        <w:jc w:val="both"/>
        <w:rPr>
          <w:color w:val="000000"/>
          <w:sz w:val="24"/>
          <w:szCs w:val="24"/>
        </w:rPr>
      </w:pPr>
      <w:r w:rsidRPr="00BA1464">
        <w:rPr>
          <w:sz w:val="20"/>
          <w:szCs w:val="20"/>
        </w:rPr>
        <w:t xml:space="preserve">                           III. </w:t>
      </w:r>
      <w:r w:rsidR="005F7B61" w:rsidRPr="00BA1464">
        <w:rPr>
          <w:color w:val="000000"/>
          <w:sz w:val="24"/>
          <w:szCs w:val="24"/>
        </w:rPr>
        <w:t>METHODOLOGY</w:t>
      </w:r>
    </w:p>
    <w:p w14:paraId="66F05126" w14:textId="77777777" w:rsidR="0075152B" w:rsidRPr="00BA1464" w:rsidRDefault="0075152B" w:rsidP="009853F3">
      <w:pPr>
        <w:pBdr>
          <w:top w:val="nil"/>
          <w:left w:val="nil"/>
          <w:bottom w:val="nil"/>
          <w:right w:val="nil"/>
          <w:between w:val="nil"/>
        </w:pBdr>
        <w:tabs>
          <w:tab w:val="left" w:pos="2110"/>
        </w:tabs>
        <w:jc w:val="both"/>
        <w:rPr>
          <w:color w:val="000000"/>
          <w:sz w:val="24"/>
          <w:szCs w:val="24"/>
        </w:rPr>
      </w:pPr>
    </w:p>
    <w:p w14:paraId="38054A77" w14:textId="53CCF4AE" w:rsidR="009853F3" w:rsidRPr="00BA1464" w:rsidRDefault="001F6E97" w:rsidP="0075152B">
      <w:pPr>
        <w:pStyle w:val="Els-body-text"/>
        <w:ind w:firstLine="0"/>
        <w:rPr>
          <w:sz w:val="24"/>
          <w:szCs w:val="24"/>
        </w:rPr>
      </w:pPr>
      <w:r w:rsidRPr="00BA1464">
        <w:rPr>
          <w:sz w:val="24"/>
          <w:szCs w:val="24"/>
        </w:rPr>
        <w:t xml:space="preserve">We have used Public Key cryptography to find cryptographic solutions for the supply chain. In Public Key Cryptography we’re using the Rivest-Shamir-Adleman (RSA) algorithm which is an asymmetric algorithm that uses two different keys for encryption and decryption. </w:t>
      </w:r>
      <w:r w:rsidR="000B2C37" w:rsidRPr="00BA1464">
        <w:rPr>
          <w:sz w:val="24"/>
          <w:szCs w:val="24"/>
        </w:rPr>
        <w:t xml:space="preserve">We have initialized the blockchain node with </w:t>
      </w:r>
      <w:r w:rsidR="002211FD" w:rsidRPr="00BA1464">
        <w:rPr>
          <w:sz w:val="24"/>
          <w:szCs w:val="24"/>
        </w:rPr>
        <w:t xml:space="preserve">the </w:t>
      </w:r>
      <w:proofErr w:type="gramStart"/>
      <w:r w:rsidR="002211FD" w:rsidRPr="00BA1464">
        <w:rPr>
          <w:sz w:val="24"/>
          <w:szCs w:val="24"/>
        </w:rPr>
        <w:t>miners</w:t>
      </w:r>
      <w:proofErr w:type="gramEnd"/>
      <w:r w:rsidR="002211FD" w:rsidRPr="00BA1464">
        <w:rPr>
          <w:sz w:val="24"/>
          <w:szCs w:val="24"/>
        </w:rPr>
        <w:t xml:space="preserve"> </w:t>
      </w:r>
      <w:r w:rsidR="000B2C37" w:rsidRPr="00BA1464">
        <w:rPr>
          <w:sz w:val="24"/>
          <w:szCs w:val="24"/>
        </w:rPr>
        <w:t>public key</w:t>
      </w:r>
      <w:r w:rsidR="002211FD" w:rsidRPr="00BA1464">
        <w:rPr>
          <w:sz w:val="24"/>
          <w:szCs w:val="24"/>
        </w:rPr>
        <w:t xml:space="preserve"> and then created a transaction t1</w:t>
      </w:r>
      <w:r w:rsidR="000B2C37" w:rsidRPr="00BA1464">
        <w:rPr>
          <w:sz w:val="24"/>
          <w:szCs w:val="24"/>
        </w:rPr>
        <w:t xml:space="preserve"> </w:t>
      </w:r>
      <w:r w:rsidR="002211FD" w:rsidRPr="00BA1464">
        <w:rPr>
          <w:sz w:val="24"/>
          <w:szCs w:val="24"/>
        </w:rPr>
        <w:t xml:space="preserve">and the recipient is receiving the address and a transaction value of 0.5. The transaction is signed by the sender using the private </w:t>
      </w:r>
      <w:r w:rsidR="002211FD" w:rsidRPr="00BA1464">
        <w:rPr>
          <w:sz w:val="24"/>
          <w:szCs w:val="24"/>
        </w:rPr>
        <w:lastRenderedPageBreak/>
        <w:t>key to verify the authenticity</w:t>
      </w:r>
      <w:r w:rsidR="00925F42" w:rsidRPr="00BA1464">
        <w:rPr>
          <w:sz w:val="24"/>
          <w:szCs w:val="24"/>
        </w:rPr>
        <w:t xml:space="preserve">. </w:t>
      </w:r>
      <w:r w:rsidR="0088509D" w:rsidRPr="00BA1464">
        <w:rPr>
          <w:sz w:val="24"/>
          <w:szCs w:val="24"/>
        </w:rPr>
        <w:t xml:space="preserve">This is how the process works, </w:t>
      </w:r>
      <w:proofErr w:type="gramStart"/>
      <w:r w:rsidR="0088509D" w:rsidRPr="00BA1464">
        <w:rPr>
          <w:sz w:val="24"/>
          <w:szCs w:val="24"/>
        </w:rPr>
        <w:t>If</w:t>
      </w:r>
      <w:proofErr w:type="gramEnd"/>
      <w:r w:rsidR="0088509D" w:rsidRPr="00BA1464">
        <w:rPr>
          <w:sz w:val="24"/>
          <w:szCs w:val="24"/>
        </w:rPr>
        <w:t xml:space="preserve"> it’s a genesis block then set the previous hash to ‘_’ and set the block number to zero, else if it’s not a genesis block then set the previous block hash to the hash of the last block in the blockchain and increment the blockchain, and increment the block number based on the previous block. After that, we need to send all the pending transactions to the current block which has Time Stamp, Block Number, and Previous Block Hash.</w:t>
      </w:r>
      <w:r w:rsidR="00EF0FFE" w:rsidRPr="00BA1464">
        <w:rPr>
          <w:sz w:val="24"/>
          <w:szCs w:val="24"/>
        </w:rPr>
        <w:t xml:space="preserve"> Now we need to validate using the proof of work function, to ensure that the block hashes correctly. We need to add a reward transaction at the end of the block for successfully mining the block. After the proof of work is successful, we need to add the newly mined block to the existing blockchain that includes confirmed transactions, and the links between blocks </w:t>
      </w:r>
      <w:r w:rsidR="008051BD" w:rsidRPr="00BA1464">
        <w:rPr>
          <w:sz w:val="24"/>
          <w:szCs w:val="24"/>
        </w:rPr>
        <w:t>are</w:t>
      </w:r>
      <w:r w:rsidR="00EF0FFE" w:rsidRPr="00BA1464">
        <w:rPr>
          <w:sz w:val="24"/>
          <w:szCs w:val="24"/>
        </w:rPr>
        <w:t xml:space="preserve"> maintained.</w:t>
      </w:r>
      <w:r w:rsidR="004723D1" w:rsidRPr="00BA1464">
        <w:rPr>
          <w:sz w:val="24"/>
          <w:szCs w:val="24"/>
        </w:rPr>
        <w:t xml:space="preserve"> We’re repeating the same process for another transaction t2, updating the balances, and validating the blockchain. To prove that our algorithm is correct, we’re trying to </w:t>
      </w:r>
      <w:r w:rsidR="008A082E" w:rsidRPr="00BA1464">
        <w:rPr>
          <w:sz w:val="24"/>
          <w:szCs w:val="24"/>
        </w:rPr>
        <w:t>make two more transactions t3 and t4, wherein t3 we’re doing the intentional signature modification, and t4 we’re trying to modify the recipient key intentionally.</w:t>
      </w:r>
    </w:p>
    <w:p w14:paraId="421976F4" w14:textId="77777777" w:rsidR="0013043C" w:rsidRPr="00BA1464" w:rsidRDefault="0013043C" w:rsidP="001F6E97">
      <w:pPr>
        <w:pStyle w:val="Els-body-text"/>
        <w:rPr>
          <w:sz w:val="24"/>
          <w:szCs w:val="24"/>
        </w:rPr>
      </w:pPr>
    </w:p>
    <w:p w14:paraId="0B1608F3" w14:textId="77777777" w:rsidR="0013043C" w:rsidRPr="00BA1464" w:rsidRDefault="0013043C" w:rsidP="001F6E97">
      <w:pPr>
        <w:pStyle w:val="Els-body-text"/>
        <w:rPr>
          <w:sz w:val="24"/>
          <w:szCs w:val="24"/>
        </w:rPr>
      </w:pPr>
    </w:p>
    <w:p w14:paraId="3E068DD9" w14:textId="4115F800" w:rsidR="009853F3" w:rsidRPr="00BA1464" w:rsidRDefault="008A082E" w:rsidP="009853F3">
      <w:pPr>
        <w:pBdr>
          <w:top w:val="nil"/>
          <w:left w:val="nil"/>
          <w:bottom w:val="nil"/>
          <w:right w:val="nil"/>
          <w:between w:val="nil"/>
        </w:pBdr>
        <w:jc w:val="center"/>
        <w:rPr>
          <w:color w:val="000000"/>
          <w:sz w:val="24"/>
          <w:szCs w:val="24"/>
        </w:rPr>
      </w:pPr>
      <w:r w:rsidRPr="00BA1464">
        <w:rPr>
          <w:color w:val="000000"/>
          <w:sz w:val="20"/>
          <w:szCs w:val="20"/>
        </w:rPr>
        <w:t>I</w:t>
      </w:r>
      <w:r w:rsidR="009853F3" w:rsidRPr="00BA1464">
        <w:rPr>
          <w:color w:val="000000"/>
          <w:sz w:val="20"/>
          <w:szCs w:val="20"/>
        </w:rPr>
        <w:t xml:space="preserve">V.  </w:t>
      </w:r>
      <w:r w:rsidR="009853F3" w:rsidRPr="00BA1464">
        <w:rPr>
          <w:color w:val="000000"/>
          <w:sz w:val="24"/>
          <w:szCs w:val="24"/>
        </w:rPr>
        <w:t>RESULTS</w:t>
      </w:r>
    </w:p>
    <w:p w14:paraId="5FFAB85C" w14:textId="4A574718" w:rsidR="0075152B" w:rsidRPr="00BA1464" w:rsidRDefault="0075152B" w:rsidP="009853F3">
      <w:pPr>
        <w:pBdr>
          <w:top w:val="nil"/>
          <w:left w:val="nil"/>
          <w:bottom w:val="nil"/>
          <w:right w:val="nil"/>
          <w:between w:val="nil"/>
        </w:pBdr>
        <w:jc w:val="center"/>
        <w:rPr>
          <w:color w:val="000000"/>
          <w:sz w:val="24"/>
          <w:szCs w:val="24"/>
        </w:rPr>
      </w:pPr>
    </w:p>
    <w:p w14:paraId="72B0F4B5" w14:textId="24C2F81B" w:rsidR="009853F3" w:rsidRPr="00BA1464" w:rsidRDefault="008051BD" w:rsidP="009853F3">
      <w:pPr>
        <w:pBdr>
          <w:top w:val="nil"/>
          <w:left w:val="nil"/>
          <w:bottom w:val="nil"/>
          <w:right w:val="nil"/>
          <w:between w:val="nil"/>
        </w:pBdr>
        <w:spacing w:before="3"/>
        <w:jc w:val="both"/>
        <w:rPr>
          <w:sz w:val="24"/>
          <w:szCs w:val="24"/>
        </w:rPr>
      </w:pPr>
      <w:r w:rsidRPr="00BA1464">
        <w:rPr>
          <w:sz w:val="24"/>
          <w:szCs w:val="24"/>
        </w:rPr>
        <w:t xml:space="preserve">Using </w:t>
      </w:r>
      <w:r w:rsidR="0075152B" w:rsidRPr="00BA1464">
        <w:rPr>
          <w:sz w:val="24"/>
          <w:szCs w:val="24"/>
        </w:rPr>
        <w:t xml:space="preserve">these </w:t>
      </w:r>
      <w:r w:rsidRPr="00BA1464">
        <w:rPr>
          <w:sz w:val="24"/>
          <w:szCs w:val="24"/>
        </w:rPr>
        <w:t>cryptographic technique</w:t>
      </w:r>
      <w:r w:rsidR="0075152B" w:rsidRPr="00BA1464">
        <w:rPr>
          <w:sz w:val="24"/>
          <w:szCs w:val="24"/>
        </w:rPr>
        <w:t>s</w:t>
      </w:r>
      <w:r w:rsidRPr="00BA1464">
        <w:rPr>
          <w:sz w:val="24"/>
          <w:szCs w:val="24"/>
        </w:rPr>
        <w:t xml:space="preserve">, we have mined transaction </w:t>
      </w:r>
      <w:r w:rsidR="0050414A" w:rsidRPr="00BA1464">
        <w:rPr>
          <w:sz w:val="24"/>
          <w:szCs w:val="24"/>
        </w:rPr>
        <w:t>t</w:t>
      </w:r>
      <w:r w:rsidRPr="00BA1464">
        <w:rPr>
          <w:sz w:val="24"/>
          <w:szCs w:val="24"/>
        </w:rPr>
        <w:t>1 successfully, with a transaction value of 0.5</w:t>
      </w:r>
      <w:r w:rsidR="0075152B" w:rsidRPr="00BA1464">
        <w:rPr>
          <w:sz w:val="24"/>
          <w:szCs w:val="24"/>
        </w:rPr>
        <w:t xml:space="preserve"> as shown in figure 1</w:t>
      </w:r>
      <w:r w:rsidR="00E179F3" w:rsidRPr="00BA1464">
        <w:rPr>
          <w:sz w:val="24"/>
          <w:szCs w:val="24"/>
        </w:rPr>
        <w:t xml:space="preserve"> </w:t>
      </w:r>
      <w:r w:rsidRPr="00BA1464">
        <w:rPr>
          <w:sz w:val="24"/>
          <w:szCs w:val="24"/>
        </w:rPr>
        <w:t xml:space="preserve">and transaction </w:t>
      </w:r>
      <w:r w:rsidR="00E179F3" w:rsidRPr="00BA1464">
        <w:rPr>
          <w:sz w:val="24"/>
          <w:szCs w:val="24"/>
        </w:rPr>
        <w:t>2 with a transaction value of 1.0</w:t>
      </w:r>
      <w:r w:rsidR="0075152B" w:rsidRPr="00BA1464">
        <w:rPr>
          <w:sz w:val="24"/>
          <w:szCs w:val="24"/>
        </w:rPr>
        <w:t xml:space="preserve"> as shown in figure 2</w:t>
      </w:r>
      <w:r w:rsidR="00E179F3" w:rsidRPr="00BA1464">
        <w:rPr>
          <w:sz w:val="24"/>
          <w:szCs w:val="24"/>
        </w:rPr>
        <w:t>.</w:t>
      </w:r>
      <w:r w:rsidR="00EF6F22" w:rsidRPr="00BA1464">
        <w:rPr>
          <w:sz w:val="24"/>
          <w:szCs w:val="24"/>
        </w:rPr>
        <w:t xml:space="preserve"> </w:t>
      </w:r>
      <w:r w:rsidR="008466D9" w:rsidRPr="00BA1464">
        <w:rPr>
          <w:sz w:val="24"/>
          <w:szCs w:val="24"/>
        </w:rPr>
        <w:t>After</w:t>
      </w:r>
      <w:r w:rsidR="00EF6F22" w:rsidRPr="00BA1464">
        <w:rPr>
          <w:sz w:val="24"/>
          <w:szCs w:val="24"/>
        </w:rPr>
        <w:t xml:space="preserve"> transaction </w:t>
      </w:r>
      <w:r w:rsidR="008466D9" w:rsidRPr="00BA1464">
        <w:rPr>
          <w:sz w:val="24"/>
          <w:szCs w:val="24"/>
        </w:rPr>
        <w:t xml:space="preserve">2, the balance was updated the blockchain node had a balance of 3.0, and the receiving address had a balance of 1.0. In transaction </w:t>
      </w:r>
      <w:r w:rsidR="00041FBE" w:rsidRPr="00BA1464">
        <w:rPr>
          <w:sz w:val="24"/>
          <w:szCs w:val="24"/>
        </w:rPr>
        <w:t>t</w:t>
      </w:r>
      <w:r w:rsidR="008466D9" w:rsidRPr="00BA1464">
        <w:rPr>
          <w:sz w:val="24"/>
          <w:szCs w:val="24"/>
        </w:rPr>
        <w:t xml:space="preserve">3, when we tried to modify the signature, it </w:t>
      </w:r>
      <w:r w:rsidR="00041FBE" w:rsidRPr="00BA1464">
        <w:rPr>
          <w:sz w:val="24"/>
          <w:szCs w:val="24"/>
        </w:rPr>
        <w:t>showed that the signature was invalid</w:t>
      </w:r>
      <w:r w:rsidR="00BA1464" w:rsidRPr="00BA1464">
        <w:rPr>
          <w:sz w:val="24"/>
          <w:szCs w:val="24"/>
        </w:rPr>
        <w:t xml:space="preserve"> as shown in figure 3</w:t>
      </w:r>
      <w:r w:rsidR="00041FBE" w:rsidRPr="00BA1464">
        <w:rPr>
          <w:sz w:val="24"/>
          <w:szCs w:val="24"/>
        </w:rPr>
        <w:t xml:space="preserve"> and the verification failed. In transaction t4, we had made intentional recipient key modifications, and it </w:t>
      </w:r>
      <w:r w:rsidR="00BA1464" w:rsidRPr="00BA1464">
        <w:rPr>
          <w:sz w:val="24"/>
          <w:szCs w:val="24"/>
        </w:rPr>
        <w:t xml:space="preserve">yet again </w:t>
      </w:r>
      <w:r w:rsidR="00041FBE" w:rsidRPr="00BA1464">
        <w:rPr>
          <w:sz w:val="24"/>
          <w:szCs w:val="24"/>
        </w:rPr>
        <w:t>showed that the verification failed</w:t>
      </w:r>
      <w:r w:rsidR="00BA1464" w:rsidRPr="00BA1464">
        <w:rPr>
          <w:sz w:val="24"/>
          <w:szCs w:val="24"/>
        </w:rPr>
        <w:t xml:space="preserve"> as shown in figure 4.</w:t>
      </w:r>
    </w:p>
    <w:p w14:paraId="36D9CAE8" w14:textId="77777777" w:rsidR="0013043C" w:rsidRPr="00BA1464" w:rsidRDefault="0013043C" w:rsidP="009853F3">
      <w:pPr>
        <w:pBdr>
          <w:top w:val="nil"/>
          <w:left w:val="nil"/>
          <w:bottom w:val="nil"/>
          <w:right w:val="nil"/>
          <w:between w:val="nil"/>
        </w:pBdr>
        <w:spacing w:before="3"/>
        <w:jc w:val="both"/>
        <w:rPr>
          <w:sz w:val="24"/>
          <w:szCs w:val="24"/>
        </w:rPr>
      </w:pPr>
    </w:p>
    <w:p w14:paraId="1C9A8675" w14:textId="77777777" w:rsidR="0013043C" w:rsidRPr="00BA1464" w:rsidRDefault="0013043C" w:rsidP="009853F3">
      <w:pPr>
        <w:pBdr>
          <w:top w:val="nil"/>
          <w:left w:val="nil"/>
          <w:bottom w:val="nil"/>
          <w:right w:val="nil"/>
          <w:between w:val="nil"/>
        </w:pBdr>
        <w:spacing w:before="3"/>
        <w:jc w:val="both"/>
        <w:rPr>
          <w:sz w:val="24"/>
          <w:szCs w:val="24"/>
        </w:rPr>
      </w:pPr>
    </w:p>
    <w:p w14:paraId="67A7EEF7" w14:textId="3AE6BFCC" w:rsidR="00041FBE" w:rsidRPr="00BA1464" w:rsidRDefault="006B60B1" w:rsidP="009853F3">
      <w:pPr>
        <w:pBdr>
          <w:top w:val="nil"/>
          <w:left w:val="nil"/>
          <w:bottom w:val="nil"/>
          <w:right w:val="nil"/>
          <w:between w:val="nil"/>
        </w:pBdr>
        <w:spacing w:before="3"/>
        <w:jc w:val="both"/>
        <w:rPr>
          <w:sz w:val="24"/>
          <w:szCs w:val="24"/>
        </w:rPr>
      </w:pPr>
      <w:r w:rsidRPr="00BA1464">
        <w:rPr>
          <w:noProof/>
          <w:sz w:val="24"/>
          <w:szCs w:val="24"/>
        </w:rPr>
        <w:drawing>
          <wp:inline distT="0" distB="0" distL="0" distR="0" wp14:anchorId="4158CDF9" wp14:editId="7ECE1849">
            <wp:extent cx="3155950" cy="504190"/>
            <wp:effectExtent l="0" t="0" r="6350" b="0"/>
            <wp:docPr id="8" name="Picture 7">
              <a:extLst xmlns:a="http://schemas.openxmlformats.org/drawingml/2006/main">
                <a:ext uri="{FF2B5EF4-FFF2-40B4-BE49-F238E27FC236}">
                  <a16:creationId xmlns:a16="http://schemas.microsoft.com/office/drawing/2014/main" id="{B206B6D0-D62E-7336-3E99-CF4EE0B30B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206B6D0-D62E-7336-3E99-CF4EE0B30BB9}"/>
                        </a:ext>
                      </a:extLst>
                    </pic:cNvPr>
                    <pic:cNvPicPr>
                      <a:picLocks noChangeAspect="1"/>
                    </pic:cNvPicPr>
                  </pic:nvPicPr>
                  <pic:blipFill>
                    <a:blip r:embed="rId6"/>
                    <a:stretch>
                      <a:fillRect/>
                    </a:stretch>
                  </pic:blipFill>
                  <pic:spPr>
                    <a:xfrm>
                      <a:off x="0" y="0"/>
                      <a:ext cx="3155950" cy="504190"/>
                    </a:xfrm>
                    <a:prstGeom prst="rect">
                      <a:avLst/>
                    </a:prstGeom>
                  </pic:spPr>
                </pic:pic>
              </a:graphicData>
            </a:graphic>
          </wp:inline>
        </w:drawing>
      </w:r>
    </w:p>
    <w:p w14:paraId="60EA3172" w14:textId="4EBB3253" w:rsidR="00041FBE" w:rsidRPr="00BA1464" w:rsidRDefault="00041FBE" w:rsidP="009853F3">
      <w:pPr>
        <w:pBdr>
          <w:top w:val="nil"/>
          <w:left w:val="nil"/>
          <w:bottom w:val="nil"/>
          <w:right w:val="nil"/>
          <w:between w:val="nil"/>
        </w:pBdr>
        <w:spacing w:before="3"/>
        <w:jc w:val="both"/>
        <w:rPr>
          <w:sz w:val="24"/>
          <w:szCs w:val="24"/>
        </w:rPr>
      </w:pPr>
    </w:p>
    <w:p w14:paraId="7452D562" w14:textId="7D6F0CC1" w:rsidR="006B60B1" w:rsidRDefault="006B60B1" w:rsidP="009853F3">
      <w:pPr>
        <w:pBdr>
          <w:top w:val="nil"/>
          <w:left w:val="nil"/>
          <w:bottom w:val="nil"/>
          <w:right w:val="nil"/>
          <w:between w:val="nil"/>
        </w:pBdr>
        <w:jc w:val="center"/>
        <w:rPr>
          <w:color w:val="000000"/>
          <w:sz w:val="24"/>
          <w:szCs w:val="24"/>
        </w:rPr>
      </w:pPr>
      <w:r>
        <w:rPr>
          <w:color w:val="000000"/>
          <w:sz w:val="24"/>
          <w:szCs w:val="24"/>
        </w:rPr>
        <w:t>Figure 1: Transaction t1 Public Key, Private Key, Signature</w:t>
      </w:r>
    </w:p>
    <w:p w14:paraId="092DFA86" w14:textId="3AC6B677" w:rsidR="00041FBE" w:rsidRPr="00BA1464" w:rsidRDefault="00041FBE" w:rsidP="009853F3">
      <w:pPr>
        <w:pBdr>
          <w:top w:val="nil"/>
          <w:left w:val="nil"/>
          <w:bottom w:val="nil"/>
          <w:right w:val="nil"/>
          <w:between w:val="nil"/>
        </w:pBdr>
        <w:jc w:val="center"/>
        <w:rPr>
          <w:color w:val="000000"/>
          <w:sz w:val="24"/>
          <w:szCs w:val="24"/>
        </w:rPr>
      </w:pPr>
      <w:r w:rsidRPr="00BA1464">
        <w:rPr>
          <w:noProof/>
          <w:color w:val="000000"/>
          <w:sz w:val="24"/>
          <w:szCs w:val="24"/>
        </w:rPr>
        <w:drawing>
          <wp:inline distT="0" distB="0" distL="0" distR="0" wp14:anchorId="67687997" wp14:editId="40318ED8">
            <wp:extent cx="3155950" cy="707390"/>
            <wp:effectExtent l="0" t="0" r="6350" b="0"/>
            <wp:docPr id="126633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37488" name=""/>
                    <pic:cNvPicPr/>
                  </pic:nvPicPr>
                  <pic:blipFill>
                    <a:blip r:embed="rId7"/>
                    <a:stretch>
                      <a:fillRect/>
                    </a:stretch>
                  </pic:blipFill>
                  <pic:spPr>
                    <a:xfrm>
                      <a:off x="0" y="0"/>
                      <a:ext cx="3155950" cy="707390"/>
                    </a:xfrm>
                    <a:prstGeom prst="rect">
                      <a:avLst/>
                    </a:prstGeom>
                  </pic:spPr>
                </pic:pic>
              </a:graphicData>
            </a:graphic>
          </wp:inline>
        </w:drawing>
      </w:r>
    </w:p>
    <w:p w14:paraId="757EDBDF" w14:textId="77777777" w:rsidR="0013043C" w:rsidRPr="00BA1464" w:rsidRDefault="0013043C" w:rsidP="00041FBE">
      <w:pPr>
        <w:pBdr>
          <w:top w:val="nil"/>
          <w:left w:val="nil"/>
          <w:bottom w:val="nil"/>
          <w:right w:val="nil"/>
          <w:between w:val="nil"/>
        </w:pBdr>
        <w:rPr>
          <w:color w:val="000000"/>
          <w:sz w:val="24"/>
          <w:szCs w:val="24"/>
        </w:rPr>
      </w:pPr>
    </w:p>
    <w:p w14:paraId="22703902" w14:textId="56B0B215" w:rsidR="0075152B" w:rsidRPr="006B60B1" w:rsidRDefault="0075152B" w:rsidP="0075152B">
      <w:pPr>
        <w:pBdr>
          <w:top w:val="nil"/>
          <w:left w:val="nil"/>
          <w:bottom w:val="nil"/>
          <w:right w:val="nil"/>
          <w:between w:val="nil"/>
        </w:pBdr>
        <w:jc w:val="center"/>
        <w:rPr>
          <w:color w:val="000000"/>
          <w:sz w:val="24"/>
          <w:szCs w:val="24"/>
        </w:rPr>
      </w:pPr>
      <w:r w:rsidRPr="006B60B1">
        <w:rPr>
          <w:color w:val="000000"/>
          <w:sz w:val="24"/>
          <w:szCs w:val="24"/>
        </w:rPr>
        <w:t xml:space="preserve">Figure </w:t>
      </w:r>
      <w:r w:rsidR="006B60B1">
        <w:rPr>
          <w:color w:val="000000"/>
          <w:sz w:val="24"/>
          <w:szCs w:val="24"/>
        </w:rPr>
        <w:t>2: Transaction t1 information</w:t>
      </w:r>
    </w:p>
    <w:p w14:paraId="4B2FB8D5" w14:textId="77777777" w:rsidR="0075152B" w:rsidRPr="00BA1464" w:rsidRDefault="0075152B" w:rsidP="00041FBE">
      <w:pPr>
        <w:pBdr>
          <w:top w:val="nil"/>
          <w:left w:val="nil"/>
          <w:bottom w:val="nil"/>
          <w:right w:val="nil"/>
          <w:between w:val="nil"/>
        </w:pBdr>
        <w:rPr>
          <w:color w:val="000000"/>
          <w:sz w:val="24"/>
          <w:szCs w:val="24"/>
        </w:rPr>
      </w:pPr>
    </w:p>
    <w:p w14:paraId="2DA95F34" w14:textId="77777777" w:rsidR="0075152B" w:rsidRPr="00BA1464" w:rsidRDefault="0075152B" w:rsidP="00041FBE">
      <w:pPr>
        <w:pBdr>
          <w:top w:val="nil"/>
          <w:left w:val="nil"/>
          <w:bottom w:val="nil"/>
          <w:right w:val="nil"/>
          <w:between w:val="nil"/>
        </w:pBdr>
        <w:rPr>
          <w:color w:val="000000"/>
          <w:sz w:val="24"/>
          <w:szCs w:val="24"/>
        </w:rPr>
      </w:pPr>
    </w:p>
    <w:p w14:paraId="459B2B13" w14:textId="77777777" w:rsidR="0075152B" w:rsidRPr="00BA1464" w:rsidRDefault="0075152B" w:rsidP="00041FBE">
      <w:pPr>
        <w:pBdr>
          <w:top w:val="nil"/>
          <w:left w:val="nil"/>
          <w:bottom w:val="nil"/>
          <w:right w:val="nil"/>
          <w:between w:val="nil"/>
        </w:pBdr>
        <w:rPr>
          <w:color w:val="000000"/>
          <w:sz w:val="24"/>
          <w:szCs w:val="24"/>
        </w:rPr>
      </w:pPr>
    </w:p>
    <w:p w14:paraId="61CF024A" w14:textId="4435FF67" w:rsidR="00041FBE" w:rsidRPr="00BA1464" w:rsidRDefault="00041FBE" w:rsidP="00041FBE">
      <w:pPr>
        <w:pBdr>
          <w:top w:val="nil"/>
          <w:left w:val="nil"/>
          <w:bottom w:val="nil"/>
          <w:right w:val="nil"/>
          <w:between w:val="nil"/>
        </w:pBdr>
        <w:rPr>
          <w:color w:val="000000"/>
          <w:sz w:val="24"/>
          <w:szCs w:val="24"/>
        </w:rPr>
      </w:pPr>
    </w:p>
    <w:p w14:paraId="1CDEA2A0" w14:textId="05920500" w:rsidR="00041FBE" w:rsidRPr="00BA1464" w:rsidRDefault="0050414A" w:rsidP="00041FBE">
      <w:pPr>
        <w:pBdr>
          <w:top w:val="nil"/>
          <w:left w:val="nil"/>
          <w:bottom w:val="nil"/>
          <w:right w:val="nil"/>
          <w:between w:val="nil"/>
        </w:pBdr>
        <w:rPr>
          <w:color w:val="000000"/>
          <w:sz w:val="24"/>
          <w:szCs w:val="24"/>
        </w:rPr>
      </w:pPr>
      <w:r w:rsidRPr="00BA1464">
        <w:rPr>
          <w:noProof/>
          <w:color w:val="000000"/>
          <w:sz w:val="24"/>
          <w:szCs w:val="24"/>
        </w:rPr>
        <w:drawing>
          <wp:inline distT="0" distB="0" distL="0" distR="0" wp14:anchorId="3C5A2818" wp14:editId="0D9BFCE6">
            <wp:extent cx="2961640" cy="836507"/>
            <wp:effectExtent l="0" t="0" r="0" b="1905"/>
            <wp:docPr id="103632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26314" name=""/>
                    <pic:cNvPicPr/>
                  </pic:nvPicPr>
                  <pic:blipFill rotWithShape="1">
                    <a:blip r:embed="rId8"/>
                    <a:srcRect l="2897" t="10077" r="3260" b="4104"/>
                    <a:stretch/>
                  </pic:blipFill>
                  <pic:spPr bwMode="auto">
                    <a:xfrm>
                      <a:off x="0" y="0"/>
                      <a:ext cx="2961640" cy="836507"/>
                    </a:xfrm>
                    <a:prstGeom prst="rect">
                      <a:avLst/>
                    </a:prstGeom>
                    <a:ln>
                      <a:noFill/>
                    </a:ln>
                    <a:extLst>
                      <a:ext uri="{53640926-AAD7-44D8-BBD7-CCE9431645EC}">
                        <a14:shadowObscured xmlns:a14="http://schemas.microsoft.com/office/drawing/2010/main"/>
                      </a:ext>
                    </a:extLst>
                  </pic:spPr>
                </pic:pic>
              </a:graphicData>
            </a:graphic>
          </wp:inline>
        </w:drawing>
      </w:r>
    </w:p>
    <w:p w14:paraId="2A177902" w14:textId="77777777" w:rsidR="0013043C" w:rsidRPr="00BA1464" w:rsidRDefault="0013043C" w:rsidP="00041FBE">
      <w:pPr>
        <w:pBdr>
          <w:top w:val="nil"/>
          <w:left w:val="nil"/>
          <w:bottom w:val="nil"/>
          <w:right w:val="nil"/>
          <w:between w:val="nil"/>
        </w:pBdr>
        <w:rPr>
          <w:color w:val="000000"/>
          <w:sz w:val="24"/>
          <w:szCs w:val="24"/>
        </w:rPr>
      </w:pPr>
    </w:p>
    <w:p w14:paraId="1C63DE29" w14:textId="23A5FE7B" w:rsidR="0075152B" w:rsidRPr="006B60B1" w:rsidRDefault="0075152B" w:rsidP="0075152B">
      <w:pPr>
        <w:pBdr>
          <w:top w:val="nil"/>
          <w:left w:val="nil"/>
          <w:bottom w:val="nil"/>
          <w:right w:val="nil"/>
          <w:between w:val="nil"/>
        </w:pBdr>
        <w:jc w:val="center"/>
        <w:rPr>
          <w:color w:val="000000"/>
          <w:sz w:val="24"/>
          <w:szCs w:val="24"/>
        </w:rPr>
      </w:pPr>
      <w:r w:rsidRPr="006B60B1">
        <w:rPr>
          <w:color w:val="000000"/>
          <w:sz w:val="24"/>
          <w:szCs w:val="24"/>
        </w:rPr>
        <w:t xml:space="preserve">Figure </w:t>
      </w:r>
      <w:r w:rsidR="006B60B1">
        <w:rPr>
          <w:color w:val="000000"/>
          <w:sz w:val="24"/>
          <w:szCs w:val="24"/>
        </w:rPr>
        <w:t xml:space="preserve">3: </w:t>
      </w:r>
      <w:r w:rsidR="006B60B1" w:rsidRPr="00BA1464">
        <w:rPr>
          <w:color w:val="000000"/>
          <w:sz w:val="24"/>
          <w:szCs w:val="24"/>
        </w:rPr>
        <w:t>Transaction t2</w:t>
      </w:r>
    </w:p>
    <w:p w14:paraId="347FE57C" w14:textId="7F801AC7" w:rsidR="0075152B" w:rsidRPr="00BA1464" w:rsidRDefault="0075152B" w:rsidP="0075152B">
      <w:pPr>
        <w:pBdr>
          <w:top w:val="nil"/>
          <w:left w:val="nil"/>
          <w:bottom w:val="nil"/>
          <w:right w:val="nil"/>
          <w:between w:val="nil"/>
        </w:pBdr>
        <w:jc w:val="center"/>
        <w:rPr>
          <w:color w:val="000000"/>
          <w:sz w:val="18"/>
          <w:szCs w:val="18"/>
        </w:rPr>
      </w:pPr>
    </w:p>
    <w:p w14:paraId="57804174" w14:textId="0A80F45A" w:rsidR="00041FBE" w:rsidRPr="00BA1464" w:rsidRDefault="00041FBE" w:rsidP="00041FBE">
      <w:pPr>
        <w:pBdr>
          <w:top w:val="nil"/>
          <w:left w:val="nil"/>
          <w:bottom w:val="nil"/>
          <w:right w:val="nil"/>
          <w:between w:val="nil"/>
        </w:pBdr>
        <w:rPr>
          <w:color w:val="000000"/>
          <w:sz w:val="24"/>
          <w:szCs w:val="24"/>
        </w:rPr>
      </w:pPr>
    </w:p>
    <w:p w14:paraId="07791C12" w14:textId="70904EFC" w:rsidR="0013043C" w:rsidRPr="00BA1464" w:rsidRDefault="00BA1464" w:rsidP="00041FBE">
      <w:pPr>
        <w:pBdr>
          <w:top w:val="nil"/>
          <w:left w:val="nil"/>
          <w:bottom w:val="nil"/>
          <w:right w:val="nil"/>
          <w:between w:val="nil"/>
        </w:pBdr>
        <w:rPr>
          <w:color w:val="000000"/>
          <w:sz w:val="24"/>
          <w:szCs w:val="24"/>
        </w:rPr>
      </w:pPr>
      <w:r w:rsidRPr="00BA1464">
        <w:rPr>
          <w:noProof/>
          <w:color w:val="000000"/>
          <w:sz w:val="24"/>
          <w:szCs w:val="24"/>
        </w:rPr>
        <w:drawing>
          <wp:anchor distT="0" distB="0" distL="114300" distR="114300" simplePos="0" relativeHeight="251658240" behindDoc="0" locked="0" layoutInCell="1" allowOverlap="1" wp14:anchorId="43ABFBA7" wp14:editId="15A9FA5A">
            <wp:simplePos x="0" y="0"/>
            <wp:positionH relativeFrom="margin">
              <wp:align>right</wp:align>
            </wp:positionH>
            <wp:positionV relativeFrom="paragraph">
              <wp:posOffset>7620</wp:posOffset>
            </wp:positionV>
            <wp:extent cx="3216910" cy="1066800"/>
            <wp:effectExtent l="0" t="0" r="2540" b="0"/>
            <wp:wrapNone/>
            <wp:docPr id="183707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7051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6910" cy="1066800"/>
                    </a:xfrm>
                    <a:prstGeom prst="rect">
                      <a:avLst/>
                    </a:prstGeom>
                  </pic:spPr>
                </pic:pic>
              </a:graphicData>
            </a:graphic>
            <wp14:sizeRelH relativeFrom="page">
              <wp14:pctWidth>0</wp14:pctWidth>
            </wp14:sizeRelH>
            <wp14:sizeRelV relativeFrom="page">
              <wp14:pctHeight>0</wp14:pctHeight>
            </wp14:sizeRelV>
          </wp:anchor>
        </w:drawing>
      </w:r>
    </w:p>
    <w:p w14:paraId="2DECE65F" w14:textId="77777777" w:rsidR="0075152B" w:rsidRPr="00BA1464" w:rsidRDefault="0075152B" w:rsidP="00041FBE">
      <w:pPr>
        <w:pBdr>
          <w:top w:val="nil"/>
          <w:left w:val="nil"/>
          <w:bottom w:val="nil"/>
          <w:right w:val="nil"/>
          <w:between w:val="nil"/>
        </w:pBdr>
        <w:rPr>
          <w:color w:val="000000"/>
          <w:sz w:val="24"/>
          <w:szCs w:val="24"/>
        </w:rPr>
      </w:pPr>
    </w:p>
    <w:p w14:paraId="2A2A8F5B" w14:textId="77777777" w:rsidR="00BA1464" w:rsidRPr="00BA1464" w:rsidRDefault="00BA1464" w:rsidP="0075152B">
      <w:pPr>
        <w:pBdr>
          <w:top w:val="nil"/>
          <w:left w:val="nil"/>
          <w:bottom w:val="nil"/>
          <w:right w:val="nil"/>
          <w:between w:val="nil"/>
        </w:pBdr>
        <w:jc w:val="center"/>
        <w:rPr>
          <w:color w:val="000000"/>
          <w:sz w:val="18"/>
          <w:szCs w:val="18"/>
        </w:rPr>
      </w:pPr>
    </w:p>
    <w:p w14:paraId="18D4EC02" w14:textId="77777777" w:rsidR="00BA1464" w:rsidRPr="00BA1464" w:rsidRDefault="00BA1464" w:rsidP="0075152B">
      <w:pPr>
        <w:pBdr>
          <w:top w:val="nil"/>
          <w:left w:val="nil"/>
          <w:bottom w:val="nil"/>
          <w:right w:val="nil"/>
          <w:between w:val="nil"/>
        </w:pBdr>
        <w:jc w:val="center"/>
        <w:rPr>
          <w:color w:val="000000"/>
          <w:sz w:val="18"/>
          <w:szCs w:val="18"/>
        </w:rPr>
      </w:pPr>
    </w:p>
    <w:p w14:paraId="22C0E25B" w14:textId="080A6C1D" w:rsidR="00BA1464" w:rsidRPr="00BA1464" w:rsidRDefault="00BA1464" w:rsidP="0075152B">
      <w:pPr>
        <w:pBdr>
          <w:top w:val="nil"/>
          <w:left w:val="nil"/>
          <w:bottom w:val="nil"/>
          <w:right w:val="nil"/>
          <w:between w:val="nil"/>
        </w:pBdr>
        <w:jc w:val="center"/>
        <w:rPr>
          <w:color w:val="000000"/>
          <w:sz w:val="18"/>
          <w:szCs w:val="18"/>
        </w:rPr>
      </w:pPr>
    </w:p>
    <w:p w14:paraId="2F8A925A" w14:textId="77777777" w:rsidR="00BA1464" w:rsidRPr="00BA1464" w:rsidRDefault="00BA1464" w:rsidP="0075152B">
      <w:pPr>
        <w:pBdr>
          <w:top w:val="nil"/>
          <w:left w:val="nil"/>
          <w:bottom w:val="nil"/>
          <w:right w:val="nil"/>
          <w:between w:val="nil"/>
        </w:pBdr>
        <w:jc w:val="center"/>
        <w:rPr>
          <w:color w:val="000000"/>
          <w:sz w:val="18"/>
          <w:szCs w:val="18"/>
        </w:rPr>
      </w:pPr>
    </w:p>
    <w:p w14:paraId="679AECA7" w14:textId="77777777" w:rsidR="00BA1464" w:rsidRPr="00BA1464" w:rsidRDefault="00BA1464" w:rsidP="0075152B">
      <w:pPr>
        <w:pBdr>
          <w:top w:val="nil"/>
          <w:left w:val="nil"/>
          <w:bottom w:val="nil"/>
          <w:right w:val="nil"/>
          <w:between w:val="nil"/>
        </w:pBdr>
        <w:jc w:val="center"/>
        <w:rPr>
          <w:color w:val="000000"/>
          <w:sz w:val="18"/>
          <w:szCs w:val="18"/>
        </w:rPr>
      </w:pPr>
    </w:p>
    <w:p w14:paraId="1DF1E03B" w14:textId="1EB60144" w:rsidR="00BA1464" w:rsidRPr="00BA1464" w:rsidRDefault="00BA1464" w:rsidP="0075152B">
      <w:pPr>
        <w:pBdr>
          <w:top w:val="nil"/>
          <w:left w:val="nil"/>
          <w:bottom w:val="nil"/>
          <w:right w:val="nil"/>
          <w:between w:val="nil"/>
        </w:pBdr>
        <w:jc w:val="center"/>
        <w:rPr>
          <w:color w:val="000000"/>
          <w:sz w:val="18"/>
          <w:szCs w:val="18"/>
        </w:rPr>
      </w:pPr>
    </w:p>
    <w:p w14:paraId="049C4FB7" w14:textId="539C7180" w:rsidR="0075152B" w:rsidRPr="00BA1464" w:rsidRDefault="0075152B" w:rsidP="00041FBE">
      <w:pPr>
        <w:pBdr>
          <w:top w:val="nil"/>
          <w:left w:val="nil"/>
          <w:bottom w:val="nil"/>
          <w:right w:val="nil"/>
          <w:between w:val="nil"/>
        </w:pBdr>
        <w:rPr>
          <w:color w:val="000000"/>
          <w:sz w:val="24"/>
          <w:szCs w:val="24"/>
        </w:rPr>
      </w:pPr>
      <w:r w:rsidRPr="006B60B1">
        <w:rPr>
          <w:color w:val="000000"/>
          <w:sz w:val="24"/>
          <w:szCs w:val="24"/>
        </w:rPr>
        <w:t xml:space="preserve">Figure </w:t>
      </w:r>
      <w:r w:rsidR="006B60B1">
        <w:rPr>
          <w:color w:val="000000"/>
          <w:sz w:val="24"/>
          <w:szCs w:val="24"/>
        </w:rPr>
        <w:t xml:space="preserve">4: </w:t>
      </w:r>
      <w:r w:rsidR="006B60B1" w:rsidRPr="00BA1464">
        <w:rPr>
          <w:color w:val="000000"/>
          <w:sz w:val="24"/>
          <w:szCs w:val="24"/>
        </w:rPr>
        <w:t>Transaction t3</w:t>
      </w:r>
    </w:p>
    <w:p w14:paraId="08797484" w14:textId="545BDABE" w:rsidR="0050414A" w:rsidRPr="00BA1464" w:rsidRDefault="00BA1464" w:rsidP="00041FBE">
      <w:pPr>
        <w:pBdr>
          <w:top w:val="nil"/>
          <w:left w:val="nil"/>
          <w:bottom w:val="nil"/>
          <w:right w:val="nil"/>
          <w:between w:val="nil"/>
        </w:pBdr>
        <w:rPr>
          <w:color w:val="000000"/>
          <w:sz w:val="24"/>
          <w:szCs w:val="24"/>
        </w:rPr>
      </w:pPr>
      <w:r w:rsidRPr="00BA1464">
        <w:rPr>
          <w:noProof/>
          <w:color w:val="000000"/>
          <w:sz w:val="24"/>
          <w:szCs w:val="24"/>
        </w:rPr>
        <w:drawing>
          <wp:anchor distT="0" distB="0" distL="114300" distR="114300" simplePos="0" relativeHeight="251659264" behindDoc="0" locked="0" layoutInCell="1" allowOverlap="1" wp14:anchorId="527F2C1C" wp14:editId="62E39306">
            <wp:simplePos x="0" y="0"/>
            <wp:positionH relativeFrom="column">
              <wp:align>left</wp:align>
            </wp:positionH>
            <wp:positionV relativeFrom="paragraph">
              <wp:posOffset>147955</wp:posOffset>
            </wp:positionV>
            <wp:extent cx="3155950" cy="1219200"/>
            <wp:effectExtent l="0" t="0" r="6350" b="0"/>
            <wp:wrapNone/>
            <wp:docPr id="62564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4766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5950" cy="1219200"/>
                    </a:xfrm>
                    <a:prstGeom prst="rect">
                      <a:avLst/>
                    </a:prstGeom>
                  </pic:spPr>
                </pic:pic>
              </a:graphicData>
            </a:graphic>
            <wp14:sizeRelH relativeFrom="page">
              <wp14:pctWidth>0</wp14:pctWidth>
            </wp14:sizeRelH>
            <wp14:sizeRelV relativeFrom="page">
              <wp14:pctHeight>0</wp14:pctHeight>
            </wp14:sizeRelV>
          </wp:anchor>
        </w:drawing>
      </w:r>
    </w:p>
    <w:p w14:paraId="7D7DB748" w14:textId="3B49DFA1" w:rsidR="0075152B" w:rsidRPr="00BA1464" w:rsidRDefault="009853F3" w:rsidP="009853F3">
      <w:pPr>
        <w:pBdr>
          <w:top w:val="nil"/>
          <w:left w:val="nil"/>
          <w:bottom w:val="nil"/>
          <w:right w:val="nil"/>
          <w:between w:val="nil"/>
        </w:pBdr>
        <w:jc w:val="center"/>
        <w:rPr>
          <w:color w:val="000000"/>
          <w:sz w:val="24"/>
          <w:szCs w:val="24"/>
        </w:rPr>
      </w:pPr>
      <w:r w:rsidRPr="00BA1464">
        <w:rPr>
          <w:color w:val="000000"/>
          <w:sz w:val="24"/>
          <w:szCs w:val="24"/>
        </w:rPr>
        <w:t xml:space="preserve">  </w:t>
      </w:r>
    </w:p>
    <w:p w14:paraId="138ED7A9" w14:textId="258B0158" w:rsidR="0075152B" w:rsidRPr="00BA1464" w:rsidRDefault="0075152B" w:rsidP="009853F3">
      <w:pPr>
        <w:pBdr>
          <w:top w:val="nil"/>
          <w:left w:val="nil"/>
          <w:bottom w:val="nil"/>
          <w:right w:val="nil"/>
          <w:between w:val="nil"/>
        </w:pBdr>
        <w:jc w:val="center"/>
        <w:rPr>
          <w:color w:val="000000"/>
          <w:sz w:val="24"/>
          <w:szCs w:val="24"/>
        </w:rPr>
      </w:pPr>
    </w:p>
    <w:p w14:paraId="59CF0B20" w14:textId="1C9DD4FB" w:rsidR="0075152B" w:rsidRPr="00BA1464" w:rsidRDefault="0075152B" w:rsidP="009853F3">
      <w:pPr>
        <w:pBdr>
          <w:top w:val="nil"/>
          <w:left w:val="nil"/>
          <w:bottom w:val="nil"/>
          <w:right w:val="nil"/>
          <w:between w:val="nil"/>
        </w:pBdr>
        <w:jc w:val="center"/>
        <w:rPr>
          <w:color w:val="000000"/>
          <w:sz w:val="24"/>
          <w:szCs w:val="24"/>
        </w:rPr>
      </w:pPr>
    </w:p>
    <w:p w14:paraId="2485E5F4" w14:textId="2B3CBE43" w:rsidR="0075152B" w:rsidRPr="00BA1464" w:rsidRDefault="0075152B" w:rsidP="009853F3">
      <w:pPr>
        <w:pBdr>
          <w:top w:val="nil"/>
          <w:left w:val="nil"/>
          <w:bottom w:val="nil"/>
          <w:right w:val="nil"/>
          <w:between w:val="nil"/>
        </w:pBdr>
        <w:jc w:val="center"/>
        <w:rPr>
          <w:color w:val="000000"/>
          <w:sz w:val="24"/>
          <w:szCs w:val="24"/>
        </w:rPr>
      </w:pPr>
    </w:p>
    <w:p w14:paraId="319F2AC6" w14:textId="0DE3E89C" w:rsidR="0075152B" w:rsidRPr="00BA1464" w:rsidRDefault="0075152B" w:rsidP="009853F3">
      <w:pPr>
        <w:pBdr>
          <w:top w:val="nil"/>
          <w:left w:val="nil"/>
          <w:bottom w:val="nil"/>
          <w:right w:val="nil"/>
          <w:between w:val="nil"/>
        </w:pBdr>
        <w:jc w:val="center"/>
        <w:rPr>
          <w:color w:val="000000"/>
          <w:sz w:val="24"/>
          <w:szCs w:val="24"/>
        </w:rPr>
      </w:pPr>
    </w:p>
    <w:p w14:paraId="15F5F205" w14:textId="68101C0F" w:rsidR="0075152B" w:rsidRPr="00BA1464" w:rsidRDefault="0075152B" w:rsidP="009853F3">
      <w:pPr>
        <w:pBdr>
          <w:top w:val="nil"/>
          <w:left w:val="nil"/>
          <w:bottom w:val="nil"/>
          <w:right w:val="nil"/>
          <w:between w:val="nil"/>
        </w:pBdr>
        <w:jc w:val="center"/>
        <w:rPr>
          <w:color w:val="000000"/>
          <w:sz w:val="24"/>
          <w:szCs w:val="24"/>
        </w:rPr>
      </w:pPr>
    </w:p>
    <w:p w14:paraId="4E5BD1B6" w14:textId="1879CEAA" w:rsidR="0075152B" w:rsidRPr="00BA1464" w:rsidRDefault="0075152B" w:rsidP="009853F3">
      <w:pPr>
        <w:pBdr>
          <w:top w:val="nil"/>
          <w:left w:val="nil"/>
          <w:bottom w:val="nil"/>
          <w:right w:val="nil"/>
          <w:between w:val="nil"/>
        </w:pBdr>
        <w:jc w:val="center"/>
        <w:rPr>
          <w:color w:val="000000"/>
          <w:sz w:val="24"/>
          <w:szCs w:val="24"/>
        </w:rPr>
      </w:pPr>
    </w:p>
    <w:p w14:paraId="37C7F2E1" w14:textId="3BE79EEA" w:rsidR="0075152B" w:rsidRPr="00BA1464" w:rsidRDefault="00BA1464" w:rsidP="006B60B1">
      <w:pPr>
        <w:pBdr>
          <w:top w:val="nil"/>
          <w:left w:val="nil"/>
          <w:bottom w:val="nil"/>
          <w:right w:val="nil"/>
          <w:between w:val="nil"/>
        </w:pBdr>
        <w:rPr>
          <w:color w:val="000000"/>
          <w:sz w:val="24"/>
          <w:szCs w:val="24"/>
        </w:rPr>
      </w:pPr>
      <w:r w:rsidRPr="006B60B1">
        <w:rPr>
          <w:color w:val="000000"/>
          <w:sz w:val="24"/>
          <w:szCs w:val="24"/>
        </w:rPr>
        <w:t xml:space="preserve">Figure </w:t>
      </w:r>
      <w:r w:rsidR="006B60B1">
        <w:rPr>
          <w:color w:val="000000"/>
          <w:sz w:val="24"/>
          <w:szCs w:val="24"/>
        </w:rPr>
        <w:t xml:space="preserve">5: </w:t>
      </w:r>
      <w:r w:rsidR="006B60B1" w:rsidRPr="00BA1464">
        <w:rPr>
          <w:color w:val="000000"/>
          <w:sz w:val="24"/>
          <w:szCs w:val="24"/>
        </w:rPr>
        <w:t>Transaction t4</w:t>
      </w:r>
    </w:p>
    <w:p w14:paraId="595ACF8B" w14:textId="77777777" w:rsidR="0075152B" w:rsidRPr="00BA1464" w:rsidRDefault="0075152B" w:rsidP="009853F3">
      <w:pPr>
        <w:pBdr>
          <w:top w:val="nil"/>
          <w:left w:val="nil"/>
          <w:bottom w:val="nil"/>
          <w:right w:val="nil"/>
          <w:between w:val="nil"/>
        </w:pBdr>
        <w:jc w:val="center"/>
        <w:rPr>
          <w:color w:val="000000"/>
          <w:sz w:val="24"/>
          <w:szCs w:val="24"/>
        </w:rPr>
      </w:pPr>
    </w:p>
    <w:p w14:paraId="0B669D5D" w14:textId="0CBD6866" w:rsidR="009853F3" w:rsidRPr="00BA1464" w:rsidRDefault="009853F3" w:rsidP="009853F3">
      <w:pPr>
        <w:pBdr>
          <w:top w:val="nil"/>
          <w:left w:val="nil"/>
          <w:bottom w:val="nil"/>
          <w:right w:val="nil"/>
          <w:between w:val="nil"/>
        </w:pBdr>
        <w:jc w:val="center"/>
        <w:rPr>
          <w:color w:val="000000"/>
          <w:sz w:val="24"/>
          <w:szCs w:val="24"/>
        </w:rPr>
      </w:pPr>
      <w:r w:rsidRPr="00BA1464">
        <w:rPr>
          <w:color w:val="000000"/>
          <w:sz w:val="24"/>
          <w:szCs w:val="24"/>
        </w:rPr>
        <w:t>V.  CONCLUSION</w:t>
      </w:r>
    </w:p>
    <w:p w14:paraId="42FD54EC" w14:textId="77777777" w:rsidR="0075152B" w:rsidRPr="00BA1464" w:rsidRDefault="0075152B" w:rsidP="009853F3">
      <w:pPr>
        <w:pBdr>
          <w:top w:val="nil"/>
          <w:left w:val="nil"/>
          <w:bottom w:val="nil"/>
          <w:right w:val="nil"/>
          <w:between w:val="nil"/>
        </w:pBdr>
        <w:jc w:val="both"/>
        <w:rPr>
          <w:color w:val="000000"/>
          <w:sz w:val="24"/>
          <w:szCs w:val="24"/>
        </w:rPr>
      </w:pPr>
    </w:p>
    <w:p w14:paraId="38F6F637" w14:textId="77777777" w:rsidR="0075152B" w:rsidRPr="00BA1464" w:rsidRDefault="0075152B" w:rsidP="0075152B">
      <w:pPr>
        <w:pBdr>
          <w:top w:val="nil"/>
          <w:left w:val="nil"/>
          <w:bottom w:val="nil"/>
          <w:right w:val="nil"/>
          <w:between w:val="nil"/>
        </w:pBdr>
        <w:jc w:val="both"/>
        <w:rPr>
          <w:color w:val="000000"/>
          <w:sz w:val="24"/>
          <w:szCs w:val="24"/>
        </w:rPr>
      </w:pPr>
      <w:r w:rsidRPr="00BA1464">
        <w:rPr>
          <w:color w:val="000000"/>
          <w:sz w:val="24"/>
          <w:szCs w:val="24"/>
        </w:rPr>
        <w:t>The achievement of successfully implementing hash functions and the RSA algorithm within our Supply Chain solutions represents a significant advancement in our technological framework. By seamlessly integrating digital signatures, we've fortified our ability to establish and validate the authenticity of critical information. Furthermore, the incorporation of hash functions has provided a robust mechanism to meticulously verify the integrity of data, ensuring a comprehensive and secure foundation for our supply chain operations. This strategic amalgamation of cryptographic techniques serves as a testament to our commitment to elevating the security and reliability of our supply chain ecosystem.</w:t>
      </w:r>
    </w:p>
    <w:p w14:paraId="3E231286" w14:textId="77777777" w:rsidR="009853F3" w:rsidRPr="00BA1464" w:rsidRDefault="009853F3" w:rsidP="009853F3">
      <w:pPr>
        <w:pBdr>
          <w:top w:val="nil"/>
          <w:left w:val="nil"/>
          <w:bottom w:val="nil"/>
          <w:right w:val="nil"/>
          <w:between w:val="nil"/>
        </w:pBdr>
        <w:jc w:val="both"/>
        <w:rPr>
          <w:color w:val="000000"/>
          <w:sz w:val="24"/>
          <w:szCs w:val="24"/>
        </w:rPr>
      </w:pPr>
    </w:p>
    <w:p w14:paraId="3CC6225D" w14:textId="77777777" w:rsidR="009853F3" w:rsidRPr="00BA1464" w:rsidRDefault="009853F3" w:rsidP="009853F3">
      <w:pPr>
        <w:pBdr>
          <w:top w:val="nil"/>
          <w:left w:val="nil"/>
          <w:bottom w:val="nil"/>
          <w:right w:val="nil"/>
          <w:between w:val="nil"/>
        </w:pBdr>
        <w:spacing w:before="4"/>
        <w:jc w:val="both"/>
        <w:rPr>
          <w:color w:val="000000"/>
          <w:sz w:val="20"/>
          <w:szCs w:val="20"/>
        </w:rPr>
      </w:pPr>
    </w:p>
    <w:p w14:paraId="18212F77" w14:textId="4800A026" w:rsidR="009853F3" w:rsidRPr="00BA1464" w:rsidRDefault="008466D9" w:rsidP="00BA1464">
      <w:pPr>
        <w:pBdr>
          <w:top w:val="nil"/>
          <w:left w:val="nil"/>
          <w:bottom w:val="nil"/>
          <w:right w:val="nil"/>
          <w:between w:val="nil"/>
        </w:pBdr>
        <w:spacing w:before="4"/>
        <w:jc w:val="center"/>
        <w:rPr>
          <w:color w:val="000000"/>
          <w:sz w:val="24"/>
          <w:szCs w:val="24"/>
        </w:rPr>
      </w:pPr>
      <w:r w:rsidRPr="00BA1464">
        <w:rPr>
          <w:color w:val="000000"/>
          <w:sz w:val="20"/>
          <w:szCs w:val="20"/>
        </w:rPr>
        <w:t xml:space="preserve"> </w:t>
      </w:r>
      <w:r w:rsidRPr="00BA1464">
        <w:rPr>
          <w:color w:val="000000"/>
          <w:sz w:val="24"/>
          <w:szCs w:val="24"/>
        </w:rPr>
        <w:t xml:space="preserve">VI.  </w:t>
      </w:r>
      <w:r w:rsidR="009853F3" w:rsidRPr="00BA1464">
        <w:rPr>
          <w:color w:val="000000"/>
          <w:sz w:val="24"/>
          <w:szCs w:val="24"/>
        </w:rPr>
        <w:t>REFERENCES</w:t>
      </w:r>
    </w:p>
    <w:p w14:paraId="02B0CF51" w14:textId="77777777" w:rsidR="0075152B" w:rsidRPr="00BA1464" w:rsidRDefault="0075152B" w:rsidP="009853F3">
      <w:pPr>
        <w:pBdr>
          <w:top w:val="nil"/>
          <w:left w:val="nil"/>
          <w:bottom w:val="nil"/>
          <w:right w:val="nil"/>
          <w:between w:val="nil"/>
        </w:pBdr>
        <w:spacing w:before="4"/>
        <w:jc w:val="center"/>
        <w:rPr>
          <w:color w:val="000000"/>
          <w:sz w:val="24"/>
          <w:szCs w:val="24"/>
        </w:rPr>
      </w:pPr>
    </w:p>
    <w:p w14:paraId="3FD5003D" w14:textId="77777777" w:rsidR="00921A1B" w:rsidRPr="00BA1464" w:rsidRDefault="009853F3" w:rsidP="00921A1B">
      <w:pPr>
        <w:pStyle w:val="ColorfulList-Accent11"/>
        <w:tabs>
          <w:tab w:val="left" w:pos="1980"/>
        </w:tabs>
        <w:spacing w:after="60"/>
        <w:ind w:left="245" w:hanging="245"/>
        <w:jc w:val="both"/>
        <w:rPr>
          <w:rFonts w:ascii="Times New Roman" w:hAnsi="Times New Roman"/>
          <w:sz w:val="24"/>
        </w:rPr>
      </w:pPr>
      <w:r w:rsidRPr="00BA1464">
        <w:rPr>
          <w:rFonts w:ascii="Times New Roman" w:hAnsi="Times New Roman"/>
          <w:sz w:val="24"/>
        </w:rPr>
        <w:t xml:space="preserve">[1] </w:t>
      </w:r>
      <w:r w:rsidR="00921A1B" w:rsidRPr="00BA1464">
        <w:rPr>
          <w:rFonts w:ascii="Times New Roman" w:hAnsi="Times New Roman"/>
          <w:sz w:val="24"/>
        </w:rPr>
        <w:t xml:space="preserve">A. Arbit, Y. Oren and A. Wool, "A Secure Supply-Chain RFID System that Respects Your Privacy," in IEEE Pervasive Computing, vol. 13, no. 2, pp. </w:t>
      </w:r>
      <w:r w:rsidR="00921A1B" w:rsidRPr="00BA1464">
        <w:rPr>
          <w:rFonts w:ascii="Times New Roman" w:hAnsi="Times New Roman"/>
          <w:sz w:val="24"/>
        </w:rPr>
        <w:lastRenderedPageBreak/>
        <w:t>52-60, Apr.-June. 2014, doi: 10.1109/MPRV.2014.22.</w:t>
      </w:r>
    </w:p>
    <w:p w14:paraId="6580CA21" w14:textId="77777777" w:rsidR="0013043C" w:rsidRPr="00BA1464" w:rsidRDefault="0013043C" w:rsidP="00921A1B">
      <w:pPr>
        <w:pStyle w:val="ColorfulList-Accent11"/>
        <w:tabs>
          <w:tab w:val="left" w:pos="1980"/>
        </w:tabs>
        <w:spacing w:after="60"/>
        <w:ind w:left="245" w:hanging="245"/>
        <w:jc w:val="both"/>
        <w:rPr>
          <w:rFonts w:ascii="Times New Roman" w:hAnsi="Times New Roman"/>
          <w:sz w:val="24"/>
        </w:rPr>
      </w:pPr>
    </w:p>
    <w:p w14:paraId="30C1013A" w14:textId="6C575FA8" w:rsidR="00CC5EDE" w:rsidRPr="00BA1464" w:rsidRDefault="00921A1B" w:rsidP="00CC5EDE">
      <w:pPr>
        <w:pStyle w:val="ColorfulList-Accent11"/>
        <w:tabs>
          <w:tab w:val="left" w:pos="1980"/>
        </w:tabs>
        <w:spacing w:after="60"/>
        <w:ind w:left="245" w:hanging="245"/>
        <w:jc w:val="both"/>
        <w:rPr>
          <w:rFonts w:ascii="Times New Roman" w:hAnsi="Times New Roman"/>
          <w:sz w:val="24"/>
        </w:rPr>
      </w:pPr>
      <w:r w:rsidRPr="00BA1464">
        <w:rPr>
          <w:rFonts w:ascii="Times New Roman" w:hAnsi="Times New Roman"/>
          <w:sz w:val="24"/>
        </w:rPr>
        <w:t xml:space="preserve">[2] </w:t>
      </w:r>
      <w:r w:rsidR="00CC5EDE" w:rsidRPr="00BA1464">
        <w:rPr>
          <w:rFonts w:ascii="Times New Roman" w:hAnsi="Times New Roman"/>
          <w:sz w:val="24"/>
        </w:rPr>
        <w:t xml:space="preserve">S. Cha, S. Baek and S. Kim, "Blockchain Based Sensitive Data Management by Using Key Escrow Encryption System </w:t>
      </w:r>
      <w:proofErr w:type="gramStart"/>
      <w:r w:rsidR="00CC5EDE" w:rsidRPr="00BA1464">
        <w:rPr>
          <w:rFonts w:ascii="Times New Roman" w:hAnsi="Times New Roman"/>
          <w:sz w:val="24"/>
        </w:rPr>
        <w:t>From</w:t>
      </w:r>
      <w:proofErr w:type="gramEnd"/>
      <w:r w:rsidR="00CC5EDE" w:rsidRPr="00BA1464">
        <w:rPr>
          <w:rFonts w:ascii="Times New Roman" w:hAnsi="Times New Roman"/>
          <w:sz w:val="24"/>
        </w:rPr>
        <w:t xml:space="preserve"> the Perspective of Supply Chain," in IEEE Access, vol. 8, pp. 154269-154280, 2020, doi: 10.1109/ACCESS.2020.3017871.</w:t>
      </w:r>
    </w:p>
    <w:p w14:paraId="16F3D6EB" w14:textId="77777777" w:rsidR="0013043C" w:rsidRPr="00BA1464" w:rsidRDefault="0013043C" w:rsidP="00CC5EDE">
      <w:pPr>
        <w:pStyle w:val="ColorfulList-Accent11"/>
        <w:tabs>
          <w:tab w:val="left" w:pos="1980"/>
        </w:tabs>
        <w:spacing w:after="60"/>
        <w:ind w:left="245" w:hanging="245"/>
        <w:jc w:val="both"/>
        <w:rPr>
          <w:rFonts w:ascii="Times New Roman" w:hAnsi="Times New Roman"/>
          <w:sz w:val="24"/>
        </w:rPr>
      </w:pPr>
    </w:p>
    <w:p w14:paraId="2A630F89" w14:textId="12B3A043" w:rsidR="00921A1B" w:rsidRPr="00BA1464" w:rsidRDefault="00921A1B" w:rsidP="00921A1B">
      <w:pPr>
        <w:pStyle w:val="ColorfulList-Accent11"/>
        <w:tabs>
          <w:tab w:val="left" w:pos="1980"/>
        </w:tabs>
        <w:spacing w:after="60"/>
        <w:ind w:left="245" w:hanging="245"/>
        <w:jc w:val="both"/>
        <w:rPr>
          <w:rFonts w:ascii="Times New Roman" w:hAnsi="Times New Roman"/>
          <w:sz w:val="24"/>
          <w:shd w:val="clear" w:color="auto" w:fill="FFFFFF"/>
        </w:rPr>
      </w:pPr>
      <w:r w:rsidRPr="00BA1464">
        <w:rPr>
          <w:rFonts w:ascii="Times New Roman" w:hAnsi="Times New Roman"/>
          <w:sz w:val="24"/>
        </w:rPr>
        <w:t>[</w:t>
      </w:r>
      <w:proofErr w:type="gramStart"/>
      <w:r w:rsidRPr="00BA1464">
        <w:rPr>
          <w:rFonts w:ascii="Times New Roman" w:hAnsi="Times New Roman"/>
          <w:sz w:val="24"/>
        </w:rPr>
        <w:t>3]</w:t>
      </w:r>
      <w:r w:rsidRPr="00BA1464">
        <w:rPr>
          <w:rStyle w:val="author0"/>
          <w:rFonts w:ascii="Times New Roman" w:hAnsi="Times New Roman"/>
          <w:color w:val="1C1D1E"/>
          <w:sz w:val="24"/>
          <w:shd w:val="clear" w:color="auto" w:fill="FFFFFF"/>
        </w:rPr>
        <w:t>Abidi</w:t>
      </w:r>
      <w:proofErr w:type="gramEnd"/>
      <w:r w:rsidRPr="00BA1464">
        <w:rPr>
          <w:rStyle w:val="author0"/>
          <w:rFonts w:ascii="Times New Roman" w:hAnsi="Times New Roman"/>
          <w:color w:val="1C1D1E"/>
          <w:sz w:val="24"/>
          <w:shd w:val="clear" w:color="auto" w:fill="FFFFFF"/>
        </w:rPr>
        <w:t> MH</w:t>
      </w:r>
      <w:r w:rsidRPr="00BA1464">
        <w:rPr>
          <w:rFonts w:ascii="Times New Roman" w:hAnsi="Times New Roman"/>
          <w:color w:val="1C1D1E"/>
          <w:sz w:val="24"/>
          <w:shd w:val="clear" w:color="auto" w:fill="FFFFFF"/>
        </w:rPr>
        <w:t xml:space="preserve">,  </w:t>
      </w:r>
      <w:r w:rsidRPr="00BA1464">
        <w:rPr>
          <w:rStyle w:val="author0"/>
          <w:rFonts w:ascii="Times New Roman" w:hAnsi="Times New Roman"/>
          <w:color w:val="1C1D1E"/>
          <w:sz w:val="24"/>
          <w:shd w:val="clear" w:color="auto" w:fill="FFFFFF"/>
        </w:rPr>
        <w:t>Alkhalefah H</w:t>
      </w:r>
      <w:r w:rsidRPr="00BA1464">
        <w:rPr>
          <w:rFonts w:ascii="Times New Roman" w:hAnsi="Times New Roman"/>
          <w:color w:val="1C1D1E"/>
          <w:sz w:val="24"/>
          <w:shd w:val="clear" w:color="auto" w:fill="FFFFFF"/>
        </w:rPr>
        <w:t>, </w:t>
      </w:r>
      <w:r w:rsidRPr="00BA1464">
        <w:rPr>
          <w:rStyle w:val="author0"/>
          <w:rFonts w:ascii="Times New Roman" w:hAnsi="Times New Roman"/>
          <w:color w:val="1C1D1E"/>
          <w:sz w:val="24"/>
          <w:shd w:val="clear" w:color="auto" w:fill="FFFFFF"/>
        </w:rPr>
        <w:t>Umer U</w:t>
      </w:r>
      <w:r w:rsidRPr="00BA1464">
        <w:rPr>
          <w:rFonts w:ascii="Times New Roman" w:hAnsi="Times New Roman"/>
          <w:color w:val="1C1D1E"/>
          <w:sz w:val="24"/>
          <w:shd w:val="clear" w:color="auto" w:fill="FFFFFF"/>
        </w:rPr>
        <w:t>, </w:t>
      </w:r>
      <w:r w:rsidRPr="00BA1464">
        <w:rPr>
          <w:rStyle w:val="author0"/>
          <w:rFonts w:ascii="Times New Roman" w:hAnsi="Times New Roman"/>
          <w:color w:val="1C1D1E"/>
          <w:sz w:val="24"/>
          <w:shd w:val="clear" w:color="auto" w:fill="FFFFFF"/>
        </w:rPr>
        <w:t>Mohammed MK</w:t>
      </w:r>
      <w:r w:rsidRPr="00BA1464">
        <w:rPr>
          <w:rFonts w:ascii="Times New Roman" w:hAnsi="Times New Roman"/>
          <w:color w:val="1C1D1E"/>
          <w:sz w:val="24"/>
          <w:shd w:val="clear" w:color="auto" w:fill="FFFFFF"/>
        </w:rPr>
        <w:t>. </w:t>
      </w:r>
      <w:r w:rsidRPr="00BA1464">
        <w:rPr>
          <w:rStyle w:val="articletitle"/>
          <w:rFonts w:ascii="Times New Roman" w:hAnsi="Times New Roman"/>
          <w:color w:val="1C1D1E"/>
          <w:sz w:val="24"/>
          <w:shd w:val="clear" w:color="auto" w:fill="FFFFFF"/>
        </w:rPr>
        <w:t>Blockchain-based secure information sharing for supply chain management: Optimization assisted data sanitization process</w:t>
      </w:r>
      <w:r w:rsidRPr="00BA1464">
        <w:rPr>
          <w:rFonts w:ascii="Times New Roman" w:hAnsi="Times New Roman"/>
          <w:color w:val="1C1D1E"/>
          <w:sz w:val="24"/>
          <w:shd w:val="clear" w:color="auto" w:fill="FFFFFF"/>
        </w:rPr>
        <w:t>. </w:t>
      </w:r>
      <w:r w:rsidRPr="00BA1464">
        <w:rPr>
          <w:rFonts w:ascii="Times New Roman" w:hAnsi="Times New Roman"/>
          <w:i/>
          <w:iCs/>
          <w:color w:val="1C1D1E"/>
          <w:sz w:val="24"/>
          <w:shd w:val="clear" w:color="auto" w:fill="FFFFFF"/>
        </w:rPr>
        <w:t>Int J Intell Syst</w:t>
      </w:r>
      <w:r w:rsidRPr="00BA1464">
        <w:rPr>
          <w:rFonts w:ascii="Times New Roman" w:hAnsi="Times New Roman"/>
          <w:color w:val="1C1D1E"/>
          <w:sz w:val="24"/>
          <w:shd w:val="clear" w:color="auto" w:fill="FFFFFF"/>
        </w:rPr>
        <w:t>. </w:t>
      </w:r>
      <w:r w:rsidRPr="00BA1464">
        <w:rPr>
          <w:rStyle w:val="pubyear"/>
          <w:rFonts w:ascii="Times New Roman" w:hAnsi="Times New Roman"/>
          <w:color w:val="1C1D1E"/>
          <w:sz w:val="24"/>
          <w:shd w:val="clear" w:color="auto" w:fill="FFFFFF"/>
        </w:rPr>
        <w:t>2021</w:t>
      </w:r>
      <w:r w:rsidRPr="00BA1464">
        <w:rPr>
          <w:rFonts w:ascii="Times New Roman" w:hAnsi="Times New Roman"/>
          <w:color w:val="1C1D1E"/>
          <w:sz w:val="24"/>
          <w:shd w:val="clear" w:color="auto" w:fill="FFFFFF"/>
        </w:rPr>
        <w:t>; </w:t>
      </w:r>
      <w:r w:rsidRPr="00BA1464">
        <w:rPr>
          <w:rStyle w:val="vol"/>
          <w:rFonts w:ascii="Times New Roman" w:hAnsi="Times New Roman"/>
          <w:color w:val="1C1D1E"/>
          <w:sz w:val="24"/>
          <w:shd w:val="clear" w:color="auto" w:fill="FFFFFF"/>
        </w:rPr>
        <w:t>36</w:t>
      </w:r>
      <w:r w:rsidRPr="00BA1464">
        <w:rPr>
          <w:rFonts w:ascii="Times New Roman" w:hAnsi="Times New Roman"/>
          <w:color w:val="1C1D1E"/>
          <w:sz w:val="24"/>
          <w:shd w:val="clear" w:color="auto" w:fill="FFFFFF"/>
        </w:rPr>
        <w:t>: </w:t>
      </w:r>
      <w:r w:rsidRPr="00BA1464">
        <w:rPr>
          <w:rStyle w:val="pagefirst"/>
          <w:rFonts w:ascii="Times New Roman" w:hAnsi="Times New Roman"/>
          <w:color w:val="1C1D1E"/>
          <w:sz w:val="24"/>
          <w:shd w:val="clear" w:color="auto" w:fill="FFFFFF"/>
        </w:rPr>
        <w:t>260</w:t>
      </w:r>
      <w:r w:rsidRPr="00BA1464">
        <w:rPr>
          <w:rFonts w:ascii="Times New Roman" w:hAnsi="Times New Roman"/>
          <w:color w:val="1C1D1E"/>
          <w:sz w:val="24"/>
          <w:shd w:val="clear" w:color="auto" w:fill="FFFFFF"/>
        </w:rPr>
        <w:t>-</w:t>
      </w:r>
      <w:r w:rsidRPr="00BA1464">
        <w:rPr>
          <w:rStyle w:val="pagelast"/>
          <w:rFonts w:ascii="Times New Roman" w:hAnsi="Times New Roman"/>
          <w:color w:val="1C1D1E"/>
          <w:sz w:val="24"/>
          <w:shd w:val="clear" w:color="auto" w:fill="FFFFFF"/>
        </w:rPr>
        <w:t>290</w:t>
      </w:r>
      <w:proofErr w:type="gramStart"/>
      <w:r w:rsidRPr="00BA1464">
        <w:rPr>
          <w:rFonts w:ascii="Times New Roman" w:hAnsi="Times New Roman"/>
          <w:color w:val="1C1D1E"/>
          <w:sz w:val="24"/>
          <w:shd w:val="clear" w:color="auto" w:fill="FFFFFF"/>
        </w:rPr>
        <w:t>. </w:t>
      </w:r>
      <w:r w:rsidRPr="00BA1464">
        <w:rPr>
          <w:rFonts w:ascii="Times New Roman" w:hAnsi="Times New Roman"/>
          <w:sz w:val="24"/>
          <w:shd w:val="clear" w:color="auto" w:fill="FFFFFF"/>
        </w:rPr>
        <w:t>,</w:t>
      </w:r>
      <w:proofErr w:type="gramEnd"/>
      <w:r w:rsidRPr="00BA1464">
        <w:rPr>
          <w:rFonts w:ascii="Times New Roman" w:hAnsi="Times New Roman"/>
          <w:sz w:val="24"/>
          <w:shd w:val="clear" w:color="auto" w:fill="FFFFFF"/>
        </w:rPr>
        <w:t xml:space="preserve"> doi: 10.1002/int.22299</w:t>
      </w:r>
    </w:p>
    <w:p w14:paraId="4BC849C1" w14:textId="77777777" w:rsidR="0013043C" w:rsidRPr="00BA1464" w:rsidRDefault="0013043C" w:rsidP="00921A1B">
      <w:pPr>
        <w:pStyle w:val="ColorfulList-Accent11"/>
        <w:tabs>
          <w:tab w:val="left" w:pos="1980"/>
        </w:tabs>
        <w:spacing w:after="60"/>
        <w:ind w:left="245" w:hanging="245"/>
        <w:jc w:val="both"/>
        <w:rPr>
          <w:rFonts w:ascii="Times New Roman" w:hAnsi="Times New Roman"/>
          <w:sz w:val="24"/>
          <w:shd w:val="clear" w:color="auto" w:fill="FFFFFF"/>
        </w:rPr>
      </w:pPr>
    </w:p>
    <w:p w14:paraId="26F376DE" w14:textId="7771750F" w:rsidR="00921A1B" w:rsidRPr="00BA1464" w:rsidRDefault="00921A1B" w:rsidP="00921A1B">
      <w:pPr>
        <w:pStyle w:val="ColorfulList-Accent11"/>
        <w:tabs>
          <w:tab w:val="left" w:pos="1980"/>
        </w:tabs>
        <w:spacing w:after="60"/>
        <w:ind w:left="245" w:hanging="245"/>
        <w:jc w:val="both"/>
        <w:rPr>
          <w:rFonts w:ascii="Times New Roman" w:hAnsi="Times New Roman"/>
          <w:sz w:val="24"/>
        </w:rPr>
      </w:pPr>
      <w:r w:rsidRPr="00BA1464">
        <w:rPr>
          <w:rFonts w:ascii="Times New Roman" w:hAnsi="Times New Roman"/>
          <w:sz w:val="24"/>
        </w:rPr>
        <w:t>[4] V. Hassija, V. Chamola, V. Gupta, S. Jain and N. Guizani, "A Survey on Supply Chain Security: Application Areas, Security Threats, and Solution Architectures," in IEEE Internet of Things Journal, vol. 8, no. 8, pp. 6222-6246, 15 April15, 2021, doi: 10.1109/JIOT.2020.3025775.</w:t>
      </w:r>
    </w:p>
    <w:p w14:paraId="03ADCE34" w14:textId="77777777" w:rsidR="0013043C" w:rsidRPr="00BA1464" w:rsidRDefault="0013043C" w:rsidP="00921A1B">
      <w:pPr>
        <w:pStyle w:val="ColorfulList-Accent11"/>
        <w:tabs>
          <w:tab w:val="left" w:pos="1980"/>
        </w:tabs>
        <w:spacing w:after="60"/>
        <w:ind w:left="245" w:hanging="245"/>
        <w:jc w:val="both"/>
        <w:rPr>
          <w:rFonts w:ascii="Times New Roman" w:hAnsi="Times New Roman"/>
          <w:sz w:val="24"/>
        </w:rPr>
      </w:pPr>
    </w:p>
    <w:p w14:paraId="40D3751D" w14:textId="2AE527C9" w:rsidR="00CC5EDE" w:rsidRPr="00BA1464" w:rsidRDefault="00CC5EDE" w:rsidP="00CC5EDE">
      <w:pPr>
        <w:pStyle w:val="ColorfulList-Accent11"/>
        <w:tabs>
          <w:tab w:val="left" w:pos="1980"/>
        </w:tabs>
        <w:spacing w:after="60"/>
        <w:ind w:left="245" w:hanging="245"/>
        <w:jc w:val="both"/>
        <w:rPr>
          <w:rFonts w:ascii="Times New Roman" w:hAnsi="Times New Roman"/>
          <w:sz w:val="24"/>
        </w:rPr>
      </w:pPr>
      <w:r w:rsidRPr="00BA1464">
        <w:rPr>
          <w:rFonts w:ascii="Times New Roman" w:hAnsi="Times New Roman"/>
          <w:sz w:val="24"/>
        </w:rPr>
        <w:t>[</w:t>
      </w:r>
      <w:r w:rsidR="00921A1B" w:rsidRPr="00BA1464">
        <w:rPr>
          <w:rFonts w:ascii="Times New Roman" w:hAnsi="Times New Roman"/>
          <w:sz w:val="24"/>
        </w:rPr>
        <w:t>5</w:t>
      </w:r>
      <w:r w:rsidRPr="00BA1464">
        <w:rPr>
          <w:rFonts w:ascii="Times New Roman" w:hAnsi="Times New Roman"/>
          <w:sz w:val="24"/>
        </w:rPr>
        <w:t>] M. Asante, G. Epiphaniou, C. Maple, H. Al-Khateeb, M. Bottarelli and K. Z. Ghafoor, "Distributed Ledger Technologies in Supply Chain Security Management: A Comprehensive Survey," in IEEE Transactions on Engineering Management, vol. 70, no. 2, pp. 713-739, Feb. 2023, doi: 10.1109/TEM.2021.3053655.</w:t>
      </w:r>
    </w:p>
    <w:p w14:paraId="70012588" w14:textId="167C76BA" w:rsidR="00D96012" w:rsidRPr="00BA1464" w:rsidRDefault="00D96012" w:rsidP="00921A1B">
      <w:pPr>
        <w:pStyle w:val="ColorfulList-Accent11"/>
        <w:tabs>
          <w:tab w:val="left" w:pos="1980"/>
        </w:tabs>
        <w:spacing w:after="60"/>
        <w:ind w:left="245" w:hanging="245"/>
        <w:jc w:val="both"/>
        <w:rPr>
          <w:rFonts w:ascii="Times New Roman" w:hAnsi="Times New Roman"/>
          <w:sz w:val="24"/>
        </w:rPr>
      </w:pPr>
    </w:p>
    <w:p w14:paraId="6E7AEDC3" w14:textId="77777777" w:rsidR="009853F3" w:rsidRPr="00BA1464" w:rsidRDefault="009853F3" w:rsidP="009853F3">
      <w:pPr>
        <w:pStyle w:val="ColorfulList-Accent11"/>
        <w:tabs>
          <w:tab w:val="left" w:pos="1980"/>
        </w:tabs>
        <w:spacing w:after="60"/>
        <w:ind w:left="245" w:hanging="245"/>
        <w:jc w:val="both"/>
        <w:rPr>
          <w:rFonts w:ascii="Times New Roman" w:hAnsi="Times New Roman"/>
          <w:sz w:val="20"/>
          <w:szCs w:val="20"/>
        </w:rPr>
      </w:pPr>
    </w:p>
    <w:p w14:paraId="7D003AD0" w14:textId="6D007E08" w:rsidR="009853F3" w:rsidRPr="00BA1464" w:rsidRDefault="00DC5429" w:rsidP="009853F3">
      <w:pPr>
        <w:pStyle w:val="ColorfulList-Accent11"/>
        <w:tabs>
          <w:tab w:val="left" w:pos="1980"/>
        </w:tabs>
        <w:spacing w:after="60"/>
        <w:ind w:left="245" w:hanging="245"/>
        <w:jc w:val="both"/>
        <w:rPr>
          <w:rFonts w:ascii="Times New Roman" w:hAnsi="Times New Roman"/>
          <w:sz w:val="20"/>
          <w:szCs w:val="20"/>
        </w:rPr>
      </w:pPr>
      <w:r>
        <w:rPr>
          <w:rFonts w:ascii="Times New Roman" w:hAnsi="Times New Roman"/>
          <w:sz w:val="20"/>
          <w:szCs w:val="20"/>
        </w:rPr>
        <w:t xml:space="preserve"> </w:t>
      </w:r>
    </w:p>
    <w:p w14:paraId="0CDD29D6" w14:textId="77777777" w:rsidR="009853F3" w:rsidRPr="00BA1464" w:rsidRDefault="009853F3" w:rsidP="009853F3">
      <w:pPr>
        <w:widowControl/>
        <w:jc w:val="both"/>
        <w:rPr>
          <w:bCs/>
          <w:sz w:val="24"/>
        </w:rPr>
      </w:pPr>
    </w:p>
    <w:p w14:paraId="1B9ABC5A" w14:textId="77777777" w:rsidR="009853F3" w:rsidRPr="00BA1464" w:rsidRDefault="009853F3" w:rsidP="009853F3">
      <w:pPr>
        <w:pStyle w:val="ColorfulList-Accent11"/>
        <w:tabs>
          <w:tab w:val="left" w:pos="1980"/>
        </w:tabs>
        <w:spacing w:after="60"/>
        <w:ind w:left="245" w:hanging="245"/>
        <w:jc w:val="both"/>
        <w:rPr>
          <w:rFonts w:ascii="Times New Roman" w:hAnsi="Times New Roman"/>
          <w:sz w:val="24"/>
        </w:rPr>
      </w:pPr>
    </w:p>
    <w:p w14:paraId="1A3898B9" w14:textId="77777777" w:rsidR="009853F3" w:rsidRPr="00BA1464" w:rsidRDefault="009853F3" w:rsidP="009853F3">
      <w:pPr>
        <w:pBdr>
          <w:top w:val="nil"/>
          <w:left w:val="nil"/>
          <w:bottom w:val="nil"/>
          <w:right w:val="nil"/>
          <w:between w:val="nil"/>
        </w:pBdr>
        <w:spacing w:before="121" w:line="362" w:lineRule="auto"/>
        <w:ind w:right="725"/>
        <w:jc w:val="both"/>
        <w:rPr>
          <w:color w:val="000000"/>
          <w:sz w:val="20"/>
          <w:szCs w:val="20"/>
        </w:rPr>
      </w:pPr>
    </w:p>
    <w:p w14:paraId="101F9B45" w14:textId="77777777" w:rsidR="000E03CC" w:rsidRPr="00BA1464" w:rsidRDefault="000E03CC"/>
    <w:sectPr w:rsidR="000E03CC" w:rsidRPr="00BA1464">
      <w:type w:val="continuous"/>
      <w:pgSz w:w="12240" w:h="15840"/>
      <w:pgMar w:top="1020" w:right="780" w:bottom="280" w:left="800" w:header="720" w:footer="720" w:gutter="0"/>
      <w:cols w:num="2" w:space="720" w:equalWidth="0">
        <w:col w:w="5103" w:space="454"/>
        <w:col w:w="510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B3D4B"/>
    <w:multiLevelType w:val="hybridMultilevel"/>
    <w:tmpl w:val="97D65626"/>
    <w:lvl w:ilvl="0" w:tplc="4009000F">
      <w:start w:val="1"/>
      <w:numFmt w:val="decimal"/>
      <w:lvlText w:val="%1."/>
      <w:lvlJc w:val="left"/>
      <w:pPr>
        <w:ind w:left="881" w:hanging="360"/>
      </w:pPr>
      <w:rPr>
        <w:rFonts w:hint="default"/>
      </w:rPr>
    </w:lvl>
    <w:lvl w:ilvl="1" w:tplc="40090019" w:tentative="1">
      <w:start w:val="1"/>
      <w:numFmt w:val="lowerLetter"/>
      <w:lvlText w:val="%2."/>
      <w:lvlJc w:val="left"/>
      <w:pPr>
        <w:ind w:left="1601" w:hanging="360"/>
      </w:pPr>
    </w:lvl>
    <w:lvl w:ilvl="2" w:tplc="4009001B" w:tentative="1">
      <w:start w:val="1"/>
      <w:numFmt w:val="lowerRoman"/>
      <w:lvlText w:val="%3."/>
      <w:lvlJc w:val="right"/>
      <w:pPr>
        <w:ind w:left="2321" w:hanging="180"/>
      </w:pPr>
    </w:lvl>
    <w:lvl w:ilvl="3" w:tplc="4009000F" w:tentative="1">
      <w:start w:val="1"/>
      <w:numFmt w:val="decimal"/>
      <w:lvlText w:val="%4."/>
      <w:lvlJc w:val="left"/>
      <w:pPr>
        <w:ind w:left="3041" w:hanging="360"/>
      </w:pPr>
    </w:lvl>
    <w:lvl w:ilvl="4" w:tplc="40090019" w:tentative="1">
      <w:start w:val="1"/>
      <w:numFmt w:val="lowerLetter"/>
      <w:lvlText w:val="%5."/>
      <w:lvlJc w:val="left"/>
      <w:pPr>
        <w:ind w:left="3761" w:hanging="360"/>
      </w:pPr>
    </w:lvl>
    <w:lvl w:ilvl="5" w:tplc="4009001B" w:tentative="1">
      <w:start w:val="1"/>
      <w:numFmt w:val="lowerRoman"/>
      <w:lvlText w:val="%6."/>
      <w:lvlJc w:val="right"/>
      <w:pPr>
        <w:ind w:left="4481" w:hanging="180"/>
      </w:pPr>
    </w:lvl>
    <w:lvl w:ilvl="6" w:tplc="4009000F" w:tentative="1">
      <w:start w:val="1"/>
      <w:numFmt w:val="decimal"/>
      <w:lvlText w:val="%7."/>
      <w:lvlJc w:val="left"/>
      <w:pPr>
        <w:ind w:left="5201" w:hanging="360"/>
      </w:pPr>
    </w:lvl>
    <w:lvl w:ilvl="7" w:tplc="40090019" w:tentative="1">
      <w:start w:val="1"/>
      <w:numFmt w:val="lowerLetter"/>
      <w:lvlText w:val="%8."/>
      <w:lvlJc w:val="left"/>
      <w:pPr>
        <w:ind w:left="5921" w:hanging="360"/>
      </w:pPr>
    </w:lvl>
    <w:lvl w:ilvl="8" w:tplc="4009001B" w:tentative="1">
      <w:start w:val="1"/>
      <w:numFmt w:val="lowerRoman"/>
      <w:lvlText w:val="%9."/>
      <w:lvlJc w:val="right"/>
      <w:pPr>
        <w:ind w:left="6641" w:hanging="180"/>
      </w:pPr>
    </w:lvl>
  </w:abstractNum>
  <w:abstractNum w:abstractNumId="1" w15:restartNumberingAfterBreak="0">
    <w:nsid w:val="63C834F1"/>
    <w:multiLevelType w:val="multilevel"/>
    <w:tmpl w:val="66987536"/>
    <w:lvl w:ilvl="0">
      <w:start w:val="1"/>
      <w:numFmt w:val="upperRoman"/>
      <w:lvlText w:val="%1."/>
      <w:lvlJc w:val="left"/>
      <w:pPr>
        <w:ind w:left="2109" w:hanging="200"/>
      </w:pPr>
    </w:lvl>
    <w:lvl w:ilvl="1">
      <w:start w:val="2"/>
      <w:numFmt w:val="upperRoman"/>
      <w:lvlText w:val="%2."/>
      <w:lvlJc w:val="left"/>
      <w:pPr>
        <w:ind w:left="446" w:hanging="226"/>
      </w:pPr>
      <w:rPr>
        <w:rFonts w:ascii="Times New Roman" w:eastAsia="Times New Roman" w:hAnsi="Times New Roman" w:cs="Times New Roman"/>
        <w:sz w:val="20"/>
        <w:szCs w:val="20"/>
      </w:rPr>
    </w:lvl>
    <w:lvl w:ilvl="2">
      <w:numFmt w:val="bullet"/>
      <w:lvlText w:val="•"/>
      <w:lvlJc w:val="left"/>
      <w:pPr>
        <w:ind w:left="2442" w:hanging="226"/>
      </w:pPr>
    </w:lvl>
    <w:lvl w:ilvl="3">
      <w:numFmt w:val="bullet"/>
      <w:lvlText w:val="•"/>
      <w:lvlJc w:val="left"/>
      <w:pPr>
        <w:ind w:left="2784" w:hanging="226"/>
      </w:pPr>
    </w:lvl>
    <w:lvl w:ilvl="4">
      <w:numFmt w:val="bullet"/>
      <w:lvlText w:val="•"/>
      <w:lvlJc w:val="left"/>
      <w:pPr>
        <w:ind w:left="3127" w:hanging="226"/>
      </w:pPr>
    </w:lvl>
    <w:lvl w:ilvl="5">
      <w:numFmt w:val="bullet"/>
      <w:lvlText w:val="•"/>
      <w:lvlJc w:val="left"/>
      <w:pPr>
        <w:ind w:left="3469" w:hanging="226"/>
      </w:pPr>
    </w:lvl>
    <w:lvl w:ilvl="6">
      <w:numFmt w:val="bullet"/>
      <w:lvlText w:val="•"/>
      <w:lvlJc w:val="left"/>
      <w:pPr>
        <w:ind w:left="3812" w:hanging="226"/>
      </w:pPr>
    </w:lvl>
    <w:lvl w:ilvl="7">
      <w:numFmt w:val="bullet"/>
      <w:lvlText w:val="•"/>
      <w:lvlJc w:val="left"/>
      <w:pPr>
        <w:ind w:left="4154" w:hanging="226"/>
      </w:pPr>
    </w:lvl>
    <w:lvl w:ilvl="8">
      <w:numFmt w:val="bullet"/>
      <w:lvlText w:val="•"/>
      <w:lvlJc w:val="left"/>
      <w:pPr>
        <w:ind w:left="4497" w:hanging="226"/>
      </w:pPr>
    </w:lvl>
  </w:abstractNum>
  <w:num w:numId="1" w16cid:durableId="732855932">
    <w:abstractNumId w:val="1"/>
  </w:num>
  <w:num w:numId="2" w16cid:durableId="28339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F3"/>
    <w:rsid w:val="00017E36"/>
    <w:rsid w:val="00041FBE"/>
    <w:rsid w:val="0008481E"/>
    <w:rsid w:val="000B2C37"/>
    <w:rsid w:val="000E03CC"/>
    <w:rsid w:val="0013043C"/>
    <w:rsid w:val="00176146"/>
    <w:rsid w:val="001F6E97"/>
    <w:rsid w:val="002211FD"/>
    <w:rsid w:val="00415AB8"/>
    <w:rsid w:val="004723D1"/>
    <w:rsid w:val="00480722"/>
    <w:rsid w:val="0050414A"/>
    <w:rsid w:val="005F7B61"/>
    <w:rsid w:val="006B60B1"/>
    <w:rsid w:val="006E1F53"/>
    <w:rsid w:val="007171B6"/>
    <w:rsid w:val="0075152B"/>
    <w:rsid w:val="007F168B"/>
    <w:rsid w:val="008051BD"/>
    <w:rsid w:val="008466D9"/>
    <w:rsid w:val="0088509D"/>
    <w:rsid w:val="008A082E"/>
    <w:rsid w:val="00921A1B"/>
    <w:rsid w:val="00925F42"/>
    <w:rsid w:val="009853F3"/>
    <w:rsid w:val="00990319"/>
    <w:rsid w:val="00A5663B"/>
    <w:rsid w:val="00BA1464"/>
    <w:rsid w:val="00CC5EDE"/>
    <w:rsid w:val="00CE197A"/>
    <w:rsid w:val="00D3389C"/>
    <w:rsid w:val="00D4604B"/>
    <w:rsid w:val="00D96012"/>
    <w:rsid w:val="00DC5429"/>
    <w:rsid w:val="00E179F3"/>
    <w:rsid w:val="00EB1C49"/>
    <w:rsid w:val="00EF0FFE"/>
    <w:rsid w:val="00EF6F22"/>
    <w:rsid w:val="00F8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929A9"/>
  <w15:chartTrackingRefBased/>
  <w15:docId w15:val="{C6BC1866-0155-4A9C-B267-0BB538A4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3F3"/>
    <w:pPr>
      <w:widowControl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3F3"/>
    <w:rPr>
      <w:color w:val="0563C1" w:themeColor="hyperlink"/>
      <w:u w:val="single"/>
    </w:rPr>
  </w:style>
  <w:style w:type="paragraph" w:customStyle="1" w:styleId="Els-body-text">
    <w:name w:val="Els-body-text"/>
    <w:rsid w:val="009853F3"/>
    <w:pPr>
      <w:spacing w:after="0" w:line="240" w:lineRule="exact"/>
      <w:ind w:firstLine="238"/>
      <w:jc w:val="both"/>
    </w:pPr>
    <w:rPr>
      <w:rFonts w:ascii="Times New Roman" w:eastAsia="SimSun" w:hAnsi="Times New Roman" w:cs="Times New Roman"/>
      <w:kern w:val="0"/>
      <w:sz w:val="20"/>
      <w:szCs w:val="20"/>
      <w14:ligatures w14:val="none"/>
    </w:rPr>
  </w:style>
  <w:style w:type="paragraph" w:styleId="ListParagraph">
    <w:name w:val="List Paragraph"/>
    <w:basedOn w:val="Normal"/>
    <w:uiPriority w:val="34"/>
    <w:qFormat/>
    <w:rsid w:val="009853F3"/>
    <w:pPr>
      <w:ind w:left="720"/>
      <w:contextualSpacing/>
    </w:pPr>
  </w:style>
  <w:style w:type="paragraph" w:customStyle="1" w:styleId="ColorfulList-Accent11">
    <w:name w:val="Colorful List - Accent 11"/>
    <w:basedOn w:val="Normal"/>
    <w:qFormat/>
    <w:rsid w:val="009853F3"/>
    <w:pPr>
      <w:widowControl/>
      <w:ind w:left="720"/>
    </w:pPr>
    <w:rPr>
      <w:rFonts w:ascii="Arial" w:eastAsia="Batang" w:hAnsi="Arial"/>
      <w:szCs w:val="24"/>
      <w:lang w:eastAsia="ko-KR"/>
    </w:rPr>
  </w:style>
  <w:style w:type="character" w:styleId="Emphasis">
    <w:name w:val="Emphasis"/>
    <w:basedOn w:val="DefaultParagraphFont"/>
    <w:uiPriority w:val="20"/>
    <w:qFormat/>
    <w:rsid w:val="009853F3"/>
    <w:rPr>
      <w:i/>
      <w:iCs/>
    </w:rPr>
  </w:style>
  <w:style w:type="paragraph" w:customStyle="1" w:styleId="Author">
    <w:name w:val="Author"/>
    <w:rsid w:val="009853F3"/>
    <w:pPr>
      <w:spacing w:before="360" w:after="40" w:line="240" w:lineRule="auto"/>
      <w:jc w:val="center"/>
    </w:pPr>
    <w:rPr>
      <w:rFonts w:ascii="Times New Roman" w:eastAsia="SimSun" w:hAnsi="Times New Roman" w:cs="Times New Roman"/>
      <w:noProof/>
      <w:kern w:val="0"/>
      <w14:ligatures w14:val="none"/>
    </w:rPr>
  </w:style>
  <w:style w:type="table" w:styleId="TableGrid">
    <w:name w:val="Table Grid"/>
    <w:basedOn w:val="TableNormal"/>
    <w:uiPriority w:val="39"/>
    <w:rsid w:val="009853F3"/>
    <w:pPr>
      <w:widowControl w:val="0"/>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53F3"/>
    <w:pPr>
      <w:widowControl/>
      <w:spacing w:before="100" w:beforeAutospacing="1" w:after="100" w:afterAutospacing="1"/>
    </w:pPr>
    <w:rPr>
      <w:sz w:val="24"/>
      <w:szCs w:val="24"/>
    </w:rPr>
  </w:style>
  <w:style w:type="character" w:customStyle="1" w:styleId="author0">
    <w:name w:val="author"/>
    <w:basedOn w:val="DefaultParagraphFont"/>
    <w:rsid w:val="00D96012"/>
  </w:style>
  <w:style w:type="character" w:customStyle="1" w:styleId="articletitle">
    <w:name w:val="articletitle"/>
    <w:basedOn w:val="DefaultParagraphFont"/>
    <w:rsid w:val="00D96012"/>
  </w:style>
  <w:style w:type="character" w:customStyle="1" w:styleId="pubyear">
    <w:name w:val="pubyear"/>
    <w:basedOn w:val="DefaultParagraphFont"/>
    <w:rsid w:val="00D96012"/>
  </w:style>
  <w:style w:type="character" w:customStyle="1" w:styleId="vol">
    <w:name w:val="vol"/>
    <w:basedOn w:val="DefaultParagraphFont"/>
    <w:rsid w:val="00D96012"/>
  </w:style>
  <w:style w:type="character" w:customStyle="1" w:styleId="pagefirst">
    <w:name w:val="pagefirst"/>
    <w:basedOn w:val="DefaultParagraphFont"/>
    <w:rsid w:val="00D96012"/>
  </w:style>
  <w:style w:type="character" w:customStyle="1" w:styleId="pagelast">
    <w:name w:val="pagelast"/>
    <w:basedOn w:val="DefaultParagraphFont"/>
    <w:rsid w:val="00D96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449">
      <w:bodyDiv w:val="1"/>
      <w:marLeft w:val="0"/>
      <w:marRight w:val="0"/>
      <w:marTop w:val="0"/>
      <w:marBottom w:val="0"/>
      <w:divBdr>
        <w:top w:val="none" w:sz="0" w:space="0" w:color="auto"/>
        <w:left w:val="none" w:sz="0" w:space="0" w:color="auto"/>
        <w:bottom w:val="none" w:sz="0" w:space="0" w:color="auto"/>
        <w:right w:val="none" w:sz="0" w:space="0" w:color="auto"/>
      </w:divBdr>
    </w:div>
    <w:div w:id="186650441">
      <w:bodyDiv w:val="1"/>
      <w:marLeft w:val="0"/>
      <w:marRight w:val="0"/>
      <w:marTop w:val="0"/>
      <w:marBottom w:val="0"/>
      <w:divBdr>
        <w:top w:val="none" w:sz="0" w:space="0" w:color="auto"/>
        <w:left w:val="none" w:sz="0" w:space="0" w:color="auto"/>
        <w:bottom w:val="none" w:sz="0" w:space="0" w:color="auto"/>
        <w:right w:val="none" w:sz="0" w:space="0" w:color="auto"/>
      </w:divBdr>
    </w:div>
    <w:div w:id="211506451">
      <w:bodyDiv w:val="1"/>
      <w:marLeft w:val="0"/>
      <w:marRight w:val="0"/>
      <w:marTop w:val="0"/>
      <w:marBottom w:val="0"/>
      <w:divBdr>
        <w:top w:val="none" w:sz="0" w:space="0" w:color="auto"/>
        <w:left w:val="none" w:sz="0" w:space="0" w:color="auto"/>
        <w:bottom w:val="none" w:sz="0" w:space="0" w:color="auto"/>
        <w:right w:val="none" w:sz="0" w:space="0" w:color="auto"/>
      </w:divBdr>
    </w:div>
    <w:div w:id="512916502">
      <w:bodyDiv w:val="1"/>
      <w:marLeft w:val="0"/>
      <w:marRight w:val="0"/>
      <w:marTop w:val="0"/>
      <w:marBottom w:val="0"/>
      <w:divBdr>
        <w:top w:val="none" w:sz="0" w:space="0" w:color="auto"/>
        <w:left w:val="none" w:sz="0" w:space="0" w:color="auto"/>
        <w:bottom w:val="none" w:sz="0" w:space="0" w:color="auto"/>
        <w:right w:val="none" w:sz="0" w:space="0" w:color="auto"/>
      </w:divBdr>
    </w:div>
    <w:div w:id="1104300172">
      <w:bodyDiv w:val="1"/>
      <w:marLeft w:val="0"/>
      <w:marRight w:val="0"/>
      <w:marTop w:val="0"/>
      <w:marBottom w:val="0"/>
      <w:divBdr>
        <w:top w:val="none" w:sz="0" w:space="0" w:color="auto"/>
        <w:left w:val="none" w:sz="0" w:space="0" w:color="auto"/>
        <w:bottom w:val="none" w:sz="0" w:space="0" w:color="auto"/>
        <w:right w:val="none" w:sz="0" w:space="0" w:color="auto"/>
      </w:divBdr>
    </w:div>
    <w:div w:id="1258295955">
      <w:bodyDiv w:val="1"/>
      <w:marLeft w:val="0"/>
      <w:marRight w:val="0"/>
      <w:marTop w:val="0"/>
      <w:marBottom w:val="0"/>
      <w:divBdr>
        <w:top w:val="none" w:sz="0" w:space="0" w:color="auto"/>
        <w:left w:val="none" w:sz="0" w:space="0" w:color="auto"/>
        <w:bottom w:val="none" w:sz="0" w:space="0" w:color="auto"/>
        <w:right w:val="none" w:sz="0" w:space="0" w:color="auto"/>
      </w:divBdr>
    </w:div>
    <w:div w:id="1696537634">
      <w:bodyDiv w:val="1"/>
      <w:marLeft w:val="0"/>
      <w:marRight w:val="0"/>
      <w:marTop w:val="0"/>
      <w:marBottom w:val="0"/>
      <w:divBdr>
        <w:top w:val="none" w:sz="0" w:space="0" w:color="auto"/>
        <w:left w:val="none" w:sz="0" w:space="0" w:color="auto"/>
        <w:bottom w:val="none" w:sz="0" w:space="0" w:color="auto"/>
        <w:right w:val="none" w:sz="0" w:space="0" w:color="auto"/>
      </w:divBdr>
    </w:div>
    <w:div w:id="1705015535">
      <w:bodyDiv w:val="1"/>
      <w:marLeft w:val="0"/>
      <w:marRight w:val="0"/>
      <w:marTop w:val="0"/>
      <w:marBottom w:val="0"/>
      <w:divBdr>
        <w:top w:val="none" w:sz="0" w:space="0" w:color="auto"/>
        <w:left w:val="none" w:sz="0" w:space="0" w:color="auto"/>
        <w:bottom w:val="none" w:sz="0" w:space="0" w:color="auto"/>
        <w:right w:val="none" w:sz="0" w:space="0" w:color="auto"/>
      </w:divBdr>
    </w:div>
    <w:div w:id="1935627436">
      <w:bodyDiv w:val="1"/>
      <w:marLeft w:val="0"/>
      <w:marRight w:val="0"/>
      <w:marTop w:val="0"/>
      <w:marBottom w:val="0"/>
      <w:divBdr>
        <w:top w:val="none" w:sz="0" w:space="0" w:color="auto"/>
        <w:left w:val="none" w:sz="0" w:space="0" w:color="auto"/>
        <w:bottom w:val="none" w:sz="0" w:space="0" w:color="auto"/>
        <w:right w:val="none" w:sz="0" w:space="0" w:color="auto"/>
      </w:divBdr>
    </w:div>
    <w:div w:id="197933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97471-7E0C-4980-8AEE-092F0019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1233</Words>
  <Characters>7067</Characters>
  <Application>Microsoft Office Word</Application>
  <DocSecurity>0</DocSecurity>
  <Lines>243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CO98</dc:creator>
  <cp:keywords/>
  <dc:description/>
  <cp:lastModifiedBy>Jagadeesh CO98</cp:lastModifiedBy>
  <cp:revision>4</cp:revision>
  <dcterms:created xsi:type="dcterms:W3CDTF">2023-12-21T09:03:00Z</dcterms:created>
  <dcterms:modified xsi:type="dcterms:W3CDTF">2023-12-22T17:50:00Z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81d55f34-9d97-4994-8b31-3bce7078e052</vt:lpwstr>
  </property>
</Properties>
</file>