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9596860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0B1A23" w:rsidRDefault="000B1A23">
          <w:pPr>
            <w:pStyle w:val="a8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A0E3C1" wp14:editId="414E1B9C">
                    <wp:simplePos x="0" y="0"/>
                    <wp:positionH relativeFrom="page">
                      <wp:posOffset>368134</wp:posOffset>
                    </wp:positionH>
                    <wp:positionV relativeFrom="margin">
                      <wp:posOffset>2730</wp:posOffset>
                    </wp:positionV>
                    <wp:extent cx="6911439" cy="914400"/>
                    <wp:effectExtent l="0" t="0" r="0" b="1905"/>
                    <wp:wrapNone/>
                    <wp:docPr id="62" name="Текстово поле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143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Заглавие"/>
                                  <w:tag w:val=""/>
                                  <w:id w:val="155820367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1A23" w:rsidRPr="000B1A23" w:rsidRDefault="000B1A23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 w:rsidRPr="000B1A2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ОПРЕДЕЛЯНЕ НА СПЕЦИФИЧНО СЪПРОТИВЛЕНИЕ НА МЕТАЛЕН ПРОВОДНИК</w:t>
                                    </w:r>
                                  </w:p>
                                </w:sdtContent>
                              </w:sdt>
                              <w:p w:rsidR="000B1A23" w:rsidRDefault="00EA18F3">
                                <w:pPr>
                                  <w:pStyle w:val="a8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-3595815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A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ЛАБОРАТОРНА РАБОТА</w:t>
                                    </w:r>
                                  </w:sdtContent>
                                </w:sdt>
                                <w:r w:rsidR="000B1A23">
                                  <w:t xml:space="preserve"> </w:t>
                                </w:r>
                              </w:p>
                              <w:p w:rsidR="000B1A23" w:rsidRDefault="000B1A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2A0E3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62" o:spid="_x0000_s1026" type="#_x0000_t202" style="position:absolute;margin-left:29pt;margin-top:.2pt;width:544.2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Заглавие"/>
                            <w:tag w:val=""/>
                            <w:id w:val="15582036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B1A23" w:rsidRPr="000B1A23" w:rsidRDefault="000B1A23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 w:rsidRPr="000B1A2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ОПРЕДЕЛЯНЕ НА СПЕЦИФИЧНО СЪПРОТИВЛЕНИЕ НА МЕТАЛЕН ПРОВОДНИК</w:t>
                              </w:r>
                            </w:p>
                          </w:sdtContent>
                        </w:sdt>
                        <w:p w:rsidR="000B1A23" w:rsidRDefault="00EA18F3">
                          <w:pPr>
                            <w:pStyle w:val="a8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-3595815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1A2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ЛАБОРАТОРНА РАБОТА</w:t>
                              </w:r>
                            </w:sdtContent>
                          </w:sdt>
                          <w:r w:rsidR="000B1A23">
                            <w:t xml:space="preserve"> </w:t>
                          </w:r>
                        </w:p>
                        <w:p w:rsidR="000B1A23" w:rsidRDefault="000B1A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B1A23" w:rsidRDefault="000B1A23">
          <w:r>
            <w:rPr>
              <w:noProof/>
              <w:color w:val="5B9BD5" w:themeColor="accent1"/>
              <w:sz w:val="36"/>
              <w:szCs w:val="36"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C8607DC" wp14:editId="6CE87B1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Група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Свободна форма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Свободна форма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Свободна форма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Свободна форма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Свободна форма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14DBC7" id="Група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">
                    <o:lock v:ext="edit" aspectratio="t"/>
                    <v:shape id="Свободна форма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Свободна форма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Свободна форма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Свободна форма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Свободна форма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C7A223" wp14:editId="5EA3DE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Текстово 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1A23" w:rsidRDefault="00EA18F3">
                                <w:pPr>
                                  <w:pStyle w:val="a8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Училище"/>
                                    <w:tag w:val="Училище"/>
                                    <w:id w:val="-207573729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1A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НЕГ </w:t>
                                    </w:r>
                                    <w:r w:rsidR="000B1A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“</w:t>
                                    </w:r>
                                    <w:r w:rsidR="000B1A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Гьоте</w:t>
                                    </w:r>
                                    <w:r w:rsidR="000B1A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”</w:t>
                                    </w:r>
                                    <w:r w:rsidR="000B1A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Бургас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Курс"/>
                                  <w:tag w:val="Курс"/>
                                  <w:id w:val="-344710143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1A23" w:rsidRDefault="000B1A23">
                                    <w:pPr>
                                      <w:pStyle w:val="a8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Х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”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а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”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клас,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II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група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C7A223" id="Текстово поле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" filled="f" stroked="f" strokeweight=".5pt">
                    <v:textbox style="mso-fit-shape-to-text:t" inset="0,0,0,0">
                      <w:txbxContent>
                        <w:p w:rsidR="000B1A23" w:rsidRDefault="00EA18F3">
                          <w:pPr>
                            <w:pStyle w:val="a8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Училище"/>
                              <w:tag w:val="Училище"/>
                              <w:id w:val="-20757372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1A2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НЕГ </w:t>
                              </w:r>
                              <w:r w:rsidR="000B1A23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“</w:t>
                              </w:r>
                              <w:r w:rsidR="000B1A2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Гьоте</w:t>
                              </w:r>
                              <w:r w:rsidR="000B1A23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”</w:t>
                              </w:r>
                              <w:r w:rsidR="000B1A2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Бургас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Курс"/>
                            <w:tag w:val="Курс"/>
                            <w:id w:val="-344710143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B1A23" w:rsidRDefault="000B1A23">
                              <w:pPr>
                                <w:pStyle w:val="a8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Х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 ”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а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клас,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II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група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A18F3" w:rsidRDefault="000B1A23" w:rsidP="00EA18F3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:rsidR="0039792B" w:rsidRPr="00EA18F3" w:rsidRDefault="002665E3" w:rsidP="00EA18F3">
      <w:pPr>
        <w:jc w:val="center"/>
        <w:rPr>
          <w:sz w:val="36"/>
          <w:szCs w:val="36"/>
        </w:rPr>
      </w:pPr>
      <w:r w:rsidRPr="00637E03">
        <w:rPr>
          <w:b/>
          <w:sz w:val="44"/>
          <w:szCs w:val="44"/>
        </w:rPr>
        <w:lastRenderedPageBreak/>
        <w:t>Определяне на специфичното съпротивление на метален проводник</w:t>
      </w:r>
    </w:p>
    <w:p w:rsidR="002665E3" w:rsidRDefault="002665E3" w:rsidP="002665E3">
      <w:pPr>
        <w:pStyle w:val="a6"/>
        <w:rPr>
          <w:sz w:val="40"/>
          <w:szCs w:val="40"/>
        </w:rPr>
      </w:pPr>
      <w:r>
        <w:t xml:space="preserve">                      </w:t>
      </w:r>
      <w:r w:rsidR="00CC30C8">
        <w:t xml:space="preserve">                    </w:t>
      </w:r>
      <w:r w:rsidRPr="00CC30C8">
        <w:rPr>
          <w:sz w:val="40"/>
          <w:szCs w:val="40"/>
        </w:rPr>
        <w:t>Лабораторна работа</w:t>
      </w:r>
    </w:p>
    <w:p w:rsidR="00CC30C8" w:rsidRDefault="00CC30C8" w:rsidP="00CC30C8">
      <w:pPr>
        <w:pStyle w:val="a6"/>
        <w:jc w:val="both"/>
        <w:rPr>
          <w:sz w:val="40"/>
          <w:szCs w:val="40"/>
        </w:rPr>
      </w:pPr>
    </w:p>
    <w:p w:rsidR="007E233A" w:rsidRDefault="007E233A" w:rsidP="007E233A">
      <w:pPr>
        <w:pStyle w:val="a6"/>
        <w:ind w:left="227"/>
        <w:rPr>
          <w:i/>
          <w:sz w:val="36"/>
          <w:szCs w:val="36"/>
        </w:rPr>
      </w:pPr>
      <w:r w:rsidRPr="00637E03">
        <w:rPr>
          <w:b/>
          <w:i/>
          <w:sz w:val="36"/>
          <w:szCs w:val="36"/>
          <w:u w:val="single"/>
        </w:rPr>
        <w:t>1. Цел на упражнението</w:t>
      </w:r>
      <w:r w:rsidR="00346347" w:rsidRPr="00346347">
        <w:rPr>
          <w:i/>
          <w:sz w:val="36"/>
          <w:szCs w:val="36"/>
        </w:rPr>
        <w:t>:</w:t>
      </w:r>
      <w:r w:rsidR="00346347">
        <w:rPr>
          <w:i/>
          <w:sz w:val="36"/>
          <w:szCs w:val="36"/>
        </w:rPr>
        <w:t xml:space="preserve"> </w:t>
      </w:r>
      <w:r w:rsidR="00346347" w:rsidRPr="00637E03">
        <w:rPr>
          <w:sz w:val="36"/>
          <w:szCs w:val="36"/>
        </w:rPr>
        <w:t>Опитно определяне на специфичното съпротивление на метален проводник</w:t>
      </w:r>
      <w:r w:rsidRPr="007E233A">
        <w:rPr>
          <w:i/>
          <w:sz w:val="36"/>
          <w:szCs w:val="36"/>
        </w:rPr>
        <w:t>;</w:t>
      </w:r>
    </w:p>
    <w:p w:rsidR="000C07FD" w:rsidRPr="0079604D" w:rsidRDefault="007E233A" w:rsidP="007E233A">
      <w:pPr>
        <w:pStyle w:val="a6"/>
        <w:ind w:left="227"/>
        <w:rPr>
          <w:i/>
          <w:sz w:val="36"/>
          <w:szCs w:val="36"/>
        </w:rPr>
      </w:pPr>
      <w:r w:rsidRPr="00637E03">
        <w:rPr>
          <w:b/>
          <w:i/>
          <w:sz w:val="36"/>
          <w:szCs w:val="36"/>
          <w:u w:val="single"/>
        </w:rPr>
        <w:t>2</w:t>
      </w:r>
      <w:r w:rsidR="000C07FD" w:rsidRPr="00637E03">
        <w:rPr>
          <w:b/>
          <w:i/>
          <w:sz w:val="36"/>
          <w:szCs w:val="36"/>
          <w:u w:val="single"/>
        </w:rPr>
        <w:t>.Уреди и материали:</w:t>
      </w:r>
      <w:r w:rsidR="000C07FD" w:rsidRPr="007E233A">
        <w:rPr>
          <w:sz w:val="36"/>
          <w:szCs w:val="36"/>
        </w:rPr>
        <w:t xml:space="preserve"> панел, гнездо, бутон, 2 мултицета, потенциомер, проводник (напр.: никелинов)</w:t>
      </w:r>
      <w:r w:rsidR="0079604D" w:rsidRPr="0079604D">
        <w:rPr>
          <w:sz w:val="36"/>
          <w:szCs w:val="36"/>
        </w:rPr>
        <w:t>;</w:t>
      </w:r>
    </w:p>
    <w:p w:rsidR="00346347" w:rsidRPr="00442384" w:rsidRDefault="00D344DA" w:rsidP="00442384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</w:t>
      </w:r>
      <w:r w:rsidR="003F6F82" w:rsidRPr="0069343A">
        <w:rPr>
          <w:b/>
          <w:i/>
          <w:sz w:val="36"/>
          <w:szCs w:val="36"/>
          <w:u w:val="single"/>
        </w:rPr>
        <w:t>3</w:t>
      </w:r>
      <w:r w:rsidR="00346347" w:rsidRPr="00442384">
        <w:rPr>
          <w:b/>
          <w:i/>
          <w:sz w:val="36"/>
          <w:szCs w:val="36"/>
          <w:u w:val="single"/>
        </w:rPr>
        <w:t>.Схема на опитната постановка:</w:t>
      </w:r>
    </w:p>
    <w:p w:rsidR="00637E03" w:rsidRPr="006F2BDD" w:rsidRDefault="0069343A" w:rsidP="00CC30C8">
      <w:pPr>
        <w:pStyle w:val="a6"/>
        <w:ind w:left="227"/>
        <w:jc w:val="both"/>
        <w:rPr>
          <w:sz w:val="36"/>
          <w:szCs w:val="36"/>
          <w:lang w:val="en-US"/>
        </w:rPr>
      </w:pPr>
      <w:r w:rsidRPr="002032E7">
        <w:rPr>
          <w:noProof/>
          <w:sz w:val="36"/>
          <w:szCs w:val="36"/>
          <w:lang w:eastAsia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BC2DF5" wp14:editId="023BE86C">
                <wp:simplePos x="0" y="0"/>
                <wp:positionH relativeFrom="margin">
                  <wp:posOffset>3597224</wp:posOffset>
                </wp:positionH>
                <wp:positionV relativeFrom="paragraph">
                  <wp:posOffset>1699947</wp:posOffset>
                </wp:positionV>
                <wp:extent cx="2819400" cy="293370"/>
                <wp:effectExtent l="0" t="0" r="19050" b="1143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2E7" w:rsidRPr="002032E7" w:rsidRDefault="002032E7" w:rsidP="002032E7">
                            <w:pPr>
                              <w:pStyle w:val="a6"/>
                              <w:ind w:left="227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032E7">
                              <w:rPr>
                                <w:sz w:val="24"/>
                                <w:szCs w:val="24"/>
                              </w:rPr>
                              <w:t>*никелин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32E7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0,42.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oMath>
                            <w:r w:rsidRPr="002032E7">
                              <w:rPr>
                                <w:sz w:val="24"/>
                                <w:szCs w:val="24"/>
                              </w:rPr>
                              <w:t>(при 20˚</w:t>
                            </w:r>
                            <w:r w:rsidRPr="002032E7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2032E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032E7" w:rsidRDefault="002032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2DF5" id="Текстово поле 2" o:spid="_x0000_s1028" type="#_x0000_t202" style="position:absolute;left:0;text-align:left;margin-left:283.25pt;margin-top:133.85pt;width:222pt;height:2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" strokecolor="white [3212]">
                <v:textbox>
                  <w:txbxContent>
                    <w:p w:rsidR="002032E7" w:rsidRPr="002032E7" w:rsidRDefault="002032E7" w:rsidP="002032E7">
                      <w:pPr>
                        <w:pStyle w:val="a6"/>
                        <w:ind w:left="227"/>
                        <w:jc w:val="both"/>
                        <w:rPr>
                          <w:sz w:val="24"/>
                          <w:szCs w:val="24"/>
                        </w:rPr>
                      </w:pPr>
                      <w:r w:rsidRPr="002032E7">
                        <w:rPr>
                          <w:sz w:val="24"/>
                          <w:szCs w:val="24"/>
                        </w:rPr>
                        <w:t>*никелин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32E7">
                        <w:rPr>
                          <w:sz w:val="24"/>
                          <w:szCs w:val="24"/>
                        </w:rPr>
                        <w:t>=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0,42.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-6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oMath>
                      <w:r w:rsidRPr="002032E7">
                        <w:rPr>
                          <w:sz w:val="24"/>
                          <w:szCs w:val="24"/>
                        </w:rPr>
                        <w:t>(при 20˚</w:t>
                      </w:r>
                      <w:r w:rsidRPr="002032E7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2032E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032E7" w:rsidRDefault="002032E7"/>
                  </w:txbxContent>
                </v:textbox>
                <w10:wrap type="square" anchorx="margin"/>
              </v:shape>
            </w:pict>
          </mc:Fallback>
        </mc:AlternateContent>
      </w:r>
      <w:r w:rsidR="000B1A23">
        <w:rPr>
          <w:noProof/>
          <w:sz w:val="36"/>
          <w:szCs w:val="36"/>
          <w:lang w:eastAsia="bg-BG"/>
        </w:rPr>
        <w:drawing>
          <wp:inline distT="0" distB="0" distL="0" distR="0" wp14:anchorId="599D9F05" wp14:editId="0EEA7576">
            <wp:extent cx="3085346" cy="3574473"/>
            <wp:effectExtent l="0" t="0" r="127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20" cy="360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C3" w:rsidRPr="002032E7" w:rsidRDefault="006F2BDD" w:rsidP="002032E7">
      <w:pPr>
        <w:jc w:val="both"/>
        <w:rPr>
          <w:b/>
          <w:i/>
          <w:sz w:val="36"/>
          <w:szCs w:val="36"/>
          <w:u w:val="single"/>
        </w:rPr>
      </w:pPr>
      <w:r w:rsidRPr="002032E7">
        <w:rPr>
          <w:b/>
          <w:i/>
          <w:sz w:val="36"/>
          <w:szCs w:val="36"/>
          <w:u w:val="single"/>
        </w:rPr>
        <w:t xml:space="preserve">4.Ход на работа: </w:t>
      </w:r>
      <w:r w:rsidR="00541EC3" w:rsidRPr="002032E7">
        <w:rPr>
          <w:b/>
          <w:i/>
          <w:sz w:val="36"/>
          <w:szCs w:val="36"/>
          <w:u w:val="single"/>
        </w:rPr>
        <w:t xml:space="preserve"> </w:t>
      </w:r>
    </w:p>
    <w:p w:rsidR="00541EC3" w:rsidRPr="002032E7" w:rsidRDefault="00541EC3" w:rsidP="00541EC3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2032E7">
        <w:rPr>
          <w:sz w:val="28"/>
          <w:szCs w:val="28"/>
        </w:rPr>
        <w:t>Свържете показаната верига, като използвате един от никелиновите проводници на панела. Потенциомерът ще ви даде възможност да регулирате подаденото на проводника напрежение и съответно тока през него. Включете измервателните уреди на подходящ обхват (20</w:t>
      </w:r>
      <w:r w:rsidRPr="002032E7">
        <w:rPr>
          <w:sz w:val="28"/>
          <w:szCs w:val="28"/>
          <w:lang w:val="en-US"/>
        </w:rPr>
        <w:t>V</w:t>
      </w:r>
      <w:r w:rsidRPr="002032E7">
        <w:rPr>
          <w:sz w:val="28"/>
          <w:szCs w:val="28"/>
        </w:rPr>
        <w:t xml:space="preserve"> за волтметъра и 200</w:t>
      </w:r>
      <w:r w:rsidRPr="002032E7">
        <w:rPr>
          <w:sz w:val="28"/>
          <w:szCs w:val="28"/>
          <w:lang w:val="en-US"/>
        </w:rPr>
        <w:t>mA</w:t>
      </w:r>
      <w:r w:rsidRPr="002032E7">
        <w:rPr>
          <w:sz w:val="28"/>
          <w:szCs w:val="28"/>
        </w:rPr>
        <w:t xml:space="preserve"> за амперметъра).</w:t>
      </w:r>
    </w:p>
    <w:p w:rsidR="00541EC3" w:rsidRPr="002032E7" w:rsidRDefault="00541EC3" w:rsidP="00541EC3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2032E7">
        <w:rPr>
          <w:sz w:val="28"/>
          <w:szCs w:val="28"/>
        </w:rPr>
        <w:lastRenderedPageBreak/>
        <w:t xml:space="preserve">След проверка на преподавателя натиснете бутона и отчетете стойностите на </w:t>
      </w:r>
      <w:r w:rsidRPr="002032E7">
        <w:rPr>
          <w:sz w:val="28"/>
          <w:szCs w:val="28"/>
          <w:lang w:val="en-US"/>
        </w:rPr>
        <w:t>U</w:t>
      </w:r>
      <w:r w:rsidRPr="002032E7">
        <w:rPr>
          <w:sz w:val="28"/>
          <w:szCs w:val="28"/>
        </w:rPr>
        <w:t xml:space="preserve"> и </w:t>
      </w:r>
      <w:r w:rsidRPr="002032E7">
        <w:rPr>
          <w:sz w:val="28"/>
          <w:szCs w:val="28"/>
          <w:lang w:val="en-US"/>
        </w:rPr>
        <w:t>I</w:t>
      </w:r>
      <w:r w:rsidRPr="002032E7">
        <w:rPr>
          <w:sz w:val="28"/>
          <w:szCs w:val="28"/>
        </w:rPr>
        <w:t xml:space="preserve">. Направете няколко (4-5) измервания на </w:t>
      </w:r>
      <w:r w:rsidRPr="002032E7">
        <w:rPr>
          <w:sz w:val="28"/>
          <w:szCs w:val="28"/>
          <w:lang w:val="en-US"/>
        </w:rPr>
        <w:t>U</w:t>
      </w:r>
      <w:r w:rsidRPr="002032E7">
        <w:rPr>
          <w:sz w:val="28"/>
          <w:szCs w:val="28"/>
        </w:rPr>
        <w:t xml:space="preserve"> и </w:t>
      </w:r>
      <w:r w:rsidRPr="002032E7">
        <w:rPr>
          <w:sz w:val="28"/>
          <w:szCs w:val="28"/>
          <w:lang w:val="en-US"/>
        </w:rPr>
        <w:t>I</w:t>
      </w:r>
      <w:r w:rsidRPr="002032E7">
        <w:rPr>
          <w:sz w:val="28"/>
          <w:szCs w:val="28"/>
        </w:rPr>
        <w:t xml:space="preserve"> при различни стойности на подаденото напрежение.</w:t>
      </w:r>
    </w:p>
    <w:p w:rsidR="00541EC3" w:rsidRPr="002032E7" w:rsidRDefault="00541EC3" w:rsidP="00541EC3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2032E7">
        <w:rPr>
          <w:sz w:val="28"/>
          <w:szCs w:val="28"/>
        </w:rPr>
        <w:t xml:space="preserve">За всяко измерване проследете съпротивлението </w:t>
      </w:r>
      <w:r w:rsidRPr="002032E7">
        <w:rPr>
          <w:sz w:val="28"/>
          <w:szCs w:val="28"/>
          <w:lang w:val="en-US"/>
        </w:rPr>
        <w:t>R</w:t>
      </w:r>
      <w:r w:rsidRPr="002032E7">
        <w:rPr>
          <w:sz w:val="28"/>
          <w:szCs w:val="28"/>
        </w:rPr>
        <w:t xml:space="preserve">, като не забравяте преди това да преобразувате стойностите на тока от mA в </w:t>
      </w:r>
      <w:r w:rsidRPr="002032E7">
        <w:rPr>
          <w:sz w:val="28"/>
          <w:szCs w:val="28"/>
          <w:lang w:val="en-US"/>
        </w:rPr>
        <w:t>A</w:t>
      </w:r>
      <w:r w:rsidRPr="002032E7">
        <w:rPr>
          <w:sz w:val="28"/>
          <w:szCs w:val="28"/>
        </w:rPr>
        <w:t xml:space="preserve"> .  </w:t>
      </w:r>
    </w:p>
    <w:p w:rsidR="00541EC3" w:rsidRPr="002032E7" w:rsidRDefault="00DE6AC1" w:rsidP="00541EC3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Измерете дължин</w:t>
      </w:r>
      <w:r w:rsidR="00541EC3" w:rsidRPr="002032E7">
        <w:rPr>
          <w:sz w:val="28"/>
          <w:szCs w:val="28"/>
        </w:rPr>
        <w:t xml:space="preserve">ата на проводника </w:t>
      </w:r>
      <w:r w:rsidR="00541EC3" w:rsidRPr="002032E7">
        <w:rPr>
          <w:sz w:val="28"/>
          <w:szCs w:val="28"/>
          <w:lang w:val="en-US"/>
        </w:rPr>
        <w:t>l</w:t>
      </w:r>
      <w:r w:rsidR="00541EC3" w:rsidRPr="002032E7">
        <w:rPr>
          <w:sz w:val="28"/>
          <w:szCs w:val="28"/>
        </w:rPr>
        <w:t xml:space="preserve"> и превърнете измерената стойност в метри (</w:t>
      </w:r>
      <w:r w:rsidR="00541EC3" w:rsidRPr="002032E7">
        <w:rPr>
          <w:sz w:val="28"/>
          <w:szCs w:val="28"/>
          <w:lang w:val="en-US"/>
        </w:rPr>
        <w:t>m</w:t>
      </w:r>
      <w:r w:rsidR="00541EC3" w:rsidRPr="002032E7">
        <w:rPr>
          <w:sz w:val="28"/>
          <w:szCs w:val="28"/>
        </w:rPr>
        <w:t>).</w:t>
      </w:r>
    </w:p>
    <w:p w:rsidR="00541EC3" w:rsidRPr="002032E7" w:rsidRDefault="00541EC3" w:rsidP="00541EC3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2032E7">
        <w:rPr>
          <w:sz w:val="28"/>
          <w:szCs w:val="28"/>
        </w:rPr>
        <w:t xml:space="preserve">Пресметнете сечението на проводника </w:t>
      </w:r>
      <w:r w:rsidRPr="002032E7">
        <w:rPr>
          <w:sz w:val="28"/>
          <w:szCs w:val="28"/>
          <w:lang w:val="en-US"/>
        </w:rPr>
        <w:t>S</w:t>
      </w:r>
      <w:r w:rsidRPr="002032E7">
        <w:rPr>
          <w:sz w:val="28"/>
          <w:szCs w:val="28"/>
        </w:rPr>
        <w:t xml:space="preserve"> (в единици </w:t>
      </w:r>
      <w:r w:rsidRPr="002032E7">
        <w:rPr>
          <w:sz w:val="28"/>
          <w:szCs w:val="28"/>
          <w:lang w:val="en-US"/>
        </w:rPr>
        <w:t>mm</w:t>
      </w:r>
      <w:r w:rsidRPr="002032E7">
        <w:rPr>
          <w:sz w:val="28"/>
          <w:szCs w:val="28"/>
        </w:rPr>
        <w:t>2).</w:t>
      </w:r>
    </w:p>
    <w:p w:rsidR="00541EC3" w:rsidRPr="002032E7" w:rsidRDefault="00541EC3" w:rsidP="00541EC3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2032E7">
        <w:rPr>
          <w:sz w:val="28"/>
          <w:szCs w:val="28"/>
        </w:rPr>
        <w:t xml:space="preserve">Пресметнете специфичното съпротивление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2032E7" w:rsidRPr="002032E7">
        <w:rPr>
          <w:rFonts w:eastAsiaTheme="minorEastAsia"/>
          <w:sz w:val="28"/>
          <w:szCs w:val="28"/>
        </w:rPr>
        <w:t xml:space="preserve"> (в единици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</m:oMath>
      <w:r w:rsidR="002032E7" w:rsidRPr="002032E7">
        <w:rPr>
          <w:rFonts w:eastAsiaTheme="minorEastAsia"/>
          <w:sz w:val="28"/>
          <w:szCs w:val="28"/>
        </w:rPr>
        <w:t>).</w:t>
      </w:r>
    </w:p>
    <w:p w:rsidR="002032E7" w:rsidRPr="002032E7" w:rsidRDefault="002032E7" w:rsidP="00541EC3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2032E7">
        <w:rPr>
          <w:rFonts w:eastAsiaTheme="minorEastAsia"/>
          <w:sz w:val="28"/>
          <w:szCs w:val="28"/>
        </w:rPr>
        <w:t>Нанесете резултатите в таблицата.</w:t>
      </w:r>
    </w:p>
    <w:p w:rsidR="00346347" w:rsidRPr="002032E7" w:rsidRDefault="00541EC3" w:rsidP="007E233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F2BDD" w:rsidRPr="00DE2A1E">
        <w:rPr>
          <w:b/>
          <w:i/>
          <w:sz w:val="36"/>
          <w:szCs w:val="36"/>
          <w:u w:val="single"/>
        </w:rPr>
        <w:t>5</w:t>
      </w:r>
      <w:r w:rsidR="00346347" w:rsidRPr="00637E03">
        <w:rPr>
          <w:b/>
          <w:i/>
          <w:sz w:val="36"/>
          <w:szCs w:val="36"/>
          <w:u w:val="single"/>
        </w:rPr>
        <w:t>.Опитни данни и резултати</w:t>
      </w:r>
      <w:r w:rsidR="00637E03" w:rsidRPr="00DE2A1E">
        <w:rPr>
          <w:b/>
          <w:i/>
          <w:sz w:val="36"/>
          <w:szCs w:val="36"/>
          <w:u w:val="single"/>
        </w:rPr>
        <w:t>:</w:t>
      </w:r>
    </w:p>
    <w:tbl>
      <w:tblPr>
        <w:tblpPr w:leftFromText="141" w:rightFromText="141" w:vertAnchor="page" w:horzAnchor="margin" w:tblpY="6378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878"/>
        <w:gridCol w:w="851"/>
        <w:gridCol w:w="850"/>
        <w:gridCol w:w="851"/>
        <w:gridCol w:w="709"/>
        <w:gridCol w:w="992"/>
        <w:gridCol w:w="1276"/>
        <w:gridCol w:w="1417"/>
        <w:gridCol w:w="709"/>
      </w:tblGrid>
      <w:tr w:rsidR="002032E7" w:rsidRPr="0011217F" w:rsidTr="002032E7">
        <w:trPr>
          <w:trHeight w:val="879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ind w:left="-341"/>
              <w:jc w:val="center"/>
              <w:rPr>
                <w:rFonts w:ascii="Times New Roman" w:eastAsia="Arial Unicode MS" w:hAnsi="Times New Roman" w:cs="Times New Roman"/>
                <w:lang w:eastAsia="bg-BG"/>
              </w:rPr>
            </w:pPr>
            <w:r w:rsidRPr="0011217F">
              <w:rPr>
                <w:rFonts w:ascii="Times New Roman" w:eastAsia="Arial Unicode MS" w:hAnsi="Times New Roman" w:cs="Times New Roman"/>
                <w:spacing w:val="30"/>
                <w:lang w:eastAsia="bg-BG"/>
              </w:rPr>
              <w:t>№ на</w:t>
            </w:r>
          </w:p>
          <w:p w:rsidR="002032E7" w:rsidRPr="00637E03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ind w:left="-341"/>
              <w:jc w:val="center"/>
              <w:rPr>
                <w:rFonts w:ascii="Arial Unicode MS" w:eastAsia="Arial Unicode MS" w:hAnsi="Calibri" w:cs="Arial Unicode MS"/>
                <w:sz w:val="24"/>
                <w:szCs w:val="24"/>
                <w:lang w:eastAsia="bg-BG"/>
              </w:rPr>
            </w:pPr>
            <w:r w:rsidRPr="0011217F">
              <w:rPr>
                <w:rFonts w:ascii="Times New Roman" w:eastAsia="Arial Unicode MS" w:hAnsi="Times New Roman" w:cs="Times New Roman"/>
                <w:lang w:eastAsia="bg-BG"/>
              </w:rPr>
              <w:t>опита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>U, (V)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bCs/>
                <w:lang w:eastAsia="bg-BG"/>
              </w:rPr>
              <w:t>I,</w:t>
            </w: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 xml:space="preserve"> (А)</w:t>
            </w: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24"/>
              <w:jc w:val="center"/>
              <w:rPr>
                <w:rFonts w:ascii="Times New Roman" w:eastAsia="Arial Unicode MS" w:hAnsi="Times New Roman" w:cs="Times New Roman"/>
                <w:lang w:eastAsia="bg-BG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bCs/>
                <w:lang w:eastAsia="bg-BG"/>
              </w:rPr>
              <w:t>R,( Ω)</w:t>
            </w: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302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bCs/>
                <w:lang w:eastAsia="bg-BG"/>
              </w:rPr>
              <w:t>ℓ,( m)</w:t>
            </w: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30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120"/>
              <w:jc w:val="center"/>
              <w:rPr>
                <w:rFonts w:ascii="Times New Roman" w:eastAsia="Arial Unicode MS" w:hAnsi="Times New Roman" w:cs="Times New Roman"/>
              </w:rPr>
            </w:pPr>
            <w:r w:rsidRPr="0011217F">
              <w:rPr>
                <w:rFonts w:ascii="Times New Roman" w:eastAsia="Arial Unicode MS" w:hAnsi="Times New Roman" w:cs="Times New Roman"/>
              </w:rPr>
              <w:t>d, (mm)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  <w:lang w:eastAsia="bg-BG"/>
              </w:rPr>
            </w:pPr>
            <w:r w:rsidRPr="0011217F">
              <w:rPr>
                <w:rFonts w:ascii="Times New Roman" w:eastAsia="Arial Unicode MS" w:hAnsi="Times New Roman" w:cs="Times New Roman"/>
                <w:lang w:val="en-US"/>
              </w:rPr>
              <w:t>S</w:t>
            </w:r>
            <w:r w:rsidRPr="0011217F">
              <w:rPr>
                <w:rFonts w:ascii="Times New Roman" w:eastAsia="Arial Unicode MS" w:hAnsi="Times New Roman" w:cs="Times New Roman"/>
              </w:rPr>
              <w:t>,(mm</w:t>
            </w:r>
            <w:r w:rsidRPr="0011217F">
              <w:rPr>
                <w:rFonts w:ascii="Times New Roman" w:eastAsia="Arial Unicode MS" w:hAnsi="Times New Roman" w:cs="Times New Roman"/>
                <w:vertAlign w:val="superscript"/>
              </w:rPr>
              <w:t>2</w:t>
            </w:r>
            <w:r w:rsidRPr="0011217F">
              <w:rPr>
                <w:rFonts w:ascii="Times New Roman" w:eastAsia="Arial Unicode MS" w:hAnsi="Times New Roman" w:cs="Times New Roman"/>
              </w:rPr>
              <w:t>)</w:t>
            </w: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rPr>
                <w:rFonts w:ascii="Times New Roman" w:eastAsia="Arial Unicode MS" w:hAnsi="Times New Roman" w:cs="Times New Roman"/>
                <w:lang w:eastAsia="bg-BG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  <w:r w:rsidRPr="0011217F">
              <w:rPr>
                <w:rFonts w:ascii="Times New Roman" w:eastAsia="Arial Unicode MS" w:hAnsi="Times New Roman" w:cs="Times New Roman"/>
              </w:rPr>
              <w:t>ρ,</w:t>
            </w: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</w:rPr>
            </w:pPr>
            <w:r w:rsidRPr="0011217F">
              <w:rPr>
                <w:rFonts w:ascii="Times New Roman" w:eastAsia="Arial Unicode MS" w:hAnsi="Times New Roman" w:cs="Times New Roman"/>
              </w:rPr>
              <w:t>(Ω.mm</w:t>
            </w:r>
            <w:r w:rsidRPr="0011217F">
              <w:rPr>
                <w:rFonts w:ascii="Times New Roman" w:eastAsia="Arial Unicode MS" w:hAnsi="Times New Roman" w:cs="Times New Roman"/>
                <w:vertAlign w:val="superscript"/>
              </w:rPr>
              <w:t>2</w:t>
            </w:r>
            <w:r w:rsidRPr="0011217F">
              <w:rPr>
                <w:rFonts w:ascii="Times New Roman" w:eastAsia="Arial Unicode MS" w:hAnsi="Times New Roman" w:cs="Times New Roman"/>
              </w:rPr>
              <w:t>/m)</w:t>
            </w:r>
          </w:p>
          <w:p w:rsidR="002032E7" w:rsidRPr="00637E03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1" w:hanging="341"/>
              <w:jc w:val="center"/>
              <w:rPr>
                <w:rFonts w:ascii="Times New Roman" w:eastAsia="Arial Unicode MS" w:hAnsi="Times New Roman" w:cs="Times New Roman"/>
                <w:vertAlign w:val="subscript"/>
              </w:rPr>
            </w:pPr>
            <w:r w:rsidRPr="0011217F">
              <w:rPr>
                <w:rFonts w:ascii="Times New Roman" w:eastAsia="Arial Unicode MS" w:hAnsi="Times New Roman" w:cs="Times New Roman"/>
              </w:rPr>
              <w:t>ρ</w:t>
            </w:r>
            <w:r w:rsidRPr="0011217F">
              <w:rPr>
                <w:rFonts w:ascii="Times New Roman" w:eastAsia="Arial Unicode MS" w:hAnsi="Times New Roman" w:cs="Times New Roman"/>
                <w:vertAlign w:val="subscript"/>
              </w:rPr>
              <w:t xml:space="preserve"> ср</w:t>
            </w: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  <w:r w:rsidRPr="00637E03">
              <w:rPr>
                <w:rFonts w:ascii="Times New Roman" w:eastAsia="Arial Unicode MS" w:hAnsi="Times New Roman" w:cs="Times New Roman"/>
              </w:rPr>
              <w:t xml:space="preserve">   </w:t>
            </w:r>
            <w:r w:rsidRPr="0011217F">
              <w:rPr>
                <w:rFonts w:ascii="Times New Roman" w:eastAsia="Arial Unicode MS" w:hAnsi="Times New Roman" w:cs="Times New Roman"/>
              </w:rPr>
              <w:t>(Ω.mm</w:t>
            </w:r>
            <w:r w:rsidRPr="0011217F">
              <w:rPr>
                <w:rFonts w:ascii="Times New Roman" w:eastAsia="Arial Unicode MS" w:hAnsi="Times New Roman" w:cs="Times New Roman"/>
                <w:vertAlign w:val="superscript"/>
              </w:rPr>
              <w:t>2</w:t>
            </w:r>
            <w:r w:rsidRPr="0011217F">
              <w:rPr>
                <w:rFonts w:ascii="Times New Roman" w:eastAsia="Arial Unicode MS" w:hAnsi="Times New Roman" w:cs="Times New Roman"/>
              </w:rPr>
              <w:t>/m)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1" w:hanging="341"/>
              <w:jc w:val="center"/>
              <w:rPr>
                <w:rFonts w:ascii="Times New Roman" w:eastAsia="Arial Unicode MS" w:hAnsi="Times New Roman" w:cs="Times New Roman"/>
              </w:rPr>
            </w:pPr>
            <w:r w:rsidRPr="0011217F">
              <w:rPr>
                <w:rFonts w:ascii="Times New Roman" w:eastAsia="Arial Unicode MS" w:hAnsi="Times New Roman" w:cs="Times New Roman"/>
              </w:rPr>
              <w:t xml:space="preserve">        ρ,</w:t>
            </w:r>
          </w:p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Arial Unicode MS" w:eastAsia="Arial Unicode MS" w:hAnsi="Calibri" w:cs="Arial Unicode MS"/>
                <w:sz w:val="24"/>
                <w:szCs w:val="24"/>
                <w:lang w:eastAsia="bg-BG"/>
              </w:rPr>
            </w:pPr>
            <w:r w:rsidRPr="0011217F">
              <w:rPr>
                <w:rFonts w:ascii="Times New Roman" w:eastAsia="Arial Unicode MS" w:hAnsi="Times New Roman" w:cs="Times New Roman"/>
              </w:rPr>
              <w:t xml:space="preserve">   (Ω.m)</w:t>
            </w:r>
          </w:p>
        </w:tc>
      </w:tr>
      <w:tr w:rsidR="002032E7" w:rsidRPr="0011217F" w:rsidTr="002032E7">
        <w:trPr>
          <w:trHeight w:val="3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</w:pPr>
            <w:r w:rsidRPr="0011217F"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>0,2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120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</w:tr>
      <w:tr w:rsidR="002032E7" w:rsidRPr="0011217F" w:rsidTr="002032E7">
        <w:trPr>
          <w:trHeight w:val="3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</w:pPr>
            <w:r w:rsidRPr="0011217F"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>0,4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120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</w:tr>
      <w:tr w:rsidR="002032E7" w:rsidRPr="0011217F" w:rsidTr="002032E7">
        <w:trPr>
          <w:trHeight w:val="3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</w:pPr>
            <w:r w:rsidRPr="0011217F"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>0,6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120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</w:tr>
      <w:tr w:rsidR="002032E7" w:rsidRPr="0011217F" w:rsidTr="002032E7">
        <w:trPr>
          <w:trHeight w:val="3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</w:pPr>
            <w:r w:rsidRPr="0011217F"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>0,8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120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</w:tr>
      <w:tr w:rsidR="002032E7" w:rsidRPr="0011217F" w:rsidTr="002032E7">
        <w:trPr>
          <w:trHeight w:val="3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</w:pPr>
            <w:r w:rsidRPr="0011217F"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>1,0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120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</w:tr>
      <w:tr w:rsidR="002032E7" w:rsidRPr="0011217F" w:rsidTr="002032E7">
        <w:trPr>
          <w:trHeight w:val="3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</w:pPr>
            <w:r w:rsidRPr="0011217F">
              <w:rPr>
                <w:rFonts w:ascii="Calibri" w:eastAsia="Calibri" w:hAnsi="Calibri" w:cs="Times New Roman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11217F">
              <w:rPr>
                <w:rFonts w:ascii="Times New Roman" w:eastAsia="Times New Roman" w:hAnsi="Times New Roman" w:cs="Times New Roman"/>
                <w:lang w:eastAsia="bg-BG"/>
              </w:rPr>
              <w:t>1,2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bg-BG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120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right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2E7" w:rsidRPr="0011217F" w:rsidRDefault="002032E7" w:rsidP="002032E7">
            <w:pPr>
              <w:autoSpaceDE w:val="0"/>
              <w:autoSpaceDN w:val="0"/>
              <w:adjustRightInd w:val="0"/>
              <w:spacing w:after="0" w:line="240" w:lineRule="auto"/>
              <w:ind w:left="-341"/>
              <w:jc w:val="center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32E7" w:rsidRPr="0011217F" w:rsidRDefault="002032E7" w:rsidP="002032E7">
            <w:pPr>
              <w:spacing w:after="0" w:line="240" w:lineRule="auto"/>
              <w:rPr>
                <w:rFonts w:ascii="Times New Roman" w:eastAsia="Arial Unicode MS" w:hAnsi="Times New Roman" w:cs="Times New Roman"/>
              </w:rPr>
            </w:pPr>
          </w:p>
        </w:tc>
      </w:tr>
    </w:tbl>
    <w:p w:rsidR="00346347" w:rsidRPr="00346347" w:rsidRDefault="00346347" w:rsidP="00CC30C8">
      <w:pPr>
        <w:pStyle w:val="a6"/>
        <w:ind w:left="227"/>
        <w:jc w:val="both"/>
        <w:rPr>
          <w:sz w:val="36"/>
          <w:szCs w:val="36"/>
        </w:rPr>
      </w:pPr>
    </w:p>
    <w:p w:rsidR="00EA18F3" w:rsidRPr="00067312" w:rsidRDefault="00346347" w:rsidP="00EA18F3">
      <w:pPr>
        <w:rPr>
          <w:b/>
          <w:i/>
          <w:sz w:val="36"/>
          <w:szCs w:val="36"/>
          <w:u w:val="single"/>
        </w:rPr>
      </w:pPr>
      <w:r>
        <w:t xml:space="preserve">   </w:t>
      </w:r>
      <w:r w:rsidRPr="00637E03">
        <w:t xml:space="preserve">  </w:t>
      </w:r>
      <w:r w:rsidR="00EA18F3">
        <w:rPr>
          <w:b/>
          <w:i/>
          <w:sz w:val="36"/>
          <w:szCs w:val="36"/>
          <w:u w:val="single"/>
        </w:rPr>
        <w:t>Допълнителна задача 1</w:t>
      </w:r>
      <w:r w:rsidR="00EA18F3" w:rsidRPr="00BF2A34">
        <w:rPr>
          <w:b/>
          <w:i/>
          <w:sz w:val="36"/>
          <w:szCs w:val="36"/>
          <w:u w:val="single"/>
        </w:rPr>
        <w:t>:</w:t>
      </w:r>
      <w:r w:rsidR="00EA18F3">
        <w:rPr>
          <w:b/>
          <w:i/>
          <w:sz w:val="36"/>
          <w:szCs w:val="36"/>
          <w:u w:val="single"/>
        </w:rPr>
        <w:t xml:space="preserve"> </w:t>
      </w:r>
      <w:r w:rsidR="00EA18F3" w:rsidRPr="00BF2A34">
        <w:rPr>
          <w:b/>
          <w:sz w:val="36"/>
          <w:szCs w:val="36"/>
        </w:rPr>
        <w:t>Графика на зависимостта на тока от напрежението (волтамперна характеристика на проводника)</w:t>
      </w:r>
    </w:p>
    <w:p w:rsidR="00EA18F3" w:rsidRDefault="00EA18F3" w:rsidP="00EA18F3">
      <w:pPr>
        <w:pStyle w:val="a6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Начертайте върху милиметрова хартия координатна система и подберете мащаб за </w:t>
      </w:r>
      <w:r>
        <w:rPr>
          <w:sz w:val="36"/>
          <w:szCs w:val="36"/>
          <w:lang w:val="en-US"/>
        </w:rPr>
        <w:t>U</w:t>
      </w:r>
      <w:r w:rsidRPr="00D4291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, като имате предвид измерените в упражнението максимални стойности.</w:t>
      </w:r>
    </w:p>
    <w:p w:rsidR="00EA18F3" w:rsidRPr="00D4291D" w:rsidRDefault="00EA18F3" w:rsidP="00EA18F3">
      <w:pPr>
        <w:pStyle w:val="a6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Като използвате опитните данни от таблица 1, отбележете върху листа местата на точките, чиито координати съответстват на измерените стойности на </w:t>
      </w:r>
      <w:r>
        <w:rPr>
          <w:sz w:val="36"/>
          <w:szCs w:val="36"/>
          <w:lang w:val="en-US"/>
        </w:rPr>
        <w:t>U</w:t>
      </w:r>
      <w:r w:rsidRPr="00D4291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I</w:t>
      </w:r>
      <w:r w:rsidRPr="00D4291D">
        <w:rPr>
          <w:sz w:val="36"/>
          <w:szCs w:val="36"/>
        </w:rPr>
        <w:t>.</w:t>
      </w:r>
    </w:p>
    <w:p w:rsidR="00EA18F3" w:rsidRPr="00BF2A34" w:rsidRDefault="00EA18F3" w:rsidP="00EA18F3">
      <w:pPr>
        <w:pStyle w:val="a6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Получените точки би трябвало </w:t>
      </w:r>
      <w:r w:rsidRPr="00D4291D">
        <w:rPr>
          <w:sz w:val="36"/>
          <w:szCs w:val="36"/>
        </w:rPr>
        <w:t>(с известни отклонения)</w:t>
      </w:r>
      <w:r>
        <w:rPr>
          <w:sz w:val="36"/>
          <w:szCs w:val="36"/>
        </w:rPr>
        <w:t xml:space="preserve"> да лежат на една права, минаваща през началото на координатната система. Начертайте тази права </w:t>
      </w:r>
      <w:r w:rsidRPr="00D4291D">
        <w:rPr>
          <w:sz w:val="36"/>
          <w:szCs w:val="36"/>
        </w:rPr>
        <w:t>(</w:t>
      </w:r>
      <w:r>
        <w:rPr>
          <w:sz w:val="36"/>
          <w:szCs w:val="36"/>
        </w:rPr>
        <w:t>точките, които не лежат точно на правата, да попадат приблизително равномерно от двете стр</w:t>
      </w:r>
      <w:r>
        <w:rPr>
          <w:sz w:val="36"/>
          <w:szCs w:val="36"/>
        </w:rPr>
        <w:t>ани</w:t>
      </w:r>
      <w:r w:rsidRPr="00EA18F3">
        <w:rPr>
          <w:sz w:val="36"/>
          <w:szCs w:val="36"/>
        </w:rPr>
        <w:t>)</w:t>
      </w:r>
      <w:r>
        <w:rPr>
          <w:noProof/>
          <w:sz w:val="36"/>
          <w:szCs w:val="36"/>
          <w:lang w:eastAsia="bg-BG"/>
        </w:rPr>
        <w:drawing>
          <wp:inline distT="0" distB="0" distL="0" distR="0" wp14:anchorId="6B281858" wp14:editId="7C3ADDC1">
            <wp:extent cx="4019909" cy="28289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95" cy="285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F3" w:rsidRDefault="00EA18F3" w:rsidP="00EA18F3">
      <w:pPr>
        <w:rPr>
          <w:sz w:val="36"/>
          <w:szCs w:val="36"/>
        </w:rPr>
      </w:pPr>
      <w:r w:rsidRPr="00BF2A34">
        <w:rPr>
          <w:b/>
          <w:i/>
          <w:sz w:val="36"/>
          <w:szCs w:val="36"/>
          <w:u w:val="single"/>
        </w:rPr>
        <w:t xml:space="preserve">Допълнителна задача </w:t>
      </w:r>
      <w:r>
        <w:rPr>
          <w:b/>
          <w:i/>
          <w:sz w:val="36"/>
          <w:szCs w:val="36"/>
          <w:u w:val="single"/>
        </w:rPr>
        <w:t xml:space="preserve">2 </w:t>
      </w:r>
      <w:r w:rsidRPr="00BF2A34">
        <w:rPr>
          <w:b/>
          <w:i/>
          <w:sz w:val="36"/>
          <w:szCs w:val="36"/>
          <w:u w:val="single"/>
        </w:rPr>
        <w:t>:</w:t>
      </w:r>
      <w:r>
        <w:rPr>
          <w:b/>
          <w:i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Измерване на съпротивление с мултицет</w:t>
      </w:r>
    </w:p>
    <w:p w:rsidR="00EA18F3" w:rsidRDefault="00EA18F3" w:rsidP="00EA18F3">
      <w:pPr>
        <w:rPr>
          <w:sz w:val="36"/>
          <w:szCs w:val="36"/>
        </w:rPr>
      </w:pPr>
      <w:r>
        <w:rPr>
          <w:sz w:val="36"/>
          <w:szCs w:val="36"/>
        </w:rPr>
        <w:t>Освен напрежение и ток, мултицетът може да мери и съпротивление, т.е. да се използва като омметър. Трябва просто да се свържат двата извода на мултицета</w:t>
      </w:r>
      <w:r w:rsidRPr="00BF2A34">
        <w:rPr>
          <w:sz w:val="36"/>
          <w:szCs w:val="36"/>
        </w:rPr>
        <w:t>()</w:t>
      </w:r>
      <w:r>
        <w:rPr>
          <w:sz w:val="36"/>
          <w:szCs w:val="36"/>
        </w:rPr>
        <w:t xml:space="preserve"> към двата извода на резистора. Разгледайте възможните обхвати</w:t>
      </w:r>
      <w:r w:rsidRPr="00BF2A34">
        <w:rPr>
          <w:sz w:val="36"/>
          <w:szCs w:val="36"/>
        </w:rPr>
        <w:t>: 200</w:t>
      </w:r>
      <w:r>
        <w:rPr>
          <w:sz w:val="36"/>
          <w:szCs w:val="36"/>
        </w:rPr>
        <w:t xml:space="preserve">0к, 200к, 20к, 2000, 200. Включете на най-подходящия обхват и измерете вече изследвания </w:t>
      </w:r>
      <w:r w:rsidRPr="00BF2A34">
        <w:rPr>
          <w:sz w:val="36"/>
          <w:szCs w:val="36"/>
        </w:rPr>
        <w:t>(</w:t>
      </w:r>
      <w:r>
        <w:rPr>
          <w:sz w:val="36"/>
          <w:szCs w:val="36"/>
        </w:rPr>
        <w:t>никелинов</w:t>
      </w:r>
      <w:r w:rsidRPr="00BF2A34">
        <w:rPr>
          <w:sz w:val="36"/>
          <w:szCs w:val="36"/>
        </w:rPr>
        <w:t>)</w:t>
      </w:r>
      <w:r>
        <w:rPr>
          <w:sz w:val="36"/>
          <w:szCs w:val="36"/>
        </w:rPr>
        <w:t xml:space="preserve"> проводник.</w:t>
      </w:r>
      <w:r w:rsidRPr="00BF2A3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Сравнете с получения в упражнението резултат.    </w:t>
      </w:r>
      <w:bookmarkStart w:id="0" w:name="_GoBack"/>
      <w:bookmarkEnd w:id="0"/>
    </w:p>
    <w:p w:rsidR="00442384" w:rsidRPr="00EA18F3" w:rsidRDefault="00442384" w:rsidP="00EA18F3">
      <w:pPr>
        <w:rPr>
          <w:sz w:val="32"/>
          <w:szCs w:val="32"/>
        </w:rPr>
      </w:pPr>
      <w:r w:rsidRPr="00EA18F3">
        <w:rPr>
          <w:rStyle w:val="ab"/>
          <w:b/>
          <w:sz w:val="32"/>
          <w:szCs w:val="32"/>
        </w:rPr>
        <w:lastRenderedPageBreak/>
        <w:t>Кратка теория:</w:t>
      </w:r>
      <w:r w:rsidR="00EA18F3" w:rsidRPr="00EA18F3">
        <w:rPr>
          <w:rStyle w:val="ab"/>
          <w:b/>
          <w:sz w:val="32"/>
          <w:szCs w:val="32"/>
        </w:rPr>
        <w:t xml:space="preserve"> </w:t>
      </w:r>
      <w:r w:rsidRPr="00EA18F3">
        <w:rPr>
          <w:sz w:val="32"/>
          <w:szCs w:val="32"/>
        </w:rPr>
        <w:t xml:space="preserve">Специфичното съпротивление </w:t>
      </w:r>
      <m:oMath>
        <m:r>
          <w:rPr>
            <w:rFonts w:ascii="Cambria Math" w:hAnsi="Cambria Math"/>
            <w:sz w:val="32"/>
            <w:szCs w:val="32"/>
          </w:rPr>
          <m:t>ρ</m:t>
        </m:r>
      </m:oMath>
      <w:r w:rsidRPr="00EA18F3">
        <w:rPr>
          <w:sz w:val="32"/>
          <w:szCs w:val="32"/>
        </w:rPr>
        <w:t xml:space="preserve"> характеризира електричните </w:t>
      </w:r>
      <w:r w:rsidR="003F6F82" w:rsidRPr="00EA18F3">
        <w:rPr>
          <w:sz w:val="32"/>
          <w:szCs w:val="32"/>
        </w:rPr>
        <w:t xml:space="preserve"> </w:t>
      </w:r>
      <w:r w:rsidRPr="00EA18F3">
        <w:rPr>
          <w:sz w:val="32"/>
          <w:szCs w:val="32"/>
        </w:rPr>
        <w:t>свойства на дадено вещество. Единица: Ω.m.</w:t>
      </w:r>
    </w:p>
    <w:p w:rsidR="00442384" w:rsidRPr="003F6F82" w:rsidRDefault="00442384" w:rsidP="00442384">
      <w:pPr>
        <w:pStyle w:val="a6"/>
        <w:numPr>
          <w:ilvl w:val="0"/>
          <w:numId w:val="1"/>
        </w:numPr>
        <w:jc w:val="both"/>
        <w:rPr>
          <w:sz w:val="32"/>
          <w:szCs w:val="32"/>
        </w:rPr>
      </w:pPr>
      <w:r w:rsidRPr="003F6F82">
        <w:rPr>
          <w:sz w:val="32"/>
          <w:szCs w:val="32"/>
        </w:rPr>
        <w:t>Вещества с много малко специфично съпротивление (мед, сребро, алуминий) са добри проводници, затова се използват за съединителни проводници;</w:t>
      </w:r>
    </w:p>
    <w:p w:rsidR="00442384" w:rsidRPr="003F6F82" w:rsidRDefault="00442384" w:rsidP="00442384">
      <w:pPr>
        <w:pStyle w:val="a6"/>
        <w:numPr>
          <w:ilvl w:val="0"/>
          <w:numId w:val="1"/>
        </w:numPr>
        <w:jc w:val="both"/>
        <w:rPr>
          <w:sz w:val="32"/>
          <w:szCs w:val="32"/>
        </w:rPr>
      </w:pPr>
      <w:r w:rsidRPr="003F6F82">
        <w:rPr>
          <w:sz w:val="32"/>
          <w:szCs w:val="32"/>
        </w:rPr>
        <w:tab/>
        <w:t>За направа на нагревателни елементи (в електрически котлон, сешоар, бойлер) се използват сплави с по-голямо електрическо съпротивление – така наречените съпротивителни проводници(нихром, кантал, никелин);</w:t>
      </w:r>
    </w:p>
    <w:tbl>
      <w:tblPr>
        <w:tblStyle w:val="a7"/>
        <w:tblpPr w:leftFromText="141" w:rightFromText="141" w:vertAnchor="text" w:horzAnchor="margin" w:tblpXSpec="center" w:tblpY="870"/>
        <w:tblW w:w="0" w:type="auto"/>
        <w:tblLook w:val="04A0" w:firstRow="1" w:lastRow="0" w:firstColumn="1" w:lastColumn="0" w:noHBand="0" w:noVBand="1"/>
      </w:tblPr>
      <w:tblGrid>
        <w:gridCol w:w="3037"/>
        <w:gridCol w:w="3037"/>
      </w:tblGrid>
      <w:tr w:rsidR="003F6F82" w:rsidRPr="003F6F82" w:rsidTr="00EA18F3">
        <w:trPr>
          <w:trHeight w:val="75"/>
        </w:trPr>
        <w:tc>
          <w:tcPr>
            <w:tcW w:w="3037" w:type="dxa"/>
          </w:tcPr>
          <w:p w:rsidR="003F6F82" w:rsidRPr="003F6F82" w:rsidRDefault="003F6F82" w:rsidP="003F6F82">
            <w:pPr>
              <w:rPr>
                <w:b/>
                <w:i/>
                <w:sz w:val="32"/>
                <w:szCs w:val="32"/>
              </w:rPr>
            </w:pPr>
            <w:r w:rsidRPr="003F6F82">
              <w:rPr>
                <w:b/>
                <w:i/>
                <w:sz w:val="32"/>
                <w:szCs w:val="32"/>
              </w:rPr>
              <w:t>Вещество</w:t>
            </w:r>
          </w:p>
        </w:tc>
        <w:tc>
          <w:tcPr>
            <w:tcW w:w="3037" w:type="dxa"/>
          </w:tcPr>
          <w:p w:rsidR="003F6F82" w:rsidRPr="003F6F82" w:rsidRDefault="003F6F82" w:rsidP="003F6F82">
            <w:pPr>
              <w:jc w:val="both"/>
              <w:rPr>
                <w:b/>
                <w:i/>
                <w:sz w:val="32"/>
                <w:szCs w:val="3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ρ,Ω.m </m:t>
              </m:r>
            </m:oMath>
            <w:r w:rsidRPr="003F6F82">
              <w:rPr>
                <w:b/>
                <w:i/>
                <w:sz w:val="32"/>
                <w:szCs w:val="32"/>
              </w:rPr>
              <w:t xml:space="preserve">  </w:t>
            </w:r>
            <w:r w:rsidRPr="003F6F82"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(</w:t>
            </w:r>
            <w:r w:rsidRPr="003F6F82">
              <w:rPr>
                <w:rFonts w:eastAsiaTheme="minorEastAsia"/>
                <w:b/>
                <w:i/>
                <w:sz w:val="32"/>
                <w:szCs w:val="32"/>
              </w:rPr>
              <w:t>при 20˚</w:t>
            </w:r>
            <w:r w:rsidRPr="003F6F82">
              <w:rPr>
                <w:rFonts w:eastAsiaTheme="minorEastAsia"/>
                <w:b/>
                <w:i/>
                <w:sz w:val="32"/>
                <w:szCs w:val="32"/>
                <w:lang w:val="en-US"/>
              </w:rPr>
              <w:t>C)</w:t>
            </w:r>
          </w:p>
        </w:tc>
      </w:tr>
      <w:tr w:rsidR="003F6F82" w:rsidRPr="003F6F82" w:rsidTr="00EA18F3">
        <w:trPr>
          <w:trHeight w:val="75"/>
        </w:trPr>
        <w:tc>
          <w:tcPr>
            <w:tcW w:w="3037" w:type="dxa"/>
          </w:tcPr>
          <w:p w:rsidR="003F6F82" w:rsidRPr="003F6F82" w:rsidRDefault="003F6F82" w:rsidP="003F6F82">
            <w:pPr>
              <w:jc w:val="both"/>
              <w:rPr>
                <w:i/>
                <w:sz w:val="32"/>
                <w:szCs w:val="32"/>
              </w:rPr>
            </w:pPr>
            <w:r w:rsidRPr="003F6F82">
              <w:rPr>
                <w:i/>
                <w:sz w:val="32"/>
                <w:szCs w:val="32"/>
              </w:rPr>
              <w:t>Сребро</w:t>
            </w:r>
          </w:p>
        </w:tc>
        <w:tc>
          <w:tcPr>
            <w:tcW w:w="3037" w:type="dxa"/>
          </w:tcPr>
          <w:p w:rsidR="003F6F82" w:rsidRPr="003F6F82" w:rsidRDefault="00DE6AC1" w:rsidP="003F6F82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1,59.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-8</m:t>
                  </m:r>
                </m:sup>
              </m:sSup>
            </m:oMath>
          </w:p>
        </w:tc>
      </w:tr>
      <w:tr w:rsidR="003F6F82" w:rsidRPr="003F6F82" w:rsidTr="00EA18F3">
        <w:trPr>
          <w:trHeight w:val="75"/>
        </w:trPr>
        <w:tc>
          <w:tcPr>
            <w:tcW w:w="3037" w:type="dxa"/>
          </w:tcPr>
          <w:p w:rsidR="003F6F82" w:rsidRPr="003F6F82" w:rsidRDefault="003F6F82" w:rsidP="003F6F82">
            <w:pPr>
              <w:jc w:val="both"/>
              <w:rPr>
                <w:i/>
                <w:sz w:val="32"/>
                <w:szCs w:val="32"/>
              </w:rPr>
            </w:pPr>
            <w:r w:rsidRPr="003F6F82">
              <w:rPr>
                <w:i/>
                <w:sz w:val="32"/>
                <w:szCs w:val="32"/>
              </w:rPr>
              <w:t>Мед</w:t>
            </w:r>
          </w:p>
        </w:tc>
        <w:tc>
          <w:tcPr>
            <w:tcW w:w="3037" w:type="dxa"/>
          </w:tcPr>
          <w:p w:rsidR="003F6F82" w:rsidRPr="003F6F82" w:rsidRDefault="00DE6AC1" w:rsidP="00DE6AC1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1,72.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-8</m:t>
                  </m:r>
                </m:sup>
              </m:sSup>
            </m:oMath>
          </w:p>
        </w:tc>
      </w:tr>
      <w:tr w:rsidR="003F6F82" w:rsidRPr="003F6F82" w:rsidTr="00EA18F3">
        <w:trPr>
          <w:trHeight w:val="75"/>
        </w:trPr>
        <w:tc>
          <w:tcPr>
            <w:tcW w:w="3037" w:type="dxa"/>
          </w:tcPr>
          <w:p w:rsidR="003F6F82" w:rsidRPr="003F6F82" w:rsidRDefault="003F6F82" w:rsidP="003F6F82">
            <w:pPr>
              <w:jc w:val="both"/>
              <w:rPr>
                <w:i/>
                <w:sz w:val="32"/>
                <w:szCs w:val="32"/>
              </w:rPr>
            </w:pPr>
            <w:r w:rsidRPr="003F6F82">
              <w:rPr>
                <w:i/>
                <w:sz w:val="32"/>
                <w:szCs w:val="32"/>
              </w:rPr>
              <w:t>Алуминий</w:t>
            </w:r>
          </w:p>
        </w:tc>
        <w:tc>
          <w:tcPr>
            <w:tcW w:w="3037" w:type="dxa"/>
          </w:tcPr>
          <w:p w:rsidR="003F6F82" w:rsidRPr="003F6F82" w:rsidRDefault="00DE6AC1" w:rsidP="003F6F82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2,82.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-8</m:t>
                  </m:r>
                </m:sup>
              </m:sSup>
            </m:oMath>
          </w:p>
        </w:tc>
      </w:tr>
      <w:tr w:rsidR="003F6F82" w:rsidRPr="003F6F82" w:rsidTr="00EA18F3">
        <w:trPr>
          <w:trHeight w:val="261"/>
        </w:trPr>
        <w:tc>
          <w:tcPr>
            <w:tcW w:w="3037" w:type="dxa"/>
          </w:tcPr>
          <w:p w:rsidR="003F6F82" w:rsidRPr="003F6F82" w:rsidRDefault="003F6F82" w:rsidP="003F6F82">
            <w:pPr>
              <w:jc w:val="both"/>
              <w:rPr>
                <w:i/>
                <w:sz w:val="32"/>
                <w:szCs w:val="32"/>
              </w:rPr>
            </w:pPr>
            <w:r w:rsidRPr="003F6F82">
              <w:rPr>
                <w:i/>
                <w:sz w:val="32"/>
                <w:szCs w:val="32"/>
              </w:rPr>
              <w:t>Нихром</w:t>
            </w:r>
          </w:p>
        </w:tc>
        <w:tc>
          <w:tcPr>
            <w:tcW w:w="3037" w:type="dxa"/>
          </w:tcPr>
          <w:p w:rsidR="003F6F82" w:rsidRPr="003F6F82" w:rsidRDefault="00DE6AC1" w:rsidP="003F6F82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1,5</w:t>
            </w:r>
            <w:r w:rsidR="004B4E17">
              <w:rPr>
                <w:i/>
                <w:sz w:val="32"/>
                <w:szCs w:val="32"/>
              </w:rPr>
              <w:t>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-6</m:t>
                  </m:r>
                </m:sup>
              </m:sSup>
            </m:oMath>
          </w:p>
        </w:tc>
      </w:tr>
      <w:tr w:rsidR="00DE6AC1" w:rsidRPr="003F6F82" w:rsidTr="00EA18F3">
        <w:trPr>
          <w:trHeight w:val="75"/>
        </w:trPr>
        <w:tc>
          <w:tcPr>
            <w:tcW w:w="3037" w:type="dxa"/>
          </w:tcPr>
          <w:p w:rsidR="00DE6AC1" w:rsidRPr="003F6F82" w:rsidRDefault="00DE6AC1" w:rsidP="00DE6AC1">
            <w:pPr>
              <w:jc w:val="both"/>
              <w:rPr>
                <w:i/>
                <w:sz w:val="32"/>
                <w:szCs w:val="32"/>
              </w:rPr>
            </w:pPr>
            <w:r w:rsidRPr="003F6F82">
              <w:rPr>
                <w:i/>
                <w:sz w:val="32"/>
                <w:szCs w:val="32"/>
              </w:rPr>
              <w:t>Кантал</w:t>
            </w:r>
          </w:p>
        </w:tc>
        <w:tc>
          <w:tcPr>
            <w:tcW w:w="3037" w:type="dxa"/>
          </w:tcPr>
          <w:p w:rsidR="00DE6AC1" w:rsidRPr="003F6F82" w:rsidRDefault="00DE6AC1" w:rsidP="00DE6AC1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1,36.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-6</m:t>
                  </m:r>
                </m:sup>
              </m:sSup>
            </m:oMath>
          </w:p>
        </w:tc>
      </w:tr>
      <w:tr w:rsidR="00DE6AC1" w:rsidRPr="003F6F82" w:rsidTr="00EA18F3">
        <w:trPr>
          <w:trHeight w:val="75"/>
        </w:trPr>
        <w:tc>
          <w:tcPr>
            <w:tcW w:w="3037" w:type="dxa"/>
          </w:tcPr>
          <w:p w:rsidR="00DE6AC1" w:rsidRPr="003F6F82" w:rsidRDefault="00DE6AC1" w:rsidP="00DE6AC1">
            <w:pPr>
              <w:jc w:val="both"/>
              <w:rPr>
                <w:i/>
                <w:sz w:val="32"/>
                <w:szCs w:val="32"/>
              </w:rPr>
            </w:pPr>
            <w:r w:rsidRPr="003F6F82">
              <w:rPr>
                <w:i/>
                <w:sz w:val="32"/>
                <w:szCs w:val="32"/>
              </w:rPr>
              <w:t>Никелин</w:t>
            </w:r>
          </w:p>
        </w:tc>
        <w:tc>
          <w:tcPr>
            <w:tcW w:w="3037" w:type="dxa"/>
          </w:tcPr>
          <w:p w:rsidR="00DE6AC1" w:rsidRPr="00DE6AC1" w:rsidRDefault="00EA18F3" w:rsidP="00DE6AC1">
            <w:pPr>
              <w:rPr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0,42.10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-6</m:t>
                    </m:r>
                  </m:sup>
                </m:sSup>
              </m:oMath>
            </m:oMathPara>
          </w:p>
        </w:tc>
      </w:tr>
      <w:tr w:rsidR="00DE6AC1" w:rsidRPr="003F6F82" w:rsidTr="00EA18F3">
        <w:trPr>
          <w:trHeight w:val="75"/>
        </w:trPr>
        <w:tc>
          <w:tcPr>
            <w:tcW w:w="3037" w:type="dxa"/>
          </w:tcPr>
          <w:p w:rsidR="00DE6AC1" w:rsidRPr="003F6F82" w:rsidRDefault="00DE6AC1" w:rsidP="00DE6AC1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Константан</w:t>
            </w:r>
          </w:p>
        </w:tc>
        <w:tc>
          <w:tcPr>
            <w:tcW w:w="3037" w:type="dxa"/>
          </w:tcPr>
          <w:p w:rsidR="00DE6AC1" w:rsidRPr="00DE6AC1" w:rsidRDefault="00EA18F3" w:rsidP="00DE6AC1">
            <w:pPr>
              <w:rPr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0,5.10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-6</m:t>
                    </m:r>
                  </m:sup>
                </m:sSup>
              </m:oMath>
            </m:oMathPara>
          </w:p>
        </w:tc>
      </w:tr>
      <w:tr w:rsidR="00DE6AC1" w:rsidRPr="003F6F82" w:rsidTr="00EA18F3">
        <w:trPr>
          <w:trHeight w:val="64"/>
        </w:trPr>
        <w:tc>
          <w:tcPr>
            <w:tcW w:w="3037" w:type="dxa"/>
          </w:tcPr>
          <w:p w:rsidR="00DE6AC1" w:rsidRPr="003F6F82" w:rsidRDefault="00DE6AC1" w:rsidP="00DE6AC1">
            <w:pPr>
              <w:jc w:val="both"/>
              <w:rPr>
                <w:i/>
                <w:sz w:val="32"/>
                <w:szCs w:val="32"/>
              </w:rPr>
            </w:pPr>
            <w:r w:rsidRPr="003F6F82">
              <w:rPr>
                <w:i/>
                <w:sz w:val="32"/>
                <w:szCs w:val="32"/>
              </w:rPr>
              <w:t>Дърво, сухо</w:t>
            </w:r>
          </w:p>
        </w:tc>
        <w:tc>
          <w:tcPr>
            <w:tcW w:w="3037" w:type="dxa"/>
          </w:tcPr>
          <w:p w:rsidR="00DE6AC1" w:rsidRPr="003F6F82" w:rsidRDefault="00EA18F3" w:rsidP="00DE6AC1">
            <w:pPr>
              <w:jc w:val="both"/>
              <w:rPr>
                <w:i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oMath>
            <w:r w:rsidR="00DE6AC1">
              <w:rPr>
                <w:rFonts w:eastAsiaTheme="minorEastAsia"/>
                <w:i/>
                <w:sz w:val="32"/>
                <w:szCs w:val="32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sup>
              </m:sSup>
            </m:oMath>
          </w:p>
        </w:tc>
      </w:tr>
      <w:tr w:rsidR="00DE6AC1" w:rsidRPr="003F6F82" w:rsidTr="00EA18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3"/>
        </w:trPr>
        <w:tc>
          <w:tcPr>
            <w:tcW w:w="3037" w:type="dxa"/>
          </w:tcPr>
          <w:p w:rsidR="00DE6AC1" w:rsidRPr="003F6F82" w:rsidRDefault="00DE6AC1" w:rsidP="00DE6AC1">
            <w:pPr>
              <w:pStyle w:val="a6"/>
              <w:ind w:left="0"/>
              <w:jc w:val="both"/>
              <w:rPr>
                <w:sz w:val="32"/>
                <w:szCs w:val="32"/>
              </w:rPr>
            </w:pPr>
            <w:r w:rsidRPr="003F6F82">
              <w:rPr>
                <w:sz w:val="32"/>
                <w:szCs w:val="32"/>
              </w:rPr>
              <w:t>Стъкло</w:t>
            </w:r>
          </w:p>
        </w:tc>
        <w:tc>
          <w:tcPr>
            <w:tcW w:w="3037" w:type="dxa"/>
          </w:tcPr>
          <w:p w:rsidR="00DE6AC1" w:rsidRPr="003F6F82" w:rsidRDefault="00EA18F3" w:rsidP="00DE6AC1">
            <w:pPr>
              <w:pStyle w:val="a6"/>
              <w:ind w:left="0"/>
              <w:jc w:val="both"/>
              <w:rPr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sup>
              </m:sSup>
            </m:oMath>
            <w:r w:rsidR="00DE6AC1">
              <w:rPr>
                <w:rFonts w:eastAsiaTheme="minorEastAsia"/>
                <w:sz w:val="32"/>
                <w:szCs w:val="32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14</m:t>
                  </m:r>
                </m:sup>
              </m:sSup>
            </m:oMath>
          </w:p>
        </w:tc>
      </w:tr>
      <w:tr w:rsidR="00DE6AC1" w:rsidRPr="003F6F82" w:rsidTr="00EA18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3037" w:type="dxa"/>
          </w:tcPr>
          <w:p w:rsidR="00DE6AC1" w:rsidRPr="003F6F82" w:rsidRDefault="00DE6AC1" w:rsidP="00DE6AC1">
            <w:pPr>
              <w:pStyle w:val="a6"/>
              <w:ind w:left="0"/>
              <w:jc w:val="both"/>
              <w:rPr>
                <w:sz w:val="32"/>
                <w:szCs w:val="32"/>
              </w:rPr>
            </w:pPr>
            <w:r w:rsidRPr="003F6F82">
              <w:rPr>
                <w:sz w:val="32"/>
                <w:szCs w:val="32"/>
              </w:rPr>
              <w:t>Бакелит</w:t>
            </w:r>
          </w:p>
        </w:tc>
        <w:tc>
          <w:tcPr>
            <w:tcW w:w="3037" w:type="dxa"/>
          </w:tcPr>
          <w:p w:rsidR="00DE6AC1" w:rsidRPr="00DE6AC1" w:rsidRDefault="00EA18F3" w:rsidP="00DE6AC1">
            <w:pPr>
              <w:pStyle w:val="a6"/>
              <w:ind w:left="0"/>
              <w:jc w:val="both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sup>
                </m:sSup>
              </m:oMath>
            </m:oMathPara>
          </w:p>
        </w:tc>
      </w:tr>
    </w:tbl>
    <w:p w:rsidR="00442384" w:rsidRPr="003F6F82" w:rsidRDefault="00442384" w:rsidP="003F6F82">
      <w:pPr>
        <w:pStyle w:val="a6"/>
        <w:numPr>
          <w:ilvl w:val="0"/>
          <w:numId w:val="3"/>
        </w:numPr>
        <w:jc w:val="both"/>
        <w:rPr>
          <w:sz w:val="32"/>
          <w:szCs w:val="32"/>
        </w:rPr>
      </w:pPr>
      <w:r w:rsidRPr="003F6F82">
        <w:rPr>
          <w:sz w:val="32"/>
          <w:szCs w:val="32"/>
        </w:rPr>
        <w:t>Изолаторите (сухо дърво, стъкло, бакелит) имат огромно специфично съпротивление.</w:t>
      </w:r>
    </w:p>
    <w:p w:rsidR="00442384" w:rsidRPr="003F6F82" w:rsidRDefault="00442384" w:rsidP="00442384">
      <w:pPr>
        <w:pStyle w:val="a6"/>
        <w:ind w:left="947"/>
        <w:jc w:val="both"/>
        <w:rPr>
          <w:sz w:val="32"/>
          <w:szCs w:val="32"/>
        </w:rPr>
      </w:pPr>
    </w:p>
    <w:p w:rsidR="00EA18F3" w:rsidRDefault="00442384" w:rsidP="00EA18F3">
      <w:pPr>
        <w:jc w:val="both"/>
        <w:rPr>
          <w:sz w:val="32"/>
          <w:szCs w:val="32"/>
        </w:rPr>
      </w:pPr>
      <w:r w:rsidRPr="003F6F82">
        <w:rPr>
          <w:sz w:val="32"/>
          <w:szCs w:val="32"/>
        </w:rPr>
        <w:t>Специфичното съпротивление на проводник може да се определи по формулата за специфично съпротивление на проводник:</w:t>
      </w:r>
      <w:r w:rsidR="00EA18F3">
        <w:rPr>
          <w:sz w:val="32"/>
          <w:szCs w:val="32"/>
        </w:rPr>
        <w:t xml:space="preserve"> </w:t>
      </w:r>
    </w:p>
    <w:p w:rsidR="00EA18F3" w:rsidRDefault="00442384" w:rsidP="00EA18F3">
      <w:pPr>
        <w:jc w:val="both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R=ρl/S</m:t>
        </m:r>
      </m:oMath>
      <w:r w:rsidRPr="00EA18F3">
        <w:rPr>
          <w:rFonts w:eastAsiaTheme="minorEastAsia"/>
          <w:i/>
          <w:sz w:val="32"/>
          <w:szCs w:val="32"/>
        </w:rPr>
        <w:t xml:space="preserve">  </w:t>
      </w:r>
      <w:r w:rsidR="003F6F82" w:rsidRPr="00EA18F3">
        <w:rPr>
          <w:rFonts w:eastAsiaTheme="minorEastAsia"/>
          <w:sz w:val="32"/>
          <w:szCs w:val="32"/>
        </w:rPr>
        <w:t>,</w:t>
      </w:r>
    </w:p>
    <w:p w:rsidR="00442384" w:rsidRPr="00EA18F3" w:rsidRDefault="00442384" w:rsidP="00EA18F3">
      <w:pPr>
        <w:jc w:val="both"/>
        <w:rPr>
          <w:sz w:val="32"/>
          <w:szCs w:val="32"/>
        </w:rPr>
      </w:pPr>
      <w:r w:rsidRPr="00EA18F3">
        <w:rPr>
          <w:rFonts w:eastAsiaTheme="minorEastAsia"/>
          <w:sz w:val="32"/>
          <w:szCs w:val="32"/>
        </w:rPr>
        <w:t xml:space="preserve">където </w:t>
      </w:r>
      <w:r w:rsidRPr="00EA18F3">
        <w:rPr>
          <w:rFonts w:eastAsiaTheme="minorEastAsia"/>
          <w:sz w:val="32"/>
          <w:szCs w:val="32"/>
          <w:lang w:val="en-US"/>
        </w:rPr>
        <w:t>l</w:t>
      </w:r>
      <w:r w:rsidRPr="00EA18F3">
        <w:rPr>
          <w:rFonts w:eastAsiaTheme="minorEastAsia"/>
          <w:sz w:val="32"/>
          <w:szCs w:val="32"/>
        </w:rPr>
        <w:t xml:space="preserve"> е дължината на проводника, а </w:t>
      </w:r>
      <w:r w:rsidRPr="00EA18F3">
        <w:rPr>
          <w:rFonts w:eastAsiaTheme="minorEastAsia"/>
          <w:sz w:val="32"/>
          <w:szCs w:val="32"/>
          <w:lang w:val="en-US"/>
        </w:rPr>
        <w:t>S</w:t>
      </w:r>
      <w:r w:rsidRPr="00EA18F3">
        <w:rPr>
          <w:rFonts w:eastAsiaTheme="minorEastAsia"/>
          <w:sz w:val="32"/>
          <w:szCs w:val="32"/>
        </w:rPr>
        <w:t xml:space="preserve"> е напречното му сечение.</w:t>
      </w:r>
    </w:p>
    <w:p w:rsidR="00EA18F3" w:rsidRPr="00EA18F3" w:rsidRDefault="00442384" w:rsidP="00EA18F3">
      <w:pPr>
        <w:jc w:val="both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ρ</m:t>
        </m:r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RS</m:t>
        </m:r>
        <m:r>
          <w:rPr>
            <w:rFonts w:ascii="Cambria Math" w:hAnsi="Cambria Math"/>
            <w:sz w:val="32"/>
            <w:szCs w:val="32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l</m:t>
        </m:r>
      </m:oMath>
      <w:r w:rsidRPr="00EA18F3">
        <w:rPr>
          <w:rFonts w:eastAsiaTheme="minorEastAsia"/>
          <w:sz w:val="32"/>
          <w:szCs w:val="32"/>
        </w:rPr>
        <w:t>.</w:t>
      </w:r>
    </w:p>
    <w:p w:rsidR="00442384" w:rsidRPr="00EA18F3" w:rsidRDefault="00442384" w:rsidP="00EA18F3">
      <w:pPr>
        <w:jc w:val="both"/>
        <w:rPr>
          <w:sz w:val="32"/>
          <w:szCs w:val="32"/>
        </w:rPr>
      </w:pPr>
      <w:proofErr w:type="gramStart"/>
      <w:r w:rsidRPr="00EA18F3">
        <w:rPr>
          <w:i/>
          <w:sz w:val="32"/>
          <w:szCs w:val="32"/>
          <w:lang w:val="en-US"/>
        </w:rPr>
        <w:t>l</w:t>
      </w:r>
      <w:proofErr w:type="gramEnd"/>
      <w:r w:rsidRPr="00EA18F3">
        <w:rPr>
          <w:sz w:val="32"/>
          <w:szCs w:val="32"/>
        </w:rPr>
        <w:t xml:space="preserve"> се измерва по формулата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</m:t>
        </m:r>
        <m:r>
          <w:rPr>
            <w:rFonts w:ascii="Cambria Math" w:hAnsi="Cambria Math"/>
            <w:sz w:val="32"/>
            <w:szCs w:val="32"/>
          </w:rPr>
          <m:t xml:space="preserve">= </m:t>
        </m:r>
        <m:r>
          <w:rPr>
            <w:rFonts w:ascii="Cambria Math" w:hAnsi="Cambria Math"/>
            <w:sz w:val="32"/>
            <w:szCs w:val="32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/4</m:t>
        </m:r>
      </m:oMath>
      <w:r w:rsidRPr="00EA18F3">
        <w:rPr>
          <w:rFonts w:eastAsiaTheme="minorEastAsia"/>
          <w:sz w:val="32"/>
          <w:szCs w:val="32"/>
        </w:rPr>
        <w:t xml:space="preserve">, където </w:t>
      </w:r>
      <w:r w:rsidRPr="00EA18F3">
        <w:rPr>
          <w:rFonts w:eastAsiaTheme="minorEastAsia"/>
          <w:sz w:val="32"/>
          <w:szCs w:val="32"/>
          <w:lang w:val="en-US"/>
        </w:rPr>
        <w:t>d</w:t>
      </w:r>
      <w:r w:rsidRPr="00EA18F3">
        <w:rPr>
          <w:rFonts w:eastAsiaTheme="minorEastAsia"/>
          <w:sz w:val="32"/>
          <w:szCs w:val="32"/>
        </w:rPr>
        <w:t xml:space="preserve"> е диаметърът на проводника. </w:t>
      </w:r>
      <w:r w:rsidRPr="00EA18F3">
        <w:rPr>
          <w:rFonts w:eastAsiaTheme="minorEastAsia"/>
          <w:sz w:val="32"/>
          <w:szCs w:val="32"/>
          <w:lang w:val="en-US"/>
        </w:rPr>
        <w:t>R</w:t>
      </w:r>
      <w:r w:rsidRPr="00EA18F3">
        <w:rPr>
          <w:rFonts w:eastAsiaTheme="minorEastAsia"/>
          <w:sz w:val="32"/>
          <w:szCs w:val="32"/>
        </w:rPr>
        <w:t xml:space="preserve"> се определя от закона на Ом</w:t>
      </w:r>
      <w:proofErr w:type="gramStart"/>
      <w:r w:rsidRPr="00EA18F3">
        <w:rPr>
          <w:rFonts w:eastAsiaTheme="minorEastAsia"/>
          <w:sz w:val="32"/>
          <w:szCs w:val="32"/>
        </w:rPr>
        <w:t xml:space="preserve">: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/>
        </m:r>
        <w:proofErr w:type="gramEnd"/>
        <m:r>
          <w:rPr>
            <w:rFonts w:ascii="Cambria Math" w:eastAsiaTheme="minorEastAsia" w:hAnsi="Cambria Math"/>
            <w:sz w:val="32"/>
            <w:szCs w:val="32"/>
            <w:lang w:val="en-US"/>
          </w:rPr>
          <m:t/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U</m:t>
        </m:r>
        <m:r>
          <w:rPr>
            <w:rFonts w:ascii="Cambria Math" w:eastAsiaTheme="minorEastAsia" w:hAnsi="Cambria Math"/>
            <w:sz w:val="32"/>
            <w:szCs w:val="32"/>
          </w:rPr>
          <m:t>/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I</m:t>
        </m:r>
      </m:oMath>
      <w:r w:rsidRPr="00EA18F3">
        <w:rPr>
          <w:rFonts w:eastAsiaTheme="minorEastAsia"/>
          <w:sz w:val="32"/>
          <w:szCs w:val="32"/>
        </w:rPr>
        <w:t xml:space="preserve"> , като се измери напрежението </w:t>
      </w:r>
      <w:r w:rsidRPr="00EA18F3">
        <w:rPr>
          <w:rFonts w:eastAsiaTheme="minorEastAsia"/>
          <w:sz w:val="32"/>
          <w:szCs w:val="32"/>
          <w:lang w:val="en-US"/>
        </w:rPr>
        <w:t>U</w:t>
      </w:r>
      <w:r w:rsidRPr="00EA18F3">
        <w:rPr>
          <w:rFonts w:eastAsiaTheme="minorEastAsia"/>
          <w:sz w:val="32"/>
          <w:szCs w:val="32"/>
        </w:rPr>
        <w:t xml:space="preserve"> между краищата на проводника и токът </w:t>
      </w:r>
      <w:r w:rsidRPr="00EA18F3">
        <w:rPr>
          <w:rFonts w:eastAsiaTheme="minorEastAsia"/>
          <w:sz w:val="32"/>
          <w:szCs w:val="32"/>
          <w:lang w:val="en-US"/>
        </w:rPr>
        <w:t>I</w:t>
      </w:r>
      <w:r w:rsidRPr="00EA18F3">
        <w:rPr>
          <w:rFonts w:eastAsiaTheme="minorEastAsia"/>
          <w:sz w:val="32"/>
          <w:szCs w:val="32"/>
        </w:rPr>
        <w:t xml:space="preserve"> през него.</w:t>
      </w:r>
    </w:p>
    <w:p w:rsidR="00442384" w:rsidRPr="003F6F82" w:rsidRDefault="00442384" w:rsidP="00442384">
      <w:pPr>
        <w:ind w:left="947"/>
        <w:jc w:val="both"/>
        <w:rPr>
          <w:i/>
          <w:sz w:val="32"/>
          <w:szCs w:val="32"/>
        </w:rPr>
      </w:pPr>
    </w:p>
    <w:p w:rsidR="002665E3" w:rsidRPr="003F6F82" w:rsidRDefault="002665E3" w:rsidP="002665E3">
      <w:pPr>
        <w:rPr>
          <w:sz w:val="32"/>
          <w:szCs w:val="32"/>
        </w:rPr>
      </w:pPr>
    </w:p>
    <w:p w:rsidR="002665E3" w:rsidRPr="003F6F82" w:rsidRDefault="002665E3" w:rsidP="002665E3">
      <w:pPr>
        <w:rPr>
          <w:sz w:val="32"/>
          <w:szCs w:val="32"/>
        </w:rPr>
      </w:pPr>
    </w:p>
    <w:sectPr w:rsidR="002665E3" w:rsidRPr="003F6F82" w:rsidSect="000B1A2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7109"/>
    <w:multiLevelType w:val="hybridMultilevel"/>
    <w:tmpl w:val="9C1446EC"/>
    <w:lvl w:ilvl="0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1">
    <w:nsid w:val="048639F9"/>
    <w:multiLevelType w:val="hybridMultilevel"/>
    <w:tmpl w:val="7F22A3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062F2"/>
    <w:multiLevelType w:val="hybridMultilevel"/>
    <w:tmpl w:val="5038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84ECA"/>
    <w:multiLevelType w:val="hybridMultilevel"/>
    <w:tmpl w:val="12F80364"/>
    <w:lvl w:ilvl="0" w:tplc="526440BE">
      <w:start w:val="5"/>
      <w:numFmt w:val="bullet"/>
      <w:lvlText w:val=""/>
      <w:lvlJc w:val="left"/>
      <w:pPr>
        <w:ind w:left="1307" w:hanging="360"/>
      </w:pPr>
      <w:rPr>
        <w:rFonts w:ascii="Wingdings" w:eastAsiaTheme="minorEastAsia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4">
    <w:nsid w:val="31153B19"/>
    <w:multiLevelType w:val="hybridMultilevel"/>
    <w:tmpl w:val="F6106AB4"/>
    <w:lvl w:ilvl="0" w:tplc="0402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E3"/>
    <w:rsid w:val="00044870"/>
    <w:rsid w:val="000B1A23"/>
    <w:rsid w:val="000C07FD"/>
    <w:rsid w:val="002032E7"/>
    <w:rsid w:val="002665E3"/>
    <w:rsid w:val="00346347"/>
    <w:rsid w:val="0039792B"/>
    <w:rsid w:val="003F6F82"/>
    <w:rsid w:val="00442384"/>
    <w:rsid w:val="004B4E17"/>
    <w:rsid w:val="00541EC3"/>
    <w:rsid w:val="00637E03"/>
    <w:rsid w:val="0069343A"/>
    <w:rsid w:val="006C1CEA"/>
    <w:rsid w:val="006F2BDD"/>
    <w:rsid w:val="007328FF"/>
    <w:rsid w:val="0079604D"/>
    <w:rsid w:val="007E233A"/>
    <w:rsid w:val="00AA411D"/>
    <w:rsid w:val="00CC30C8"/>
    <w:rsid w:val="00D344DA"/>
    <w:rsid w:val="00D91718"/>
    <w:rsid w:val="00DE2A1E"/>
    <w:rsid w:val="00DE6AC1"/>
    <w:rsid w:val="00EA18F3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71AB5-0E7B-4057-BFFA-0324DB27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6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6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2665E3"/>
    <w:rPr>
      <w:b/>
      <w:bCs/>
    </w:rPr>
  </w:style>
  <w:style w:type="paragraph" w:styleId="a6">
    <w:name w:val="List Paragraph"/>
    <w:basedOn w:val="a"/>
    <w:uiPriority w:val="34"/>
    <w:qFormat/>
    <w:rsid w:val="002665E3"/>
    <w:pPr>
      <w:ind w:left="720"/>
      <w:contextualSpacing/>
    </w:pPr>
  </w:style>
  <w:style w:type="table" w:styleId="a7">
    <w:name w:val="Table Grid"/>
    <w:basedOn w:val="a1"/>
    <w:uiPriority w:val="39"/>
    <w:rsid w:val="00346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a9"/>
    <w:uiPriority w:val="1"/>
    <w:qFormat/>
    <w:rsid w:val="000B1A23"/>
    <w:pPr>
      <w:spacing w:after="0" w:line="240" w:lineRule="auto"/>
    </w:pPr>
    <w:rPr>
      <w:rFonts w:eastAsiaTheme="minorEastAsia"/>
      <w:lang w:eastAsia="bg-BG"/>
    </w:rPr>
  </w:style>
  <w:style w:type="character" w:customStyle="1" w:styleId="a9">
    <w:name w:val="Без разредка Знак"/>
    <w:basedOn w:val="a0"/>
    <w:link w:val="a8"/>
    <w:uiPriority w:val="1"/>
    <w:rsid w:val="000B1A23"/>
    <w:rPr>
      <w:rFonts w:eastAsiaTheme="minorEastAsia"/>
      <w:lang w:eastAsia="bg-BG"/>
    </w:rPr>
  </w:style>
  <w:style w:type="character" w:styleId="aa">
    <w:name w:val="Placeholder Text"/>
    <w:basedOn w:val="a0"/>
    <w:uiPriority w:val="99"/>
    <w:semiHidden/>
    <w:rsid w:val="0079604D"/>
    <w:rPr>
      <w:color w:val="808080"/>
    </w:rPr>
  </w:style>
  <w:style w:type="character" w:styleId="ab">
    <w:name w:val="Subtle Emphasis"/>
    <w:basedOn w:val="a0"/>
    <w:uiPriority w:val="19"/>
    <w:qFormat/>
    <w:rsid w:val="003F6F8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B9BE-92F2-4F67-8C1F-8549F25E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ОПРЕДЕЛЯНЕ НА СПЕЦИФИЧНО СЪПРОТИВЛЕНИЕ НА МЕТАЛЕН ПРОВОДНИК</vt:lpstr>
    </vt:vector>
  </TitlesOfParts>
  <Company>НЕГ “Гьоте” Бургас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ОПРЕДЕЛЯНЕ НА СПЕЦИФИЧНО СЪПРОТИВЛЕНИЕ НА МЕТАЛЕН ПРОВОДНИК</dc:title>
  <dc:subject>ЛАБОРАТОРНА РАБОТА</dc:subject>
  <dc:creator>Daniela Vergova</dc:creator>
  <cp:keywords/>
  <dc:description/>
  <cp:lastModifiedBy>Daniela Vergova</cp:lastModifiedBy>
  <cp:revision>11</cp:revision>
  <dcterms:created xsi:type="dcterms:W3CDTF">2018-01-01T21:21:00Z</dcterms:created>
  <dcterms:modified xsi:type="dcterms:W3CDTF">2018-01-04T09:09:00Z</dcterms:modified>
  <cp:category> Х ”а” клас, II група </cp:category>
</cp:coreProperties>
</file>