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2200"/>
        <w:jc w:val="center"/>
      </w:pPr>
      <w:r>
        <w:rPr>
          <w:b/>
          <w:bCs/>
          <w:color w:val="777777"/>
          <w:sz w:val="24"/>
          <w:szCs w:val="24"/>
        </w:rPr>
        <w:t xml:space="preserve">PROJETO INTEGRADOR</w:t>
      </w:r>
    </w:p>
    <w:p>
      <w:pPr>
        <w:spacing w:after="900" w:before="0"/>
        <w:jc w:val="center"/>
      </w:pPr>
      <w:r>
        <w:rPr>
          <w:color w:val="777777"/>
          <w:sz w:val="24"/>
          <w:szCs w:val="24"/>
        </w:rPr>
        <w:t xml:space="preserve">Sistemas Distribuídos + Qualidade de Software</w:t>
      </w:r>
    </w:p>
    <w:p>
      <w:pPr>
        <w:spacing w:after="200" w:before="0"/>
        <w:jc w:val="center"/>
      </w:pPr>
      <w:r>
        <w:rPr>
          <w:b/>
          <w:bCs/>
          <w:color w:val="1F3864"/>
          <w:sz w:val="60"/>
          <w:szCs w:val="60"/>
        </w:rPr>
        <w:t xml:space="preserve">Relatório Final</w:t>
      </w:r>
    </w:p>
    <w:p>
      <w:pPr>
        <w:spacing w:after="60" w:before="0"/>
        <w:jc w:val="center"/>
      </w:pPr>
      <w:r>
        <w:rPr>
          <w:b/>
          <w:bCs/>
          <w:sz w:val="40"/>
          <w:szCs w:val="40"/>
        </w:rPr>
        <w:t xml:space="preserve">Biblioteca+</w:t>
      </w:r>
    </w:p>
    <w:p>
      <w:pPr>
        <w:spacing w:after="1200" w:before="0"/>
        <w:jc w:val="center"/>
      </w:pPr>
      <w:r>
        <w:rPr>
          <w:color w:val="444444"/>
          <w:sz w:val="26"/>
          <w:szCs w:val="26"/>
        </w:rPr>
        <w:t xml:space="preserve">Plataforma Distribuída de Gerenciamento de Biblioteca</w:t>
      </w:r>
    </w:p>
    <w:p>
      <w:pPr>
        <w:spacing w:after="40" w:before="0"/>
        <w:jc w:val="center"/>
      </w:pPr>
      <w:r>
        <w:rPr>
          <w:b/>
          <w:bCs/>
          <w:color w:val="777777"/>
          <w:sz w:val="22"/>
          <w:szCs w:val="22"/>
        </w:rPr>
        <w:t xml:space="preserve">Alunos</w:t>
      </w:r>
    </w:p>
    <w:p>
      <w:pPr>
        <w:spacing w:after="20" w:before="0"/>
        <w:jc w:val="center"/>
      </w:pPr>
      <w:r>
        <w:rPr>
          <w:sz w:val="24"/>
          <w:szCs w:val="24"/>
        </w:rPr>
        <w:t xml:space="preserve">Ashley Assis Ribeiro</w:t>
      </w:r>
    </w:p>
    <w:p>
      <w:pPr>
        <w:spacing w:after="500" w:before="0"/>
        <w:jc w:val="center"/>
      </w:pPr>
      <w:r>
        <w:rPr>
          <w:sz w:val="24"/>
          <w:szCs w:val="24"/>
        </w:rPr>
        <w:t xml:space="preserve">Douglas Vinicius Carvalho Crespo</w:t>
      </w:r>
    </w:p>
    <w:p>
      <w:pPr>
        <w:spacing w:after="60"/>
        <w:jc w:val="center"/>
      </w:pPr>
      <w:r>
        <w:rPr>
          <w:sz w:val="22"/>
          <w:szCs w:val="22"/>
          <w:highlight w:val="yellow"/>
          <w:highlightCs w:val="yellow"/>
        </w:rPr>
        <w:t xml:space="preserve">[Nome da instituição, curso e disciplina]</w:t>
      </w:r>
    </w:p>
    <w:p>
      <w:pPr>
        <w:spacing w:after="60"/>
        <w:jc w:val="center"/>
      </w:pPr>
      <w:r>
        <w:rPr>
          <w:sz w:val="22"/>
          <w:szCs w:val="22"/>
          <w:highlight w:val="yellow"/>
          <w:highlightCs w:val="yellow"/>
        </w:rPr>
        <w:t xml:space="preserve">[Nome do professor(a)]</w:t>
      </w:r>
    </w:p>
    <w:p>
      <w:pPr>
        <w:jc w:val="center"/>
      </w:pPr>
      <w:r>
        <w:rPr>
          <w:sz w:val="22"/>
          <w:szCs w:val="22"/>
          <w:highlight w:val="yellow"/>
          <w:highlightCs w:val="yellow"/>
        </w:rPr>
        <w:t xml:space="preserve">[Cidade, __ de dezembro de 2026]</w:t>
      </w:r>
    </w:p>
    <w:p>
      <w:r>
        <w:br w:type="page"/>
      </w:r>
    </w:p>
    <w:p>
      <w:pPr>
        <w:pStyle w:val="Heading1"/>
      </w:pPr>
      <w:r>
        <w:t xml:space="preserve">1. Introdução</w:t>
      </w:r>
    </w:p>
    <w:p>
      <w:pPr>
        <w:spacing w:after="120" w:line="276"/>
      </w:pPr>
      <w:r>
        <w:t xml:space="preserve">Bibliotecas precisam controlar usuários cadastrados, livros disponíveis, empréstimos e devoluções. Quando isso é feito de forma manual ou com sistemas pouco integrados, surgem problemas como dificuldade para localizar livros, informações desatualizadas, empréstimos duplicados, falta de rastreabilidade das operações e dificuldade para identificar falhas.</w:t>
      </w:r>
    </w:p>
    <w:p>
      <w:pPr>
        <w:spacing w:after="120" w:line="276"/>
      </w:pPr>
      <w:r>
        <w:t xml:space="preserve">O </w:t>
      </w:r>
      <w:r>
        <w:rPr>
          <w:b/>
          <w:bCs/>
        </w:rPr>
        <w:t xml:space="preserve">Biblioteca+</w:t>
      </w:r>
      <w:r>
        <w:t xml:space="preserve"> resolve esse problema com uma plataforma distribuída, na qual cada parte do sistema funciona como um serviço independente que se comunica com os outros por APIs REST.</w:t>
      </w:r>
    </w:p>
    <w:p>
      <w:pPr>
        <w:pStyle w:val="Heading2"/>
      </w:pPr>
      <w:r>
        <w:t xml:space="preserve">1.1 Objetivo geral</w:t>
      </w:r>
    </w:p>
    <w:p>
      <w:pPr>
        <w:spacing w:after="120" w:line="276"/>
      </w:pPr>
      <w:r>
        <w:t xml:space="preserve">Desenvolver uma plataforma distribuída para gerenciamento de uma biblioteca, com arquitetura de microserviços, aplicando conceitos de Sistemas Distribuídos e Qualidade de Software durante todo o processo de desenvolvimento.</w:t>
      </w:r>
    </w:p>
    <w:p>
      <w:pPr>
        <w:pStyle w:val="Heading2"/>
      </w:pPr>
      <w:r>
        <w:t xml:space="preserve">1.2 Objetivos específicos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Desenvolver serviços independentes em Python, com APIs REST entre eles.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Implementar cadastro e autenticação de usuários, cadastro e consulta de livros, controle de empréstimos e devoluções e controle de disponibilidade.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Implementar tratamento de erros e falhas, logs e monitoramento.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Criar testes automatizados (unitários, integração, falhas e carga), avaliar a qualidade do código e coletar métricas.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Usar Git e GitHub para versionamento e GitHub Actions para integração contínua.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Avaliar segurança, disponibilidade e desempenho.</w:t>
      </w:r>
    </w:p>
    <w:p>
      <w:pPr>
        <w:spacing w:after="60"/>
      </w:pPr>
    </w:p>
    <w:p>
      <w:pPr>
        <w:pStyle w:val="Heading2"/>
      </w:pPr>
      <w:r>
        <w:t xml:space="preserve">1.3 Integrantes e funções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6038"/>
      </w:tblGrid>
      <w:tr>
        <w:trPr>
          <w:cantSplit/>
          <w:tblHeader/>
        </w:trP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Nome</w:t>
            </w:r>
          </w:p>
        </w:tc>
        <w:tc>
          <w:tcPr>
            <w:tcW w:type="dxa" w:w="60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Função no projeto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Ashley Assis Ribeiro</w:t>
            </w:r>
          </w:p>
        </w:tc>
        <w:tc>
          <w:tcPr>
            <w:tcW w:type="dxa" w:w="60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Conexão com o banco de dados, testes e monitoramento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Douglas Vinicius Carvalho Crespo</w:t>
            </w:r>
          </w:p>
        </w:tc>
        <w:tc>
          <w:tcPr>
            <w:tcW w:type="dxa" w:w="60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Back-end no geral, criação da API, configuração de ambiente e containerização</w:t>
            </w:r>
          </w:p>
        </w:tc>
      </w:tr>
    </w:tbl>
    <w:p>
      <w:pPr>
        <w:spacing w:after="160"/>
      </w:pPr>
    </w:p>
    <w:p>
      <w:pPr>
        <w:pStyle w:val="Heading2"/>
      </w:pPr>
      <w:r>
        <w:t xml:space="preserve">1.4 Processo de desenvolvimento</w:t>
      </w:r>
    </w:p>
    <w:p>
      <w:pPr>
        <w:spacing w:after="120" w:line="276"/>
      </w:pPr>
      <w:r>
        <w:t xml:space="preserve">Foi usado o modelo </w:t>
      </w:r>
      <w:r>
        <w:rPr>
          <w:b/>
          <w:bCs/>
        </w:rPr>
        <w:t xml:space="preserve">incremental</w:t>
      </w:r>
      <w:r>
        <w:t xml:space="preserve">: primeiro os serviços de usuários e livros, depois empréstimos e devoluções, a integração entre os serviços, o gateway e as notificações, e por fim testes, monitoramento, CI/CD e documentação. </w:t>
      </w:r>
      <w:r>
        <w:rPr>
          <w:highlight w:val="yellow"/>
          <w:highlightCs w:val="yellow"/>
        </w:rPr>
        <w:t xml:space="preserve">[Ajustar com o que o grupo realmente fez em cada etapa e as datas]</w:t>
      </w:r>
    </w:p>
    <w:p>
      <w:pPr>
        <w:pStyle w:val="Heading1"/>
      </w:pPr>
      <w:r>
        <w:t xml:space="preserve">2. Arquitetura</w:t>
      </w:r>
    </w:p>
    <w:p>
      <w:pPr>
        <w:spacing w:after="120" w:line="276"/>
      </w:pPr>
      <w:r>
        <w:t xml:space="preserve">O sistema é dividido em quatro microserviços em Python com FastAPI, um banco PostgreSQL, um gateway Nginx e uma pilha de monitoramento com Prometheus e Grafana. Tudo é executado com Docker Compose.</w:t>
      </w:r>
    </w:p>
    <w:p>
      <w:pPr>
        <w:spacing w:after="120"/>
        <w:jc w:val="center"/>
      </w:pPr>
      <w:r>
        <w:drawing>
          <wp:inline distT="0" distB="0" distL="0" distR="0">
            <wp:extent cx="5905500" cy="3495675"/>
            <wp:effectExtent t="0" r="0" b="0" l="0"/>
            <wp:docPr id="1" name="diagrama" descr="Diagrama do projeto" title="Diagram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95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276"/>
        <w:jc w:val="center"/>
      </w:pPr>
      <w:r>
        <w:rPr>
          <w:i/>
          <w:iCs/>
          <w:color w:val="555555"/>
          <w:sz w:val="18"/>
          <w:szCs w:val="18"/>
        </w:rPr>
        <w:t xml:space="preserve">Figura 1 — Arquitetura do Biblioteca+</w:t>
      </w:r>
    </w:p>
    <w:p>
      <w:pPr>
        <w:pStyle w:val="Heading2"/>
      </w:pPr>
      <w:r>
        <w:t xml:space="preserve">2.1 Descrição dos microserviços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4600"/>
        <w:gridCol w:w="2000"/>
        <w:gridCol w:w="1538"/>
      </w:tblGrid>
      <w:tr>
        <w:trPr>
          <w:cantSplit/>
          <w:tblHeader/>
        </w:trP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Serviço</w:t>
            </w:r>
          </w:p>
        </w:tc>
        <w:tc>
          <w:tcPr>
            <w:tcW w:type="dxa" w:w="4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Responsabilidade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Tecnologia</w:t>
            </w:r>
          </w:p>
        </w:tc>
        <w:tc>
          <w:tcPr>
            <w:tcW w:type="dxa" w:w="15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Porta local (Swagger)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Usuários</w:t>
            </w:r>
          </w:p>
        </w:tc>
        <w:tc>
          <w:tcPr>
            <w:tcW w:type="dxa" w:w="4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Cadastro, login (gera o token JWT) e consulta/atualização dos dados do usuário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Python + FastAPI</w:t>
            </w:r>
          </w:p>
        </w:tc>
        <w:tc>
          <w:tcPr>
            <w:tcW w:type="dxa" w:w="15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8001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Livros</w:t>
            </w:r>
          </w:p>
        </w:tc>
        <w:tc>
          <w:tcPr>
            <w:tcW w:type="dxa" w:w="4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Cadastro, consulta, atualização e controle de disponibilidade dos livros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Python + FastAPI</w:t>
            </w:r>
          </w:p>
        </w:tc>
        <w:tc>
          <w:tcPr>
            <w:tcW w:type="dxa" w:w="15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8002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Empréstimos</w:t>
            </w:r>
          </w:p>
        </w:tc>
        <w:tc>
          <w:tcPr>
            <w:tcW w:type="dxa" w:w="4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Empréstimos, devoluções, cancelamentos, histórico e regras de negócio; conversa com os serviços de livros e de notificações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Python + FastAPI</w:t>
            </w:r>
          </w:p>
        </w:tc>
        <w:tc>
          <w:tcPr>
            <w:tcW w:type="dxa" w:w="15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8003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Notificações</w:t>
            </w:r>
          </w:p>
        </w:tc>
        <w:tc>
          <w:tcPr>
            <w:tcW w:type="dxa" w:w="4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Simula avisos de empréstimo, devolução e vencimento e guarda o histórico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Python + FastAPI</w:t>
            </w:r>
          </w:p>
        </w:tc>
        <w:tc>
          <w:tcPr>
            <w:tcW w:type="dxa" w:w="15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8004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Gateway</w:t>
            </w:r>
          </w:p>
        </w:tc>
        <w:tc>
          <w:tcPr>
            <w:tcW w:type="dxa" w:w="4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Única porta pública; encaminha cada rota ao serviço certo e bloqueia rotas internas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Nginx</w:t>
            </w:r>
          </w:p>
        </w:tc>
        <w:tc>
          <w:tcPr>
            <w:tcW w:type="dxa" w:w="15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8080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Banco de dados</w:t>
            </w:r>
          </w:p>
        </w:tc>
        <w:tc>
          <w:tcPr>
            <w:tcW w:type="dxa" w:w="4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Persistência das informações, com tabelas separadas por serviço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PostgreSQL 16</w:t>
            </w:r>
          </w:p>
        </w:tc>
        <w:tc>
          <w:tcPr>
            <w:tcW w:type="dxa" w:w="15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Monitoramento</w:t>
            </w:r>
          </w:p>
        </w:tc>
        <w:tc>
          <w:tcPr>
            <w:tcW w:type="dxa" w:w="4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Coleta de métricas (</w:t>
            </w:r>
            <w:r>
              <w:rPr>
                <w:rFonts w:ascii="Consolas" w:cs="Consolas" w:eastAsia="Consolas" w:hAnsi="Consolas"/>
                <w:sz w:val="19"/>
                <w:szCs w:val="19"/>
                <w:shd w:fill="EEEEEE" w:color="auto" w:val="clear"/>
              </w:rPr>
              <w:t xml:space="preserve">/metrics</w:t>
            </w:r>
            <w:r>
              <w:rPr>
                <w:sz w:val="19"/>
                <w:szCs w:val="19"/>
              </w:rPr>
              <w:t xml:space="preserve">) e painéis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Prometheus e Grafana</w:t>
            </w:r>
          </w:p>
        </w:tc>
        <w:tc>
          <w:tcPr>
            <w:tcW w:type="dxa" w:w="15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9090 e 3000</w:t>
            </w:r>
          </w:p>
        </w:tc>
      </w:tr>
    </w:tbl>
    <w:p>
      <w:pPr>
        <w:spacing w:after="160"/>
      </w:pPr>
    </w:p>
    <w:p>
      <w:pPr>
        <w:pStyle w:val="Heading2"/>
      </w:pPr>
      <w:r>
        <w:t xml:space="preserve">2.2 Fluxo de um empréstimo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O usuário faz login em </w:t>
      </w:r>
      <w:r>
        <w:rPr>
          <w:rFonts w:ascii="Consolas" w:cs="Consolas" w:eastAsia="Consolas" w:hAnsi="Consolas"/>
          <w:shd w:fill="EEEEEE" w:color="auto" w:val="clear"/>
        </w:rPr>
        <w:t xml:space="preserve">POST /login</w:t>
      </w:r>
      <w:r>
        <w:t xml:space="preserve"> e recebe o token JWT.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Envia </w:t>
      </w:r>
      <w:r>
        <w:rPr>
          <w:rFonts w:ascii="Consolas" w:cs="Consolas" w:eastAsia="Consolas" w:hAnsi="Consolas"/>
          <w:shd w:fill="EEEEEE" w:color="auto" w:val="clear"/>
        </w:rPr>
        <w:t xml:space="preserve">POST /emprestimos</w:t>
      </w:r>
      <w:r>
        <w:t xml:space="preserve"> com o token e o </w:t>
      </w:r>
      <w:r>
        <w:rPr>
          <w:rFonts w:ascii="Consolas" w:cs="Consolas" w:eastAsia="Consolas" w:hAnsi="Consolas"/>
          <w:shd w:fill="EEEEEE" w:color="auto" w:val="clear"/>
        </w:rPr>
        <w:t xml:space="preserve">livro_id</w:t>
      </w:r>
      <w:r>
        <w:t xml:space="preserve">, pelo gateway.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O serviço de empréstimos valida o token (RN01) e confere o limite de empréstimos ativos do usuário (RN03).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Chama o serviço de livros (</w:t>
      </w:r>
      <w:r>
        <w:rPr>
          <w:rFonts w:ascii="Consolas" w:cs="Consolas" w:eastAsia="Consolas" w:hAnsi="Consolas"/>
          <w:shd w:fill="EEEEEE" w:color="auto" w:val="clear"/>
        </w:rPr>
        <w:t xml:space="preserve">POST /livros/{id}/reservar</w:t>
      </w:r>
      <w:r>
        <w:t xml:space="preserve">), que só marca o livro como indisponível se ele estiver disponível (RN02 e RN04). Livro inexistente retorna 404 e livro ocupado retorna 409.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O empréstimo é gravado no banco com prazo de 14 dias. Se a gravação falhar, a reserva do livro é desfeita.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O serviço de notificações recebe o aviso de confirmação. Se ele estiver fora do ar, o empréstimo não é prejudicado.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Cada serviço registra a operação em log e o Prometheus coleta as métricas.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O usuário recebe 201 com os dados do empréstimo.</w:t>
      </w:r>
    </w:p>
    <w:p>
      <w:pPr>
        <w:spacing w:after="60"/>
      </w:pPr>
    </w:p>
    <w:p>
      <w:pPr>
        <w:pStyle w:val="Heading2"/>
      </w:pPr>
      <w:r>
        <w:t xml:space="preserve">2.3 Decisões de projeto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SQL puro com psycopg2</w:t>
      </w:r>
      <w:r>
        <w:t xml:space="preserve">, sem ORM, para manter o código simples e fácil de explicar.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Um banco, tabelas separadas por serviço.</w:t>
      </w:r>
      <w:r>
        <w:t xml:space="preserve"> Um serviço nunca lê a tabela de outro; só conversa por API.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JWT</w:t>
      </w:r>
      <w:r>
        <w:t xml:space="preserve"> criado pelo serviço de usuários e validado pelos outros com o mesmo segredo.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Código de infraestrutura repetido em cada serviço</w:t>
      </w:r>
      <w:r>
        <w:t xml:space="preserve"> (conexão com o banco e validação do token), de propósito: cada serviço é independente e pode ser implantado sozinho.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Reserva atômica do livro</w:t>
      </w:r>
      <w:r>
        <w:t xml:space="preserve"> no serviço de livros, para evitar empréstimo duplicado quando dois usuários pedem o mesmo livro ao mesmo tempo.</w:t>
      </w:r>
    </w:p>
    <w:p>
      <w:pPr>
        <w:spacing w:after="60"/>
      </w:pPr>
    </w:p>
    <w:p>
      <w:pPr>
        <w:pStyle w:val="Heading1"/>
      </w:pPr>
      <w:r>
        <w:t xml:space="preserve">3. Modelo de dados</w:t>
      </w:r>
    </w:p>
    <w:p>
      <w:pPr>
        <w:spacing w:after="120"/>
        <w:jc w:val="center"/>
      </w:pPr>
      <w:r>
        <w:drawing>
          <wp:inline distT="0" distB="0" distL="0" distR="0">
            <wp:extent cx="5334000" cy="2752725"/>
            <wp:effectExtent t="0" r="0" b="0" l="0"/>
            <wp:docPr id="1" name="diagrama" descr="Diagrama do projeto" title="Diagram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52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276"/>
        <w:jc w:val="center"/>
      </w:pPr>
      <w:r>
        <w:rPr>
          <w:i/>
          <w:iCs/>
          <w:color w:val="555555"/>
          <w:sz w:val="18"/>
          <w:szCs w:val="18"/>
        </w:rPr>
        <w:t xml:space="preserve">Figura 2 — Tabelas do banco de dados</w:t>
      </w:r>
    </w:p>
    <w:p>
      <w:pPr>
        <w:spacing w:after="120" w:line="276"/>
      </w:pPr>
      <w:r>
        <w:t xml:space="preserve">As colunas </w:t>
      </w:r>
      <w:r>
        <w:rPr>
          <w:rFonts w:ascii="Consolas" w:cs="Consolas" w:eastAsia="Consolas" w:hAnsi="Consolas"/>
          <w:shd w:fill="EEEEEE" w:color="auto" w:val="clear"/>
        </w:rPr>
        <w:t xml:space="preserve">usuario_id</w:t>
      </w:r>
      <w:r>
        <w:t xml:space="preserve"> e </w:t>
      </w:r>
      <w:r>
        <w:rPr>
          <w:rFonts w:ascii="Consolas" w:cs="Consolas" w:eastAsia="Consolas" w:hAnsi="Consolas"/>
          <w:shd w:fill="EEEEEE" w:color="auto" w:val="clear"/>
        </w:rPr>
        <w:t xml:space="preserve">livro_id</w:t>
      </w:r>
      <w:r>
        <w:t xml:space="preserve"> da tabela de empréstimos </w:t>
      </w:r>
      <w:r>
        <w:rPr>
          <w:b/>
          <w:bCs/>
        </w:rPr>
        <w:t xml:space="preserve">não têm chave estrangeira</w:t>
      </w:r>
      <w:r>
        <w:t xml:space="preserve"> de propósito: os dados pertencem a serviços diferentes e a ligação é feita pela API, o que mantém os serviços independentes. O banco reforça a regra de negócio com um </w:t>
      </w:r>
      <w:r>
        <w:rPr>
          <w:b/>
          <w:bCs/>
        </w:rPr>
        <w:t xml:space="preserve">índice único parcial</w:t>
      </w:r>
      <w:r>
        <w:t xml:space="preserve">: um livro só pode ter um empréstimo com status “ativo” por vez. Os scripts estão na pasta </w:t>
      </w:r>
      <w:r>
        <w:rPr>
          <w:rFonts w:ascii="Consolas" w:cs="Consolas" w:eastAsia="Consolas" w:hAnsi="Consolas"/>
          <w:shd w:fill="EEEEEE" w:color="auto" w:val="clear"/>
        </w:rPr>
        <w:t xml:space="preserve">banco_de_dados/</w:t>
      </w:r>
      <w:r>
        <w:t xml:space="preserve">.</w:t>
      </w:r>
    </w:p>
    <w:p>
      <w:pPr>
        <w:pStyle w:val="Heading1"/>
      </w:pPr>
      <w:r>
        <w:t xml:space="preserve">4. Documentação das APIs</w:t>
      </w:r>
    </w:p>
    <w:p>
      <w:pPr>
        <w:spacing w:after="120" w:line="276"/>
      </w:pPr>
      <w:r>
        <w:t xml:space="preserve">Cada serviço gera sua documentação interativa (Swagger/OpenAPI) em </w:t>
      </w:r>
      <w:r>
        <w:rPr>
          <w:rFonts w:ascii="Consolas" w:cs="Consolas" w:eastAsia="Consolas" w:hAnsi="Consolas"/>
          <w:shd w:fill="EEEEEE" w:color="auto" w:val="clear"/>
        </w:rPr>
        <w:t xml:space="preserve">/docs</w:t>
      </w:r>
      <w:r>
        <w:t xml:space="preserve">. O resumo abaixo mostra as rotas. Por dentro, todas as respostas são JSON.</w:t>
      </w:r>
    </w:p>
    <w:p>
      <w:pPr>
        <w:pStyle w:val="Heading3"/>
      </w:pPr>
      <w:r>
        <w:t xml:space="preserve">Serviço de Usuários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1600"/>
        <w:gridCol w:w="3300"/>
        <w:gridCol w:w="1838"/>
      </w:tblGrid>
      <w:tr>
        <w:trPr>
          <w:cantSplit/>
          <w:tblHeader/>
        </w:trPr>
        <w:tc>
          <w:tcPr>
            <w:tcW w:type="dxa" w:w="2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Método e rota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Acesso</w:t>
            </w:r>
          </w:p>
        </w:tc>
        <w:tc>
          <w:tcPr>
            <w:tcW w:type="dxa" w:w="3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Descrição</w:t>
            </w:r>
          </w:p>
        </w:tc>
        <w:tc>
          <w:tcPr>
            <w:tcW w:type="dxa" w:w="18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Respostas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  <w:shd w:fill="EEEEEE" w:color="auto" w:val="clear"/>
              </w:rPr>
              <w:t xml:space="preserve">POST /usuarios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Pública</w:t>
            </w:r>
          </w:p>
        </w:tc>
        <w:tc>
          <w:tcPr>
            <w:tcW w:type="dxa" w:w="3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Cadastra usuário (nome, e-mail, senha)</w:t>
            </w:r>
          </w:p>
        </w:tc>
        <w:tc>
          <w:tcPr>
            <w:tcW w:type="dxa" w:w="18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201, 409, 422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  <w:shd w:fill="EEEEEE" w:color="auto" w:val="clear"/>
              </w:rPr>
              <w:t xml:space="preserve">POST /login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Pública</w:t>
            </w:r>
          </w:p>
        </w:tc>
        <w:tc>
          <w:tcPr>
            <w:tcW w:type="dxa" w:w="3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Autentica e devolve o token</w:t>
            </w:r>
          </w:p>
        </w:tc>
        <w:tc>
          <w:tcPr>
            <w:tcW w:type="dxa" w:w="18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200, 401, 422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  <w:shd w:fill="EEEEEE" w:color="auto" w:val="clear"/>
              </w:rPr>
              <w:t xml:space="preserve">GET /usuarios/me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Login</w:t>
            </w:r>
          </w:p>
        </w:tc>
        <w:tc>
          <w:tcPr>
            <w:tcW w:type="dxa" w:w="3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Dados do usuário logado</w:t>
            </w:r>
          </w:p>
        </w:tc>
        <w:tc>
          <w:tcPr>
            <w:tcW w:type="dxa" w:w="18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200, 401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  <w:shd w:fill="EEEEEE" w:color="auto" w:val="clear"/>
              </w:rPr>
              <w:t xml:space="preserve">GET /usuarios/{id}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Login (o próprio)</w:t>
            </w:r>
          </w:p>
        </w:tc>
        <w:tc>
          <w:tcPr>
            <w:tcW w:type="dxa" w:w="3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Consulta dados do usuário</w:t>
            </w:r>
          </w:p>
        </w:tc>
        <w:tc>
          <w:tcPr>
            <w:tcW w:type="dxa" w:w="18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200, 401, 403, 404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  <w:shd w:fill="EEEEEE" w:color="auto" w:val="clear"/>
              </w:rPr>
              <w:t xml:space="preserve">PUT /usuarios/{id}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Login (o próprio)</w:t>
            </w:r>
          </w:p>
        </w:tc>
        <w:tc>
          <w:tcPr>
            <w:tcW w:type="dxa" w:w="3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Atualiza nome, e-mail ou senha</w:t>
            </w:r>
          </w:p>
        </w:tc>
        <w:tc>
          <w:tcPr>
            <w:tcW w:type="dxa" w:w="18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200, 400, 403, 409</w:t>
            </w:r>
          </w:p>
        </w:tc>
      </w:tr>
    </w:tbl>
    <w:p>
      <w:pPr>
        <w:spacing w:after="160"/>
      </w:pPr>
    </w:p>
    <w:p>
      <w:pPr>
        <w:pStyle w:val="Heading3"/>
      </w:pPr>
      <w:r>
        <w:t xml:space="preserve">Serviço de Livros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1600"/>
        <w:gridCol w:w="3300"/>
        <w:gridCol w:w="1838"/>
      </w:tblGrid>
      <w:tr>
        <w:trPr>
          <w:cantSplit/>
          <w:tblHeader/>
        </w:trPr>
        <w:tc>
          <w:tcPr>
            <w:tcW w:type="dxa" w:w="2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Método e rota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Acesso</w:t>
            </w:r>
          </w:p>
        </w:tc>
        <w:tc>
          <w:tcPr>
            <w:tcW w:type="dxa" w:w="3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Descrição</w:t>
            </w:r>
          </w:p>
        </w:tc>
        <w:tc>
          <w:tcPr>
            <w:tcW w:type="dxa" w:w="18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Respostas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  <w:shd w:fill="EEEEEE" w:color="auto" w:val="clear"/>
              </w:rPr>
              <w:t xml:space="preserve">POST /livros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Login</w:t>
            </w:r>
          </w:p>
        </w:tc>
        <w:tc>
          <w:tcPr>
            <w:tcW w:type="dxa" w:w="3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Cadastra livro (título, autor, ano)</w:t>
            </w:r>
          </w:p>
        </w:tc>
        <w:tc>
          <w:tcPr>
            <w:tcW w:type="dxa" w:w="18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201, 401, 422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  <w:shd w:fill="EEEEEE" w:color="auto" w:val="clear"/>
              </w:rPr>
              <w:t xml:space="preserve">GET /livros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Pública</w:t>
            </w:r>
          </w:p>
        </w:tc>
        <w:tc>
          <w:tcPr>
            <w:tcW w:type="dxa" w:w="3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Lista livros; filtros </w:t>
            </w:r>
            <w:r>
              <w:rPr>
                <w:rFonts w:ascii="Consolas" w:cs="Consolas" w:eastAsia="Consolas" w:hAnsi="Consolas"/>
                <w:sz w:val="18"/>
                <w:szCs w:val="18"/>
                <w:shd w:fill="EEEEEE" w:color="auto" w:val="clear"/>
              </w:rPr>
              <w:t xml:space="preserve">titulo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  <w:shd w:fill="EEEEEE" w:color="auto" w:val="clear"/>
              </w:rPr>
              <w:t xml:space="preserve">autor</w:t>
            </w:r>
            <w:r>
              <w:rPr>
                <w:sz w:val="18"/>
                <w:szCs w:val="18"/>
              </w:rPr>
              <w:t xml:space="preserve"> e </w:t>
            </w:r>
            <w:r>
              <w:rPr>
                <w:rFonts w:ascii="Consolas" w:cs="Consolas" w:eastAsia="Consolas" w:hAnsi="Consolas"/>
                <w:sz w:val="18"/>
                <w:szCs w:val="18"/>
                <w:shd w:fill="EEEEEE" w:color="auto" w:val="clear"/>
              </w:rPr>
              <w:t xml:space="preserve">somente_disponiveis</w:t>
            </w:r>
          </w:p>
        </w:tc>
        <w:tc>
          <w:tcPr>
            <w:tcW w:type="dxa" w:w="18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200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  <w:shd w:fill="EEEEEE" w:color="auto" w:val="clear"/>
              </w:rPr>
              <w:t xml:space="preserve">GET /livros/{id}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Pública</w:t>
            </w:r>
          </w:p>
        </w:tc>
        <w:tc>
          <w:tcPr>
            <w:tcW w:type="dxa" w:w="3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Consulta um livro</w:t>
            </w:r>
          </w:p>
        </w:tc>
        <w:tc>
          <w:tcPr>
            <w:tcW w:type="dxa" w:w="18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200, 404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  <w:shd w:fill="EEEEEE" w:color="auto" w:val="clear"/>
              </w:rPr>
              <w:t xml:space="preserve">PUT /livros/{id}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Login</w:t>
            </w:r>
          </w:p>
        </w:tc>
        <w:tc>
          <w:tcPr>
            <w:tcW w:type="dxa" w:w="3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Atualiza título, autor ou ano</w:t>
            </w:r>
          </w:p>
        </w:tc>
        <w:tc>
          <w:tcPr>
            <w:tcW w:type="dxa" w:w="18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200, 400, 401, 404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  <w:shd w:fill="EEEEEE" w:color="auto" w:val="clear"/>
              </w:rPr>
              <w:t xml:space="preserve">POST /livros/{id}/reservar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Interna</w:t>
            </w:r>
          </w:p>
        </w:tc>
        <w:tc>
          <w:tcPr>
            <w:tcW w:type="dxa" w:w="3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Marca o livro como indisponível</w:t>
            </w:r>
          </w:p>
        </w:tc>
        <w:tc>
          <w:tcPr>
            <w:tcW w:type="dxa" w:w="18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200, 404, 409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  <w:shd w:fill="EEEEEE" w:color="auto" w:val="clear"/>
              </w:rPr>
              <w:t xml:space="preserve">POST /livros/{id}/liberar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Interna</w:t>
            </w:r>
          </w:p>
        </w:tc>
        <w:tc>
          <w:tcPr>
            <w:tcW w:type="dxa" w:w="3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Marca o livro como disponível</w:t>
            </w:r>
          </w:p>
        </w:tc>
        <w:tc>
          <w:tcPr>
            <w:tcW w:type="dxa" w:w="18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200, 404</w:t>
            </w:r>
          </w:p>
        </w:tc>
      </w:tr>
    </w:tbl>
    <w:p>
      <w:pPr>
        <w:spacing w:after="160"/>
      </w:pPr>
    </w:p>
    <w:p>
      <w:pPr>
        <w:pStyle w:val="Heading3"/>
      </w:pPr>
      <w:r>
        <w:t xml:space="preserve">Serviço de Empréstimos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1600"/>
        <w:gridCol w:w="3300"/>
        <w:gridCol w:w="1838"/>
      </w:tblGrid>
      <w:tr>
        <w:trPr>
          <w:cantSplit/>
          <w:tblHeader/>
        </w:trPr>
        <w:tc>
          <w:tcPr>
            <w:tcW w:type="dxa" w:w="2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Método e rota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Acesso</w:t>
            </w:r>
          </w:p>
        </w:tc>
        <w:tc>
          <w:tcPr>
            <w:tcW w:type="dxa" w:w="3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Descrição</w:t>
            </w:r>
          </w:p>
        </w:tc>
        <w:tc>
          <w:tcPr>
            <w:tcW w:type="dxa" w:w="18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Respostas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  <w:shd w:fill="EEEEEE" w:color="auto" w:val="clear"/>
              </w:rPr>
              <w:t xml:space="preserve">POST /emprestimos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Login</w:t>
            </w:r>
          </w:p>
        </w:tc>
        <w:tc>
          <w:tcPr>
            <w:tcW w:type="dxa" w:w="3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Realiza empréstimo (</w:t>
            </w:r>
            <w:r>
              <w:rPr>
                <w:rFonts w:ascii="Consolas" w:cs="Consolas" w:eastAsia="Consolas" w:hAnsi="Consolas"/>
                <w:sz w:val="18"/>
                <w:szCs w:val="18"/>
                <w:shd w:fill="EEEEEE" w:color="auto" w:val="clear"/>
              </w:rPr>
              <w:t xml:space="preserve">livro_id</w:t>
            </w:r>
            <w:r>
              <w:rPr>
                <w:sz w:val="18"/>
                <w:szCs w:val="18"/>
              </w:rPr>
              <w:t xml:space="preserve">)</w:t>
            </w:r>
          </w:p>
        </w:tc>
        <w:tc>
          <w:tcPr>
            <w:tcW w:type="dxa" w:w="18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201, 404, 409, 503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  <w:shd w:fill="EEEEEE" w:color="auto" w:val="clear"/>
              </w:rPr>
              <w:t xml:space="preserve">GET /emprestimos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Login</w:t>
            </w:r>
          </w:p>
        </w:tc>
        <w:tc>
          <w:tcPr>
            <w:tcW w:type="dxa" w:w="3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Lista os empréstimos do usuário; filtro </w:t>
            </w:r>
            <w:r>
              <w:rPr>
                <w:rFonts w:ascii="Consolas" w:cs="Consolas" w:eastAsia="Consolas" w:hAnsi="Consolas"/>
                <w:sz w:val="18"/>
                <w:szCs w:val="18"/>
                <w:shd w:fill="EEEEEE" w:color="auto" w:val="clear"/>
              </w:rPr>
              <w:t xml:space="preserve">status</w:t>
            </w:r>
          </w:p>
        </w:tc>
        <w:tc>
          <w:tcPr>
            <w:tcW w:type="dxa" w:w="18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200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  <w:shd w:fill="EEEEEE" w:color="auto" w:val="clear"/>
              </w:rPr>
              <w:t xml:space="preserve">GET /emprestimos/{id}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Login (o dono)</w:t>
            </w:r>
          </w:p>
        </w:tc>
        <w:tc>
          <w:tcPr>
            <w:tcW w:type="dxa" w:w="3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Consulta um empréstimo</w:t>
            </w:r>
          </w:p>
        </w:tc>
        <w:tc>
          <w:tcPr>
            <w:tcW w:type="dxa" w:w="18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200, 403, 404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  <w:shd w:fill="EEEEEE" w:color="auto" w:val="clear"/>
              </w:rPr>
              <w:t xml:space="preserve">POST /emprestimos/{id}/devolucao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Login (o dono)</w:t>
            </w:r>
          </w:p>
        </w:tc>
        <w:tc>
          <w:tcPr>
            <w:tcW w:type="dxa" w:w="3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Registra a devolução</w:t>
            </w:r>
          </w:p>
        </w:tc>
        <w:tc>
          <w:tcPr>
            <w:tcW w:type="dxa" w:w="18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200, 403, 409, 503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  <w:shd w:fill="EEEEEE" w:color="auto" w:val="clear"/>
              </w:rPr>
              <w:t xml:space="preserve">POST /emprestimos/{id}/cancelar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Login (o dono)</w:t>
            </w:r>
          </w:p>
        </w:tc>
        <w:tc>
          <w:tcPr>
            <w:tcW w:type="dxa" w:w="3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Cancela em até 24 horas</w:t>
            </w:r>
          </w:p>
        </w:tc>
        <w:tc>
          <w:tcPr>
            <w:tcW w:type="dxa" w:w="18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200, 403, 409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  <w:shd w:fill="EEEEEE" w:color="auto" w:val="clear"/>
              </w:rPr>
              <w:t xml:space="preserve">POST /emprestimos/lembretes/gerar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Login</w:t>
            </w:r>
          </w:p>
        </w:tc>
        <w:tc>
          <w:tcPr>
            <w:tcW w:type="dxa" w:w="3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Gera avisos dos empréstimos que vencem em até 2 dias</w:t>
            </w:r>
          </w:p>
        </w:tc>
        <w:tc>
          <w:tcPr>
            <w:tcW w:type="dxa" w:w="18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200</w:t>
            </w:r>
          </w:p>
        </w:tc>
      </w:tr>
    </w:tbl>
    <w:p>
      <w:pPr>
        <w:spacing w:after="160"/>
      </w:pPr>
    </w:p>
    <w:p>
      <w:pPr>
        <w:pStyle w:val="Heading3"/>
      </w:pPr>
      <w:r>
        <w:t xml:space="preserve">Serviço de Notificações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1600"/>
        <w:gridCol w:w="3300"/>
        <w:gridCol w:w="1838"/>
      </w:tblGrid>
      <w:tr>
        <w:trPr>
          <w:cantSplit/>
          <w:tblHeader/>
        </w:trPr>
        <w:tc>
          <w:tcPr>
            <w:tcW w:type="dxa" w:w="2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Método e rota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Acesso</w:t>
            </w:r>
          </w:p>
        </w:tc>
        <w:tc>
          <w:tcPr>
            <w:tcW w:type="dxa" w:w="3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Descrição</w:t>
            </w:r>
          </w:p>
        </w:tc>
        <w:tc>
          <w:tcPr>
            <w:tcW w:type="dxa" w:w="18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Respostas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  <w:shd w:fill="EEEEEE" w:color="auto" w:val="clear"/>
              </w:rPr>
              <w:t xml:space="preserve">GET /notificacoes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Login</w:t>
            </w:r>
          </w:p>
        </w:tc>
        <w:tc>
          <w:tcPr>
            <w:tcW w:type="dxa" w:w="3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Lista as notificações do usuário</w:t>
            </w:r>
          </w:p>
        </w:tc>
        <w:tc>
          <w:tcPr>
            <w:tcW w:type="dxa" w:w="18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200, 401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  <w:shd w:fill="EEEEEE" w:color="auto" w:val="clear"/>
              </w:rPr>
              <w:t xml:space="preserve">POST /notificacoes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Interna</w:t>
            </w:r>
          </w:p>
        </w:tc>
        <w:tc>
          <w:tcPr>
            <w:tcW w:type="dxa" w:w="3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Registra uma notificação (usada pelo serviço de empréstimos)</w:t>
            </w:r>
          </w:p>
        </w:tc>
        <w:tc>
          <w:tcPr>
            <w:tcW w:type="dxa" w:w="18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201, 422</w:t>
            </w:r>
          </w:p>
        </w:tc>
      </w:tr>
    </w:tbl>
    <w:p>
      <w:pPr>
        <w:spacing w:after="160"/>
      </w:pPr>
    </w:p>
    <w:p>
      <w:pPr>
        <w:spacing w:after="120" w:line="276"/>
      </w:pPr>
      <w:r>
        <w:t xml:space="preserve">Todos os serviços também têm </w:t>
      </w:r>
      <w:r>
        <w:rPr>
          <w:rFonts w:ascii="Consolas" w:cs="Consolas" w:eastAsia="Consolas" w:hAnsi="Consolas"/>
          <w:shd w:fill="EEEEEE" w:color="auto" w:val="clear"/>
        </w:rPr>
        <w:t xml:space="preserve">GET /saude</w:t>
      </w:r>
      <w:r>
        <w:t xml:space="preserve"> (verificação de funcionamento) e </w:t>
      </w:r>
      <w:r>
        <w:rPr>
          <w:rFonts w:ascii="Consolas" w:cs="Consolas" w:eastAsia="Consolas" w:hAnsi="Consolas"/>
          <w:shd w:fill="EEEEEE" w:color="auto" w:val="clear"/>
        </w:rPr>
        <w:t xml:space="preserve">GET /metrics</w:t>
      </w:r>
      <w:r>
        <w:t xml:space="preserve"> (métricas para o Prometheus). Rotas “Interna” são bloqueadas no gateway para acesso externo.</w:t>
      </w:r>
    </w:p>
    <w:p>
      <w:pPr>
        <w:pStyle w:val="Heading3"/>
      </w:pPr>
      <w:r>
        <w:t xml:space="preserve">Exemplo: cadastro de usuário (RT01)</w:t>
      </w:r>
    </w:p>
    <w:p>
      <w:pPr>
        <w:shd w:fill="F3F3F3" w:color="auto" w:val="clear"/>
        <w:spacing w:after="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POST /usuarios</w:t>
      </w:r>
    </w:p>
    <w:p>
      <w:pPr>
        <w:shd w:fill="F3F3F3" w:color="auto" w:val="clear"/>
        <w:spacing w:after="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{ "nome": "João da Silva", "email": "joao@example.com", "senha": "Senha123" }</w:t>
      </w:r>
    </w:p>
    <w:p>
      <w:pPr>
        <w:shd w:fill="F3F3F3" w:color="auto" w:val="clear"/>
        <w:spacing w:after="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3F3F3" w:color="auto" w:val="clear"/>
        <w:spacing w:after="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201 Created</w:t>
      </w:r>
    </w:p>
    <w:p>
      <w:pPr>
        <w:shd w:fill="F3F3F3" w:color="auto" w:val="clear"/>
        <w:spacing w:after="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{ "mensagem": "Cadastro realizado com sucesso",</w:t>
      </w:r>
    </w:p>
    <w:p>
      <w:pPr>
        <w:shd w:fill="F3F3F3" w:color="auto" w:val="clear"/>
        <w:spacing w:after="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"usuario": { "id": 1, "nome": "João da Silva", "email": "joao@example.com" } }</w:t>
      </w:r>
    </w:p>
    <w:p>
      <w:pPr>
        <w:spacing w:after="120"/>
      </w:pPr>
    </w:p>
    <w:p>
      <w:pPr>
        <w:pStyle w:val="Heading3"/>
      </w:pPr>
      <w:r>
        <w:t xml:space="preserve">Exemplo: empréstimo</w:t>
      </w:r>
    </w:p>
    <w:p>
      <w:pPr>
        <w:shd w:fill="F3F3F3" w:color="auto" w:val="clear"/>
        <w:spacing w:after="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POST /emprestimos          (cabeçalho Authorization: Bearer &lt;token&gt;)</w:t>
      </w:r>
    </w:p>
    <w:p>
      <w:pPr>
        <w:shd w:fill="F3F3F3" w:color="auto" w:val="clear"/>
        <w:spacing w:after="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{ "livro_id": 1 }</w:t>
      </w:r>
    </w:p>
    <w:p>
      <w:pPr>
        <w:shd w:fill="F3F3F3" w:color="auto" w:val="clear"/>
        <w:spacing w:after="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3F3F3" w:color="auto" w:val="clear"/>
        <w:spacing w:after="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201 Created</w:t>
      </w:r>
    </w:p>
    <w:p>
      <w:pPr>
        <w:shd w:fill="F3F3F3" w:color="auto" w:val="clear"/>
        <w:spacing w:after="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{ "id": 1, "usuario_id": 1, "livro_id": 1, "status": "ativo",</w:t>
      </w:r>
    </w:p>
    <w:p>
      <w:pPr>
        <w:shd w:fill="F3F3F3" w:color="auto" w:val="clear"/>
        <w:spacing w:after="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"data_emprestimo": "...", "data_prevista_devolucao": "...",</w:t>
      </w:r>
    </w:p>
    <w:p>
      <w:pPr>
        <w:shd w:fill="F3F3F3" w:color="auto" w:val="clear"/>
        <w:spacing w:after="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"data_devolucao": null, "titulo_livro": "Dom Casmurro" }</w:t>
      </w:r>
    </w:p>
    <w:p>
      <w:pPr>
        <w:spacing w:after="120"/>
      </w:pPr>
    </w:p>
    <w:p>
      <w:pPr>
        <w:pStyle w:val="Heading1"/>
      </w:pPr>
      <w:r>
        <w:t xml:space="preserve">5. Requisitos atendidos</w:t>
      </w:r>
    </w:p>
    <w:p>
      <w:pPr>
        <w:pStyle w:val="Heading2"/>
      </w:pPr>
      <w:r>
        <w:t xml:space="preserve">5.1 Requisitos funcionais e regras de negócio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700"/>
        <w:gridCol w:w="4938"/>
      </w:tblGrid>
      <w:tr>
        <w:trPr>
          <w:cantSplit/>
          <w:tblHeader/>
        </w:trPr>
        <w:tc>
          <w:tcPr>
            <w:tcW w:type="dxa" w:w="4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Requisito</w:t>
            </w:r>
          </w:p>
        </w:tc>
        <w:tc>
          <w:tcPr>
            <w:tcW w:type="dxa" w:w="49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Onde está implementado</w:t>
            </w:r>
          </w:p>
        </w:tc>
      </w:tr>
      <w:tr>
        <w:trPr>
          <w:cantSplit/>
        </w:trPr>
        <w:tc>
          <w:tcPr>
            <w:tcW w:type="dxa" w:w="4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RF01 Cadastrar usuários / RF11 Atualizar usuários</w:t>
            </w:r>
          </w:p>
        </w:tc>
        <w:tc>
          <w:tcPr>
            <w:tcW w:type="dxa" w:w="49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  <w:shd w:fill="EEEEEE" w:color="auto" w:val="clear"/>
              </w:rPr>
              <w:t xml:space="preserve">POST /usuarios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  <w:shd w:fill="EEEEEE" w:color="auto" w:val="clear"/>
              </w:rPr>
              <w:t xml:space="preserve">PUT /usuarios/{id}</w:t>
            </w:r>
          </w:p>
        </w:tc>
      </w:tr>
      <w:tr>
        <w:trPr>
          <w:cantSplit/>
        </w:trPr>
        <w:tc>
          <w:tcPr>
            <w:tcW w:type="dxa" w:w="4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RF02 Autenticar usuários</w:t>
            </w:r>
          </w:p>
        </w:tc>
        <w:tc>
          <w:tcPr>
            <w:tcW w:type="dxa" w:w="49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  <w:shd w:fill="EEEEEE" w:color="auto" w:val="clear"/>
              </w:rPr>
              <w:t xml:space="preserve">POST /login</w:t>
            </w:r>
            <w:r>
              <w:rPr>
                <w:sz w:val="19"/>
                <w:szCs w:val="19"/>
              </w:rPr>
              <w:t xml:space="preserve"> (token JWT)</w:t>
            </w:r>
          </w:p>
        </w:tc>
      </w:tr>
      <w:tr>
        <w:trPr>
          <w:cantSplit/>
        </w:trPr>
        <w:tc>
          <w:tcPr>
            <w:tcW w:type="dxa" w:w="4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RF03 Cadastrar livros / RF12 Atualizar livros</w:t>
            </w:r>
          </w:p>
        </w:tc>
        <w:tc>
          <w:tcPr>
            <w:tcW w:type="dxa" w:w="49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  <w:shd w:fill="EEEEEE" w:color="auto" w:val="clear"/>
              </w:rPr>
              <w:t xml:space="preserve">POST /livros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  <w:shd w:fill="EEEEEE" w:color="auto" w:val="clear"/>
              </w:rPr>
              <w:t xml:space="preserve">PUT /livros/{id}</w:t>
            </w:r>
          </w:p>
        </w:tc>
      </w:tr>
      <w:tr>
        <w:trPr>
          <w:cantSplit/>
        </w:trPr>
        <w:tc>
          <w:tcPr>
            <w:tcW w:type="dxa" w:w="4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RF04 Consultar livros / RF05 Disponibilidade</w:t>
            </w:r>
          </w:p>
        </w:tc>
        <w:tc>
          <w:tcPr>
            <w:tcW w:type="dxa" w:w="49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  <w:shd w:fill="EEEEEE" w:color="auto" w:val="clear"/>
              </w:rPr>
              <w:t xml:space="preserve">GET /livros</w:t>
            </w:r>
            <w:r>
              <w:rPr>
                <w:sz w:val="19"/>
                <w:szCs w:val="19"/>
              </w:rPr>
              <w:t xml:space="preserve"> e </w:t>
            </w:r>
            <w:r>
              <w:rPr>
                <w:rFonts w:ascii="Consolas" w:cs="Consolas" w:eastAsia="Consolas" w:hAnsi="Consolas"/>
                <w:sz w:val="19"/>
                <w:szCs w:val="19"/>
                <w:shd w:fill="EEEEEE" w:color="auto" w:val="clear"/>
              </w:rPr>
              <w:t xml:space="preserve">GET /livros/{id}</w:t>
            </w:r>
            <w:r>
              <w:rPr>
                <w:sz w:val="19"/>
                <w:szCs w:val="19"/>
              </w:rPr>
              <w:t xml:space="preserve"> (campo </w:t>
            </w:r>
            <w:r>
              <w:rPr>
                <w:rFonts w:ascii="Consolas" w:cs="Consolas" w:eastAsia="Consolas" w:hAnsi="Consolas"/>
                <w:sz w:val="19"/>
                <w:szCs w:val="19"/>
                <w:shd w:fill="EEEEEE" w:color="auto" w:val="clear"/>
              </w:rPr>
              <w:t xml:space="preserve">disponivel</w:t>
            </w:r>
            <w:r>
              <w:rPr>
                <w:sz w:val="19"/>
                <w:szCs w:val="19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4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RF06 Realizar empréstimos</w:t>
            </w:r>
          </w:p>
        </w:tc>
        <w:tc>
          <w:tcPr>
            <w:tcW w:type="dxa" w:w="49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  <w:shd w:fill="EEEEEE" w:color="auto" w:val="clear"/>
              </w:rPr>
              <w:t xml:space="preserve">POST /emprestimos</w:t>
            </w:r>
          </w:p>
        </w:tc>
      </w:tr>
      <w:tr>
        <w:trPr>
          <w:cantSplit/>
        </w:trPr>
        <w:tc>
          <w:tcPr>
            <w:tcW w:type="dxa" w:w="4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RF07 Registrar devoluções</w:t>
            </w:r>
          </w:p>
        </w:tc>
        <w:tc>
          <w:tcPr>
            <w:tcW w:type="dxa" w:w="49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  <w:shd w:fill="EEEEEE" w:color="auto" w:val="clear"/>
              </w:rPr>
              <w:t xml:space="preserve">POST /emprestimos/{id}/devolucao</w:t>
            </w:r>
          </w:p>
        </w:tc>
      </w:tr>
      <w:tr>
        <w:trPr>
          <w:cantSplit/>
        </w:trPr>
        <w:tc>
          <w:tcPr>
            <w:tcW w:type="dxa" w:w="4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RF08 Impedir empréstimo de livro indisponível</w:t>
            </w:r>
          </w:p>
        </w:tc>
        <w:tc>
          <w:tcPr>
            <w:tcW w:type="dxa" w:w="49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Reserva atômica no serviço de livros (409)</w:t>
            </w:r>
          </w:p>
        </w:tc>
      </w:tr>
      <w:tr>
        <w:trPr>
          <w:cantSplit/>
        </w:trPr>
        <w:tc>
          <w:tcPr>
            <w:tcW w:type="dxa" w:w="4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RF09 Registrar as operações</w:t>
            </w:r>
          </w:p>
        </w:tc>
        <w:tc>
          <w:tcPr>
            <w:tcW w:type="dxa" w:w="49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Logs de cada serviço</w:t>
            </w:r>
          </w:p>
        </w:tc>
      </w:tr>
      <w:tr>
        <w:trPr>
          <w:cantSplit/>
        </w:trPr>
        <w:tc>
          <w:tcPr>
            <w:tcW w:type="dxa" w:w="4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RF10 Consultar empréstimos / RF13 Histórico</w:t>
            </w:r>
          </w:p>
        </w:tc>
        <w:tc>
          <w:tcPr>
            <w:tcW w:type="dxa" w:w="49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  <w:shd w:fill="EEEEEE" w:color="auto" w:val="clear"/>
              </w:rPr>
              <w:t xml:space="preserve">GET /emprestimos</w:t>
            </w:r>
            <w:r>
              <w:rPr>
                <w:sz w:val="19"/>
                <w:szCs w:val="19"/>
              </w:rPr>
              <w:t xml:space="preserve"> (todos os status, com filtro opcional)</w:t>
            </w:r>
          </w:p>
        </w:tc>
      </w:tr>
      <w:tr>
        <w:trPr>
          <w:cantSplit/>
        </w:trPr>
        <w:tc>
          <w:tcPr>
            <w:tcW w:type="dxa" w:w="4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RF14 Cancelar ou encerrar empréstimo</w:t>
            </w:r>
          </w:p>
        </w:tc>
        <w:tc>
          <w:tcPr>
            <w:tcW w:type="dxa" w:w="49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  <w:shd w:fill="EEEEEE" w:color="auto" w:val="clear"/>
              </w:rPr>
              <w:t xml:space="preserve">POST /emprestimos/{id}/cancelar</w:t>
            </w:r>
            <w:r>
              <w:rPr>
                <w:sz w:val="19"/>
                <w:szCs w:val="19"/>
              </w:rPr>
              <w:t xml:space="preserve"> (até 24 horas) e devolução</w:t>
            </w:r>
          </w:p>
        </w:tc>
      </w:tr>
      <w:tr>
        <w:trPr>
          <w:cantSplit/>
        </w:trPr>
        <w:tc>
          <w:tcPr>
            <w:tcW w:type="dxa" w:w="4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RF15 Notificações</w:t>
            </w:r>
          </w:p>
        </w:tc>
        <w:tc>
          <w:tcPr>
            <w:tcW w:type="dxa" w:w="49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Serviço de notificações, criadas automaticamente pelo serviço de empréstimos</w:t>
            </w:r>
          </w:p>
        </w:tc>
      </w:tr>
      <w:tr>
        <w:trPr>
          <w:cantSplit/>
        </w:trPr>
        <w:tc>
          <w:tcPr>
            <w:tcW w:type="dxa" w:w="4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RN01 Login para emprestar</w:t>
            </w:r>
          </w:p>
        </w:tc>
        <w:tc>
          <w:tcPr>
            <w:tcW w:type="dxa" w:w="49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Rotas de empréstimo exigem token</w:t>
            </w:r>
          </w:p>
        </w:tc>
      </w:tr>
      <w:tr>
        <w:trPr>
          <w:cantSplit/>
        </w:trPr>
        <w:tc>
          <w:tcPr>
            <w:tcW w:type="dxa" w:w="4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RN02 Livro indisponível não pode ser emprestado</w:t>
            </w:r>
          </w:p>
        </w:tc>
        <w:tc>
          <w:tcPr>
            <w:tcW w:type="dxa" w:w="49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409 na reserva</w:t>
            </w:r>
          </w:p>
        </w:tc>
      </w:tr>
      <w:tr>
        <w:trPr>
          <w:cantSplit/>
        </w:trPr>
        <w:tc>
          <w:tcPr>
            <w:tcW w:type="dxa" w:w="4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RN03 Limite de empréstimos</w:t>
            </w:r>
          </w:p>
        </w:tc>
        <w:tc>
          <w:tcPr>
            <w:tcW w:type="dxa" w:w="49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Variável </w:t>
            </w:r>
            <w:r>
              <w:rPr>
                <w:rFonts w:ascii="Consolas" w:cs="Consolas" w:eastAsia="Consolas" w:hAnsi="Consolas"/>
                <w:sz w:val="19"/>
                <w:szCs w:val="19"/>
                <w:shd w:fill="EEEEEE" w:color="auto" w:val="clear"/>
              </w:rPr>
              <w:t xml:space="preserve">MAX_EMPRESTIMOS</w:t>
            </w:r>
            <w:r>
              <w:rPr>
                <w:sz w:val="19"/>
                <w:szCs w:val="19"/>
              </w:rPr>
              <w:t xml:space="preserve"> (padrão 3)</w:t>
            </w:r>
          </w:p>
        </w:tc>
      </w:tr>
      <w:tr>
        <w:trPr>
          <w:cantSplit/>
        </w:trPr>
        <w:tc>
          <w:tcPr>
            <w:tcW w:type="dxa" w:w="4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RN04 Estado do livro acompanha o empréstimo</w:t>
            </w:r>
          </w:p>
        </w:tc>
        <w:tc>
          <w:tcPr>
            <w:tcW w:type="dxa" w:w="49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Reservar ao emprestar e liberar ao devolver ou cancelar</w:t>
            </w:r>
          </w:p>
        </w:tc>
      </w:tr>
    </w:tbl>
    <w:p>
      <w:pPr>
        <w:spacing w:after="160"/>
      </w:pPr>
    </w:p>
    <w:p>
      <w:pPr>
        <w:pStyle w:val="Heading2"/>
      </w:pPr>
      <w:r>
        <w:t xml:space="preserve">5.2 Requisitos não funcionais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rPr>
          <w:cantSplit/>
          <w:tblHeader/>
        </w:trPr>
        <w:tc>
          <w:tcPr>
            <w:tcW w:type="dxa" w:w="2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Requisito</w:t>
            </w:r>
          </w:p>
        </w:tc>
        <w:tc>
          <w:tcPr>
            <w:tcW w:type="dxa" w:w="68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foi atendido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RNF01 Desempenho</w:t>
            </w:r>
          </w:p>
        </w:tc>
        <w:tc>
          <w:tcPr>
            <w:tcW w:type="dxa" w:w="68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Consultas simples e conexões curtas ao banco; avaliado no teste de carga (seção 9)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RNF02 Segurança</w:t>
            </w:r>
          </w:p>
        </w:tc>
        <w:tc>
          <w:tcPr>
            <w:tcW w:type="dxa" w:w="68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JWT, senhas com hash e sal, verificação de dono, rotas internas bloqueadas (ver Documentação de Segurança)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RNF03 Disponibilidade</w:t>
            </w:r>
          </w:p>
        </w:tc>
        <w:tc>
          <w:tcPr>
            <w:tcW w:type="dxa" w:w="68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  <w:shd w:fill="EEEEEE" w:color="auto" w:val="clear"/>
              </w:rPr>
              <w:t xml:space="preserve">restart: unless-stopped</w:t>
            </w:r>
            <w:r>
              <w:rPr>
                <w:sz w:val="19"/>
                <w:szCs w:val="19"/>
              </w:rPr>
              <w:t xml:space="preserve">, healthcheck do banco, rota </w:t>
            </w:r>
            <w:r>
              <w:rPr>
                <w:rFonts w:ascii="Consolas" w:cs="Consolas" w:eastAsia="Consolas" w:hAnsi="Consolas"/>
                <w:sz w:val="19"/>
                <w:szCs w:val="19"/>
                <w:shd w:fill="EEEEEE" w:color="auto" w:val="clear"/>
              </w:rPr>
              <w:t xml:space="preserve">/saude</w:t>
            </w:r>
            <w:r>
              <w:rPr>
                <w:sz w:val="19"/>
                <w:szCs w:val="19"/>
              </w:rPr>
              <w:t xml:space="preserve"> e monitoramento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RNF04 Manutenibilidade</w:t>
            </w:r>
          </w:p>
        </w:tc>
        <w:tc>
          <w:tcPr>
            <w:tcW w:type="dxa" w:w="68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Código simples, um serviço por pasta, Ruff e Black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RNF05 Testabilidade</w:t>
            </w:r>
          </w:p>
        </w:tc>
        <w:tc>
          <w:tcPr>
            <w:tcW w:type="dxa" w:w="68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Testes unitários, de integração e de falhas com Pytest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RNF06 Escalabilidade</w:t>
            </w:r>
          </w:p>
        </w:tc>
        <w:tc>
          <w:tcPr>
            <w:tcW w:type="dxa" w:w="68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Serviços independentes, com Dockerfile próprio e sem estado local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RNF07 Observabilidade</w:t>
            </w:r>
          </w:p>
        </w:tc>
        <w:tc>
          <w:tcPr>
            <w:tcW w:type="dxa" w:w="68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Logs em todos os serviços e métricas no Prometheus e Grafana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RNF08 Confiabilidade</w:t>
            </w:r>
          </w:p>
        </w:tc>
        <w:tc>
          <w:tcPr>
            <w:tcW w:type="dxa" w:w="68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Timeouts, respostas 503 tratadas, compensação da reserva e notificação opcional</w:t>
            </w:r>
          </w:p>
        </w:tc>
      </w:tr>
    </w:tbl>
    <w:p>
      <w:pPr>
        <w:spacing w:after="160"/>
      </w:pPr>
    </w:p>
    <w:p>
      <w:pPr>
        <w:pStyle w:val="Heading1"/>
      </w:pPr>
      <w:r>
        <w:t xml:space="preserve">6. Sistemas Distribuídos: conceitos aplicados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6538"/>
      </w:tblGrid>
      <w:tr>
        <w:trPr>
          <w:cantSplit/>
          <w:tblHeader/>
        </w:trPr>
        <w:tc>
          <w:tcPr>
            <w:tcW w:type="dxa" w:w="3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Conceito</w:t>
            </w:r>
          </w:p>
        </w:tc>
        <w:tc>
          <w:tcPr>
            <w:tcW w:type="dxa" w:w="65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aparece no projeto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Arquitetura distribuída e microserviços</w:t>
            </w:r>
          </w:p>
        </w:tc>
        <w:tc>
          <w:tcPr>
            <w:tcW w:type="dxa" w:w="65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Quatro serviços independentes, cada um com Dockerfile, dependências e testes próprios.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Comunicação entre processos / APIs REST</w:t>
            </w:r>
          </w:p>
        </w:tc>
        <w:tc>
          <w:tcPr>
            <w:tcW w:type="dxa" w:w="65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HTTP com JSON: cliente → gateway → serviço, e serviço de empréstimos → livros e notificações (biblioteca </w:t>
            </w:r>
            <w:r>
              <w:rPr>
                <w:rFonts w:ascii="Consolas" w:cs="Consolas" w:eastAsia="Consolas" w:hAnsi="Consolas"/>
                <w:sz w:val="19"/>
                <w:szCs w:val="19"/>
                <w:shd w:fill="EEEEEE" w:color="auto" w:val="clear"/>
              </w:rPr>
              <w:t xml:space="preserve">requests</w:t>
            </w:r>
            <w:r>
              <w:rPr>
                <w:sz w:val="19"/>
                <w:szCs w:val="19"/>
              </w:rPr>
              <w:t xml:space="preserve">, com limite de espera de 3 segundos).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Concorrência e sincronização</w:t>
            </w:r>
          </w:p>
        </w:tc>
        <w:tc>
          <w:tcPr>
            <w:tcW w:type="dxa" w:w="65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Se dois usuários pedem o mesmo livro ao mesmo tempo, o </w:t>
            </w:r>
            <w:r>
              <w:rPr>
                <w:rFonts w:ascii="Consolas" w:cs="Consolas" w:eastAsia="Consolas" w:hAnsi="Consolas"/>
                <w:sz w:val="19"/>
                <w:szCs w:val="19"/>
                <w:shd w:fill="EEEEEE" w:color="auto" w:val="clear"/>
              </w:rPr>
              <w:t xml:space="preserve">UPDATE ... WHERE disponivel = TRUE</w:t>
            </w:r>
            <w:r>
              <w:rPr>
                <w:sz w:val="19"/>
                <w:szCs w:val="19"/>
              </w:rPr>
              <w:t xml:space="preserve"> é executado pelo banco de forma atômica e só um vence. O índice único parcial é uma segunda barreira.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Consistência entre serviços</w:t>
            </w:r>
          </w:p>
        </w:tc>
        <w:tc>
          <w:tcPr>
            <w:tcW w:type="dxa" w:w="65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Se o serviço de empréstimos reservar o livro e falhar ao gravar o empréstimo, ele desfaz a reserva (compensação).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Tolerância a falhas</w:t>
            </w:r>
          </w:p>
        </w:tc>
        <w:tc>
          <w:tcPr>
            <w:tcW w:type="dxa" w:w="65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Livros fora do ar: resposta 503. Notificações fora do ar: o empréstimo continua. Banco fora do ar: 503 e retomada automática, pois cada pedido abre uma conexão nova.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Escalabilidade</w:t>
            </w:r>
          </w:p>
        </w:tc>
        <w:tc>
          <w:tcPr>
            <w:tcW w:type="dxa" w:w="65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Serviços sem estado local podem ser executados de forma independente. Para replicá-los seria preciso balancear a carga no gateway (trabalho futuro).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Disponibilidade</w:t>
            </w:r>
          </w:p>
        </w:tc>
        <w:tc>
          <w:tcPr>
            <w:tcW w:type="dxa" w:w="65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Reinício automático dos containers, </w:t>
            </w:r>
            <w:r>
              <w:rPr>
                <w:rFonts w:ascii="Consolas" w:cs="Consolas" w:eastAsia="Consolas" w:hAnsi="Consolas"/>
                <w:sz w:val="19"/>
                <w:szCs w:val="19"/>
                <w:shd w:fill="EEEEEE" w:color="auto" w:val="clear"/>
              </w:rPr>
              <w:t xml:space="preserve">/saude</w:t>
            </w:r>
            <w:r>
              <w:rPr>
                <w:sz w:val="19"/>
                <w:szCs w:val="19"/>
              </w:rPr>
              <w:t xml:space="preserve"> em cada serviço e alertas visuais no Prometheus (</w:t>
            </w:r>
            <w:r>
              <w:rPr>
                <w:rFonts w:ascii="Consolas" w:cs="Consolas" w:eastAsia="Consolas" w:hAnsi="Consolas"/>
                <w:sz w:val="19"/>
                <w:szCs w:val="19"/>
                <w:shd w:fill="EEEEEE" w:color="auto" w:val="clear"/>
              </w:rPr>
              <w:t xml:space="preserve">up</w:t>
            </w:r>
            <w:r>
              <w:rPr>
                <w:sz w:val="19"/>
                <w:szCs w:val="19"/>
              </w:rPr>
              <w:t xml:space="preserve">).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Segurança</w:t>
            </w:r>
          </w:p>
        </w:tc>
        <w:tc>
          <w:tcPr>
            <w:tcW w:type="dxa" w:w="65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Autenticação com JWT e autorização por dono do recurso.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Computação em nuvem</w:t>
            </w:r>
          </w:p>
        </w:tc>
        <w:tc>
          <w:tcPr>
            <w:tcW w:type="dxa" w:w="65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Publicação em um servidor Linux na nuvem com Docker Compose. </w:t>
            </w:r>
            <w:r>
              <w:rPr>
                <w:sz w:val="19"/>
                <w:szCs w:val="19"/>
                <w:highlight w:val="yellow"/>
                <w:highlightCs w:val="yellow"/>
              </w:rPr>
              <w:t xml:space="preserve">[Informar o provedor usado e o endereço, se publicado]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Monitoramento</w:t>
            </w:r>
          </w:p>
        </w:tc>
        <w:tc>
          <w:tcPr>
            <w:tcW w:type="dxa" w:w="65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Prometheus coleta </w:t>
            </w:r>
            <w:r>
              <w:rPr>
                <w:rFonts w:ascii="Consolas" w:cs="Consolas" w:eastAsia="Consolas" w:hAnsi="Consolas"/>
                <w:sz w:val="19"/>
                <w:szCs w:val="19"/>
                <w:shd w:fill="EEEEEE" w:color="auto" w:val="clear"/>
              </w:rPr>
              <w:t xml:space="preserve">/metrics</w:t>
            </w:r>
            <w:r>
              <w:rPr>
                <w:sz w:val="19"/>
                <w:szCs w:val="19"/>
              </w:rPr>
              <w:t xml:space="preserve"> dos serviços e o Grafana mostra os painéis.</w:t>
            </w:r>
          </w:p>
        </w:tc>
      </w:tr>
    </w:tbl>
    <w:p>
      <w:pPr>
        <w:spacing w:after="160"/>
      </w:pPr>
    </w:p>
    <w:p>
      <w:pPr>
        <w:pStyle w:val="Heading1"/>
      </w:pPr>
      <w:r>
        <w:t xml:space="preserve">7. Qualidade de Software (ISO/IEC 25010)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cantSplit/>
          <w:tblHeader/>
        </w:trPr>
        <w:tc>
          <w:tcPr>
            <w:tcW w:type="dxa" w:w="2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Característica</w:t>
            </w:r>
          </w:p>
        </w:tc>
        <w:tc>
          <w:tcPr>
            <w:tcW w:type="dxa" w:w="70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foi feito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Adequação funcional</w:t>
            </w:r>
          </w:p>
        </w:tc>
        <w:tc>
          <w:tcPr>
            <w:tcW w:type="dxa" w:w="70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Todos os RF e RN do documento foram implementados e cada um tem caso de teste (matriz de rastreabilidade no documento de Casos de Teste).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Eficiência de desempenho</w:t>
            </w:r>
          </w:p>
        </w:tc>
        <w:tc>
          <w:tcPr>
            <w:tcW w:type="dxa" w:w="70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Teste de carga com Locust e acompanhamento de tempo de resposta no Grafana.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Compatibilidade</w:t>
            </w:r>
          </w:p>
        </w:tc>
        <w:tc>
          <w:tcPr>
            <w:tcW w:type="dxa" w:w="70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Serviços conversam por HTTP e JSON, padrões abertos, e podem ser trocados ou evoluídos sem afetar os demais.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Usabilidade</w:t>
            </w:r>
          </w:p>
        </w:tc>
        <w:tc>
          <w:tcPr>
            <w:tcW w:type="dxa" w:w="70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API documentada automaticamente (Swagger) e mensagens de erro claras, em português.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Confiabilidade</w:t>
            </w:r>
          </w:p>
        </w:tc>
        <w:tc>
          <w:tcPr>
            <w:tcW w:type="dxa" w:w="70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Tratamento de falhas, respostas 503 e testes de falhas automatizados.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Segurança</w:t>
            </w:r>
          </w:p>
        </w:tc>
        <w:tc>
          <w:tcPr>
            <w:tcW w:type="dxa" w:w="70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JWT, hash de senha com sal, verificação de dono e rotas internas bloqueadas.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Manutenibilidade</w:t>
            </w:r>
          </w:p>
        </w:tc>
        <w:tc>
          <w:tcPr>
            <w:tcW w:type="dxa" w:w="70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Código curto e simples, um serviço por pasta, análise estática (Ruff), formatação (Black) e testes.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Portabilidade</w:t>
            </w:r>
          </w:p>
        </w:tc>
        <w:tc>
          <w:tcPr>
            <w:tcW w:type="dxa" w:w="70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Docker Compose: o sistema roda do mesmo jeito no computador da faculdade, no de casa e em um servidor na nuvem.</w:t>
            </w:r>
          </w:p>
        </w:tc>
      </w:tr>
    </w:tbl>
    <w:p>
      <w:pPr>
        <w:spacing w:after="160"/>
      </w:pPr>
    </w:p>
    <w:p>
      <w:pPr>
        <w:pStyle w:val="Heading1"/>
      </w:pPr>
      <w:r>
        <w:t xml:space="preserve">8. Métricas de qualidade</w:t>
      </w:r>
    </w:p>
    <w:p>
      <w:pPr>
        <w:spacing w:after="120" w:line="276"/>
      </w:pPr>
      <w:r>
        <w:t xml:space="preserve">As métricas são coletadas com um único comando, que não precisa de Docker nem de banco:</w:t>
      </w:r>
    </w:p>
    <w:p>
      <w:pPr>
        <w:shd w:fill="F3F3F3" w:color="auto" w:val="clear"/>
        <w:spacing w:after="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python testes/coletar_metricas.py</w:t>
      </w:r>
    </w:p>
    <w:p>
      <w:pPr>
        <w:spacing w:after="120"/>
      </w:pPr>
    </w:p>
    <w:p>
      <w:pPr>
        <w:spacing w:after="120" w:line="276"/>
      </w:pPr>
      <w:r>
        <w:t xml:space="preserve">O resultado é gravado em </w:t>
      </w:r>
      <w:r>
        <w:rPr>
          <w:rFonts w:ascii="Consolas" w:cs="Consolas" w:eastAsia="Consolas" w:hAnsi="Consolas"/>
          <w:shd w:fill="EEEEEE" w:color="auto" w:val="clear"/>
        </w:rPr>
        <w:t xml:space="preserve">metricas/relatorio_metricas.md</w:t>
      </w:r>
      <w:r>
        <w:t xml:space="preserve">. Copie os valores para a tabela abaixo.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1000"/>
        <w:gridCol w:w="900"/>
        <w:gridCol w:w="1200"/>
        <w:gridCol w:w="1300"/>
        <w:gridCol w:w="800"/>
        <w:gridCol w:w="900"/>
        <w:gridCol w:w="1938"/>
      </w:tblGrid>
      <w:tr>
        <w:trPr>
          <w:cantSplit/>
          <w:tblHeader/>
        </w:trPr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Serviço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Testes OK</w:t>
            </w:r>
          </w:p>
        </w:tc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Falhas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Cobertura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Linhas de código</w:t>
            </w:r>
          </w:p>
        </w:tc>
        <w:tc>
          <w:tcPr>
            <w:tcW w:type="dxa" w:w="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Ruff</w:t>
            </w:r>
          </w:p>
        </w:tc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Black</w:t>
            </w:r>
          </w:p>
        </w:tc>
        <w:tc>
          <w:tcPr>
            <w:tcW w:type="dxa" w:w="19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Complexidade média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Usuários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19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Livros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19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Empréstimos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19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Notificações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19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Cobertura de código:</w:t>
      </w:r>
      <w:r>
        <w:t xml:space="preserve"> porcentagem das linhas executadas pelos testes (pytest-cov).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Ruff:</w:t>
      </w:r>
      <w:r>
        <w:t xml:space="preserve"> número de problemas de estilo e erros apontados pela análise estática (o ideal é 0).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Complexidade ciclomática média (Radon):</w:t>
      </w:r>
      <w:r>
        <w:t xml:space="preserve"> A indica funções simples e B, moderadas.</w:t>
      </w:r>
    </w:p>
    <w:p>
      <w:pPr>
        <w:spacing w:after="60"/>
      </w:pPr>
    </w:p>
    <w:p>
      <w:pPr>
        <w:spacing w:after="120" w:line="276"/>
      </w:pPr>
      <w:r>
        <w:rPr>
          <w:b/>
          <w:bCs/>
        </w:rPr>
        <w:t xml:space="preserve">Métricas de funcionamento</w:t>
      </w:r>
      <w:r>
        <w:t xml:space="preserve"> (Prometheus e Grafana): </w:t>
      </w:r>
      <w:r>
        <w:rPr>
          <w:rFonts w:ascii="Consolas" w:cs="Consolas" w:eastAsia="Consolas" w:hAnsi="Consolas"/>
          <w:shd w:fill="EEEEEE" w:color="auto" w:val="clear"/>
        </w:rPr>
        <w:t xml:space="preserve">http_requests_total</w:t>
      </w:r>
      <w:r>
        <w:t xml:space="preserve"> (quantidade de requisições), </w:t>
      </w:r>
      <w:r>
        <w:rPr>
          <w:rFonts w:ascii="Consolas" w:cs="Consolas" w:eastAsia="Consolas" w:hAnsi="Consolas"/>
          <w:shd w:fill="EEEEEE" w:color="auto" w:val="clear"/>
        </w:rPr>
        <w:t xml:space="preserve">http_request_duration_seconds</w:t>
      </w:r>
      <w:r>
        <w:t xml:space="preserve"> (tempo de resposta) e </w:t>
      </w:r>
      <w:r>
        <w:rPr>
          <w:rFonts w:ascii="Consolas" w:cs="Consolas" w:eastAsia="Consolas" w:hAnsi="Consolas"/>
          <w:shd w:fill="EEEEEE" w:color="auto" w:val="clear"/>
        </w:rPr>
        <w:t xml:space="preserve">up</w:t>
      </w:r>
      <w:r>
        <w:t xml:space="preserve"> (serviço no ar ou fora do ar).</w:t>
      </w:r>
    </w:p>
    <w:p>
      <w:pPr>
        <w:spacing w:after="120" w:line="276"/>
      </w:pPr>
      <w:r>
        <w:rPr>
          <w:b/>
          <w:bCs/>
        </w:rPr>
        <w:t xml:space="preserve">Análise dos resultados:</w:t>
      </w:r>
      <w:r>
        <w:t xml:space="preserve"> </w:t>
      </w:r>
      <w:r>
        <w:rPr>
          <w:highlight w:val="yellow"/>
          <w:highlightCs w:val="yellow"/>
        </w:rPr>
        <w:t xml:space="preserve">[escrever 3 a 4 linhas interpretando as métricas: o que ficou bom, onde a cobertura é menor e por quê]</w:t>
      </w:r>
    </w:p>
    <w:p>
      <w:pPr>
        <w:pStyle w:val="Heading1"/>
      </w:pPr>
      <w:r>
        <w:t xml:space="preserve">9. Testes realizados e resultados</w:t>
      </w:r>
    </w:p>
    <w:p>
      <w:pPr>
        <w:spacing w:after="120" w:line="276"/>
      </w:pPr>
      <w:r>
        <w:t xml:space="preserve">Os casos de teste, roteiros e a matriz de rastreabilidade estão no documento </w:t>
      </w:r>
      <w:r>
        <w:rPr>
          <w:b/>
          <w:bCs/>
        </w:rPr>
        <w:t xml:space="preserve">Casos de Teste</w:t>
      </w:r>
      <w:r>
        <w:t xml:space="preserve">. Resumo das suítes: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3600"/>
        <w:gridCol w:w="3238"/>
      </w:tblGrid>
      <w:tr>
        <w:trPr>
          <w:cantSplit/>
          <w:tblHeader/>
        </w:trPr>
        <w:tc>
          <w:tcPr>
            <w:tcW w:type="dxa" w:w="2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Onde está</w:t>
            </w:r>
          </w:p>
        </w:tc>
        <w:tc>
          <w:tcPr>
            <w:tcW w:type="dxa" w:w="32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Resultado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Unitários (Pytest)</w:t>
            </w:r>
          </w:p>
        </w:tc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  <w:shd w:fill="EEEEEE" w:color="auto" w:val="clear"/>
              </w:rPr>
              <w:t xml:space="preserve">servico_*/tests/</w:t>
            </w:r>
          </w:p>
        </w:tc>
        <w:tc>
          <w:tcPr>
            <w:tcW w:type="dxa" w:w="32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  <w:highlight w:val="yellow"/>
                <w:highlightCs w:val="yellow"/>
              </w:rPr>
              <w:t xml:space="preserve">[__ passaram / __ falharam]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Integração</w:t>
            </w:r>
          </w:p>
        </w:tc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  <w:shd w:fill="EEEEEE" w:color="auto" w:val="clear"/>
              </w:rPr>
              <w:t xml:space="preserve">testes/test_integracao.py</w:t>
            </w:r>
          </w:p>
        </w:tc>
        <w:tc>
          <w:tcPr>
            <w:tcW w:type="dxa" w:w="32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  <w:highlight w:val="yellow"/>
                <w:highlightCs w:val="yellow"/>
              </w:rPr>
              <w:t xml:space="preserve">[__ passaram / __ falharam]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Falhas</w:t>
            </w:r>
          </w:p>
        </w:tc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  <w:shd w:fill="EEEEEE" w:color="auto" w:val="clear"/>
              </w:rPr>
              <w:t xml:space="preserve">testes/test_falhas.py</w:t>
            </w:r>
          </w:p>
        </w:tc>
        <w:tc>
          <w:tcPr>
            <w:tcW w:type="dxa" w:w="32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  <w:highlight w:val="yellow"/>
                <w:highlightCs w:val="yellow"/>
              </w:rPr>
              <w:t xml:space="preserve">[__ passaram / __ falharam]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Carga (Locust)</w:t>
            </w:r>
          </w:p>
        </w:tc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  <w:shd w:fill="EEEEEE" w:color="auto" w:val="clear"/>
              </w:rPr>
              <w:t xml:space="preserve">testes/locustfile.py</w:t>
            </w:r>
          </w:p>
        </w:tc>
        <w:tc>
          <w:tcPr>
            <w:tcW w:type="dxa" w:w="32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  <w:highlight w:val="yellow"/>
                <w:highlightCs w:val="yellow"/>
              </w:rPr>
              <w:t xml:space="preserve">[resumir: usuários, req/s, tempo médio, falhas]</w:t>
            </w:r>
          </w:p>
        </w:tc>
      </w:tr>
    </w:tbl>
    <w:p>
      <w:pPr>
        <w:spacing w:after="160"/>
      </w:pPr>
    </w:p>
    <w:p>
      <w:pPr>
        <w:pStyle w:val="Heading2"/>
      </w:pPr>
      <w:r>
        <w:t xml:space="preserve">9.1 Resultados do teste de carga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100"/>
        <w:gridCol w:w="1900"/>
        <w:gridCol w:w="1900"/>
        <w:gridCol w:w="1538"/>
      </w:tblGrid>
      <w:tr>
        <w:trPr>
          <w:cantSplit/>
          <w:tblHeader/>
        </w:trPr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Usuários simultâneos</w:t>
            </w:r>
          </w:p>
        </w:tc>
        <w:tc>
          <w:tcPr>
            <w:tcW w:type="dxa" w:w="2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Requisições por segundo</w:t>
            </w:r>
          </w:p>
        </w:tc>
        <w:tc>
          <w:tcPr>
            <w:tcW w:type="dxa" w:w="1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Tempo médio (ms)</w:t>
            </w:r>
          </w:p>
        </w:tc>
        <w:tc>
          <w:tcPr>
            <w:tcW w:type="dxa" w:w="1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Percentil 95 (ms)</w:t>
            </w:r>
          </w:p>
        </w:tc>
        <w:tc>
          <w:tcPr>
            <w:tcW w:type="dxa" w:w="15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Falhas (%)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10</w:t>
            </w:r>
          </w:p>
        </w:tc>
        <w:tc>
          <w:tcPr>
            <w:tcW w:type="dxa" w:w="2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1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1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15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  <w:highlight w:val="yellow"/>
                <w:highlightCs w:val="yellow"/>
              </w:rPr>
              <w:t xml:space="preserve">[ ]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50</w:t>
            </w:r>
          </w:p>
        </w:tc>
        <w:tc>
          <w:tcPr>
            <w:tcW w:type="dxa" w:w="2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1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1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15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  <w:highlight w:val="yellow"/>
                <w:highlightCs w:val="yellow"/>
              </w:rPr>
              <w:t xml:space="preserve">[ ]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100</w:t>
            </w:r>
          </w:p>
        </w:tc>
        <w:tc>
          <w:tcPr>
            <w:tcW w:type="dxa" w:w="2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1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1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15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  <w:highlight w:val="yellow"/>
                <w:highlightCs w:val="yellow"/>
              </w:rPr>
              <w:t xml:space="preserve">[ ]</w:t>
            </w:r>
          </w:p>
        </w:tc>
      </w:tr>
    </w:tbl>
    <w:p>
      <w:pPr>
        <w:spacing w:after="160"/>
      </w:pPr>
    </w:p>
    <w:p>
      <w:pPr>
        <w:spacing w:after="120" w:line="276"/>
      </w:pPr>
      <w:r>
        <w:rPr>
          <w:b/>
          <w:bCs/>
        </w:rPr>
        <w:t xml:space="preserve">Análise:</w:t>
      </w:r>
      <w:r>
        <w:t xml:space="preserve"> </w:t>
      </w:r>
      <w:r>
        <w:rPr>
          <w:highlight w:val="yellow"/>
          <w:highlightCs w:val="yellow"/>
        </w:rPr>
        <w:t xml:space="preserve">[gargalos encontrados, se houve, e o que foi feito]</w:t>
      </w:r>
    </w:p>
    <w:p>
      <w:pPr>
        <w:pStyle w:val="Heading2"/>
      </w:pPr>
      <w:r>
        <w:t xml:space="preserve">9.2 Resultados dos testes de falhas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800"/>
        <w:gridCol w:w="2838"/>
      </w:tblGrid>
      <w:tr>
        <w:trPr>
          <w:cantSplit/>
          <w:tblHeader/>
        </w:trPr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Falha simulada</w:t>
            </w:r>
          </w:p>
        </w:tc>
        <w:tc>
          <w:tcPr>
            <w:tcW w:type="dxa" w:w="3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Comportamento esperado</w:t>
            </w:r>
          </w:p>
        </w:tc>
        <w:tc>
          <w:tcPr>
            <w:tcW w:type="dxa" w:w="28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Resultado obtido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Serviço de livros fora do ar</w:t>
            </w:r>
          </w:p>
        </w:tc>
        <w:tc>
          <w:tcPr>
            <w:tcW w:type="dxa" w:w="3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Empréstimo responde 503; sistema volta ao religar</w:t>
            </w:r>
          </w:p>
        </w:tc>
        <w:tc>
          <w:tcPr>
            <w:tcW w:type="dxa" w:w="28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  <w:highlight w:val="yellow"/>
                <w:highlightCs w:val="yellow"/>
              </w:rPr>
              <w:t xml:space="preserve">[preencher]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Serviço de notificações fora do ar</w:t>
            </w:r>
          </w:p>
        </w:tc>
        <w:tc>
          <w:tcPr>
            <w:tcW w:type="dxa" w:w="3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Empréstimo continua funcionando (201)</w:t>
            </w:r>
          </w:p>
        </w:tc>
        <w:tc>
          <w:tcPr>
            <w:tcW w:type="dxa" w:w="28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  <w:highlight w:val="yellow"/>
                <w:highlightCs w:val="yellow"/>
              </w:rPr>
              <w:t xml:space="preserve">[preencher]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Banco de dados fora do ar</w:t>
            </w:r>
          </w:p>
        </w:tc>
        <w:tc>
          <w:tcPr>
            <w:tcW w:type="dxa" w:w="3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Rotas respondem 503; sistema volta ao religar</w:t>
            </w:r>
          </w:p>
        </w:tc>
        <w:tc>
          <w:tcPr>
            <w:tcW w:type="dxa" w:w="28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  <w:highlight w:val="yellow"/>
                <w:highlightCs w:val="yellow"/>
              </w:rPr>
              <w:t xml:space="preserve">[preencher]</w:t>
            </w:r>
          </w:p>
        </w:tc>
      </w:tr>
    </w:tbl>
    <w:p>
      <w:pPr>
        <w:spacing w:after="160"/>
      </w:pPr>
    </w:p>
    <w:p>
      <w:pPr>
        <w:pStyle w:val="Heading1"/>
      </w:pPr>
      <w:r>
        <w:t xml:space="preserve">10. Integração contínua (CI/CD)</w:t>
      </w:r>
    </w:p>
    <w:p>
      <w:pPr>
        <w:spacing w:after="120" w:line="276"/>
      </w:pPr>
      <w:r>
        <w:t xml:space="preserve">O pipeline está em </w:t>
      </w:r>
      <w:r>
        <w:rPr>
          <w:rFonts w:ascii="Consolas" w:cs="Consolas" w:eastAsia="Consolas" w:hAnsi="Consolas"/>
          <w:shd w:fill="EEEEEE" w:color="auto" w:val="clear"/>
        </w:rPr>
        <w:t xml:space="preserve">.github/workflows/ci.yml</w:t>
      </w:r>
      <w:r>
        <w:t xml:space="preserve"> (GitHub Actions) e roda a cada </w:t>
      </w:r>
      <w:r>
        <w:rPr>
          <w:rFonts w:ascii="Consolas" w:cs="Consolas" w:eastAsia="Consolas" w:hAnsi="Consolas"/>
          <w:shd w:fill="EEEEEE" w:color="auto" w:val="clear"/>
        </w:rPr>
        <w:t xml:space="preserve">push</w:t>
      </w:r>
      <w:r>
        <w:t xml:space="preserve"> e </w:t>
      </w:r>
      <w:r>
        <w:rPr>
          <w:rFonts w:ascii="Consolas" w:cs="Consolas" w:eastAsia="Consolas" w:hAnsi="Consolas"/>
          <w:shd w:fill="EEEEEE" w:color="auto" w:val="clear"/>
        </w:rPr>
        <w:t xml:space="preserve">pull request</w:t>
      </w:r>
      <w:r>
        <w:t xml:space="preserve">, em dois passos: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Qualidade e testes:</w:t>
      </w:r>
      <w:r>
        <w:t xml:space="preserve"> instala as dependências, roda o Ruff (análise estática), o Black (formatação), os testes unitários com cobertura de cada serviço e a coleta de métricas.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Build e integração:</w:t>
      </w:r>
      <w:r>
        <w:t xml:space="preserve"> sobe todo o sistema com </w:t>
      </w:r>
      <w:r>
        <w:rPr>
          <w:rFonts w:ascii="Consolas" w:cs="Consolas" w:eastAsia="Consolas" w:hAnsi="Consolas"/>
          <w:shd w:fill="EEEEEE" w:color="auto" w:val="clear"/>
        </w:rPr>
        <w:t xml:space="preserve">docker compose up --build</w:t>
      </w:r>
      <w:r>
        <w:t xml:space="preserve"> e roda os testes de integração e de falhas contra os containers reais. Ao final, desliga o ambiente.</w:t>
      </w:r>
    </w:p>
    <w:p>
      <w:pPr>
        <w:spacing w:after="60"/>
      </w:pPr>
    </w:p>
    <w:p>
      <w:pPr>
        <w:spacing w:after="120" w:line="276"/>
      </w:pPr>
      <w:r>
        <w:t xml:space="preserve">Assim, uma alteração que quebre a construção dos containers ou o fluxo principal é detectada logo após o envio ao GitHub. </w:t>
      </w:r>
      <w:r>
        <w:rPr>
          <w:highlight w:val="yellow"/>
          <w:highlightCs w:val="yellow"/>
        </w:rPr>
        <w:t xml:space="preserve">[Colar print da aba Actions com o pipeline verde]</w:t>
      </w:r>
    </w:p>
    <w:p>
      <w:pPr>
        <w:pStyle w:val="Heading1"/>
      </w:pPr>
      <w:r>
        <w:t xml:space="preserve">11. Segurança</w:t>
      </w:r>
    </w:p>
    <w:p>
      <w:pPr>
        <w:spacing w:after="120" w:line="276"/>
      </w:pPr>
      <w:r>
        <w:t xml:space="preserve">Os mecanismos de segurança, as ameaças consideradas, os testes e as limitações conhecidas estão no documento </w:t>
      </w:r>
      <w:r>
        <w:rPr>
          <w:b/>
          <w:bCs/>
        </w:rPr>
        <w:t xml:space="preserve">Documentação de Segurança</w:t>
      </w:r>
      <w:r>
        <w:t xml:space="preserve">. Em resumo: autenticação com JWT, senhas com hash e sal, verificação de dono do recurso, rotas internas bloqueadas no gateway, portas administrativas restritas ao servidor e segredos fora do repositório.</w:t>
      </w:r>
    </w:p>
    <w:p>
      <w:pPr>
        <w:pStyle w:val="Heading1"/>
      </w:pPr>
      <w:r>
        <w:t xml:space="preserve">12. Dificuldades e lições aprendidas</w:t>
      </w:r>
    </w:p>
    <w:p>
      <w:pPr>
        <w:spacing w:after="120" w:line="276"/>
      </w:pPr>
      <w:r>
        <w:rPr>
          <w:highlight w:val="yellow"/>
          <w:highlightCs w:val="yellow"/>
        </w:rPr>
        <w:t xml:space="preserve">[Escrever com as experiências reais do grupo: problemas enfrentados na configuração do Docker e do banco, na comunicação entre os serviços, nos testes, o que foi resolvido e o que cada integrante aprendeu.]</w:t>
      </w:r>
    </w:p>
    <w:p>
      <w:pPr>
        <w:pStyle w:val="Heading1"/>
      </w:pPr>
      <w:r>
        <w:t xml:space="preserve">13. Conclusão e trabalhos futuros</w:t>
      </w:r>
    </w:p>
    <w:p>
      <w:pPr>
        <w:spacing w:after="120" w:line="276"/>
      </w:pPr>
      <w:r>
        <w:t xml:space="preserve">O Biblioteca+ atingiu o objetivo de ser uma plataforma de biblioteca distribuída, com serviços independentes que se comunicam por APIs REST, regras de negócio protegidas contra empréstimo duplicado, tratamento de falhas, testes automatizados, monitoramento e pipeline de integração contínua. O projeto permitiu aplicar de forma integrada conceitos de Sistemas Distribuídos e de Qualidade de Software.</w:t>
      </w:r>
    </w:p>
    <w:p>
      <w:pPr>
        <w:spacing w:after="120" w:line="276"/>
      </w:pPr>
      <w:r>
        <w:rPr>
          <w:b/>
          <w:bCs/>
        </w:rPr>
        <w:t xml:space="preserve">Melhorias possíveis: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Perfis de usuário (bibliotecário e leitor) e restrição do cadastro de livros ao bibliotecário.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Envio real de notificações por e-mail e uso de uma fila de mensagens (por exemplo, RabbitMQ) no lugar da chamada direta.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Balanceamento de carga e execução de várias réplicas de cada serviço.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Limite de tentativas de login, limite de requisições e HTTPS obrigatório.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Interface web para os usuários da biblioteca.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Multas por atraso e renovação de empréstimo.</w:t>
      </w:r>
    </w:p>
    <w:p>
      <w:pPr>
        <w:spacing w:after="60"/>
      </w:pPr>
    </w:p>
    <w:p>
      <w:pPr>
        <w:pStyle w:val="Heading1"/>
      </w:pPr>
      <w:r>
        <w:t xml:space="preserve">Anexo A — Mapa dos entregáveis</w:t>
      </w:r>
    </w:p>
    <w:p>
      <w:pPr>
        <w:spacing w:after="120" w:line="276"/>
      </w:pPr>
      <w:r>
        <w:t xml:space="preserve">Onde encontrar cada entregável previsto no documento do projeto: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700"/>
        <w:gridCol w:w="4938"/>
      </w:tblGrid>
      <w:tr>
        <w:trPr>
          <w:cantSplit/>
          <w:tblHeader/>
        </w:trPr>
        <w:tc>
          <w:tcPr>
            <w:tcW w:type="dxa" w:w="4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Entregável</w:t>
            </w:r>
          </w:p>
        </w:tc>
        <w:tc>
          <w:tcPr>
            <w:tcW w:type="dxa" w:w="49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Onde está</w:t>
            </w:r>
          </w:p>
        </w:tc>
      </w:tr>
      <w:tr>
        <w:trPr>
          <w:cantSplit/>
        </w:trPr>
        <w:tc>
          <w:tcPr>
            <w:tcW w:type="dxa" w:w="4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Documento de visão, histórias de usuário, requisitos e critérios de aceitação</w:t>
            </w:r>
          </w:p>
        </w:tc>
        <w:tc>
          <w:tcPr>
            <w:tcW w:type="dxa" w:w="49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Documento do projeto (entrega inicial) e seções 1 e 5 deste relatório</w:t>
            </w:r>
          </w:p>
        </w:tc>
      </w:tr>
      <w:tr>
        <w:trPr>
          <w:cantSplit/>
        </w:trPr>
        <w:tc>
          <w:tcPr>
            <w:tcW w:type="dxa" w:w="4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Diagrama da arquitetura</w:t>
            </w:r>
          </w:p>
        </w:tc>
        <w:tc>
          <w:tcPr>
            <w:tcW w:type="dxa" w:w="49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Figura 1 e </w:t>
            </w:r>
            <w:r>
              <w:rPr>
                <w:rFonts w:ascii="Consolas" w:cs="Consolas" w:eastAsia="Consolas" w:hAnsi="Consolas"/>
                <w:sz w:val="19"/>
                <w:szCs w:val="19"/>
                <w:shd w:fill="EEEEEE" w:color="auto" w:val="clear"/>
              </w:rPr>
              <w:t xml:space="preserve">docs/diagramas/arquitetura.png</w:t>
            </w:r>
          </w:p>
        </w:tc>
      </w:tr>
      <w:tr>
        <w:trPr>
          <w:cantSplit/>
        </w:trPr>
        <w:tc>
          <w:tcPr>
            <w:tcW w:type="dxa" w:w="4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Descrição dos microserviços</w:t>
            </w:r>
          </w:p>
        </w:tc>
        <w:tc>
          <w:tcPr>
            <w:tcW w:type="dxa" w:w="49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Seção 2.1</w:t>
            </w:r>
          </w:p>
        </w:tc>
      </w:tr>
      <w:tr>
        <w:trPr>
          <w:cantSplit/>
        </w:trPr>
        <w:tc>
          <w:tcPr>
            <w:tcW w:type="dxa" w:w="4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Documentação das APIs</w:t>
            </w:r>
          </w:p>
        </w:tc>
        <w:tc>
          <w:tcPr>
            <w:tcW w:type="dxa" w:w="49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Seção 4 e Swagger (</w:t>
            </w:r>
            <w:r>
              <w:rPr>
                <w:rFonts w:ascii="Consolas" w:cs="Consolas" w:eastAsia="Consolas" w:hAnsi="Consolas"/>
                <w:sz w:val="19"/>
                <w:szCs w:val="19"/>
                <w:shd w:fill="EEEEEE" w:color="auto" w:val="clear"/>
              </w:rPr>
              <w:t xml:space="preserve">/docs</w:t>
            </w:r>
            <w:r>
              <w:rPr>
                <w:sz w:val="19"/>
                <w:szCs w:val="19"/>
              </w:rPr>
              <w:t xml:space="preserve"> em cada serviço)</w:t>
            </w:r>
          </w:p>
        </w:tc>
      </w:tr>
      <w:tr>
        <w:trPr>
          <w:cantSplit/>
        </w:trPr>
        <w:tc>
          <w:tcPr>
            <w:tcW w:type="dxa" w:w="4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Código-fonte</w:t>
            </w:r>
          </w:p>
        </w:tc>
        <w:tc>
          <w:tcPr>
            <w:tcW w:type="dxa" w:w="49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Pastas </w:t>
            </w:r>
            <w:r>
              <w:rPr>
                <w:rFonts w:ascii="Consolas" w:cs="Consolas" w:eastAsia="Consolas" w:hAnsi="Consolas"/>
                <w:sz w:val="19"/>
                <w:szCs w:val="19"/>
                <w:shd w:fill="EEEEEE" w:color="auto" w:val="clear"/>
              </w:rPr>
              <w:t xml:space="preserve">servico_usuarios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  <w:shd w:fill="EEEEEE" w:color="auto" w:val="clear"/>
              </w:rPr>
              <w:t xml:space="preserve">servico_livros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  <w:shd w:fill="EEEEEE" w:color="auto" w:val="clear"/>
              </w:rPr>
              <w:t xml:space="preserve">servico_emprestimos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  <w:shd w:fill="EEEEEE" w:color="auto" w:val="clear"/>
              </w:rPr>
              <w:t xml:space="preserve">servico_notificacoes</w:t>
            </w:r>
          </w:p>
        </w:tc>
      </w:tr>
      <w:tr>
        <w:trPr>
          <w:cantSplit/>
        </w:trPr>
        <w:tc>
          <w:tcPr>
            <w:tcW w:type="dxa" w:w="4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Roteiros de testes e casos de teste</w:t>
            </w:r>
          </w:p>
        </w:tc>
        <w:tc>
          <w:tcPr>
            <w:tcW w:type="dxa" w:w="49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Documento </w:t>
            </w:r>
            <w:r>
              <w:rPr>
                <w:b/>
                <w:bCs/>
                <w:sz w:val="19"/>
                <w:szCs w:val="19"/>
              </w:rPr>
              <w:t xml:space="preserve">Casos de Teste</w:t>
            </w:r>
          </w:p>
        </w:tc>
      </w:tr>
      <w:tr>
        <w:trPr>
          <w:cantSplit/>
        </w:trPr>
        <w:tc>
          <w:tcPr>
            <w:tcW w:type="dxa" w:w="4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Testes unitários, de integração, de carga e de falhas</w:t>
            </w:r>
          </w:p>
        </w:tc>
        <w:tc>
          <w:tcPr>
            <w:tcW w:type="dxa" w:w="49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  <w:shd w:fill="EEEEEE" w:color="auto" w:val="clear"/>
              </w:rPr>
              <w:t xml:space="preserve">servico_*/tests/</w:t>
            </w:r>
            <w:r>
              <w:rPr>
                <w:sz w:val="19"/>
                <w:szCs w:val="19"/>
              </w:rPr>
              <w:t xml:space="preserve"> e </w:t>
            </w:r>
            <w:r>
              <w:rPr>
                <w:rFonts w:ascii="Consolas" w:cs="Consolas" w:eastAsia="Consolas" w:hAnsi="Consolas"/>
                <w:sz w:val="19"/>
                <w:szCs w:val="19"/>
                <w:shd w:fill="EEEEEE" w:color="auto" w:val="clear"/>
              </w:rPr>
              <w:t xml:space="preserve">testes/</w:t>
            </w:r>
          </w:p>
        </w:tc>
      </w:tr>
      <w:tr>
        <w:trPr>
          <w:cantSplit/>
        </w:trPr>
        <w:tc>
          <w:tcPr>
            <w:tcW w:type="dxa" w:w="4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Métricas de qualidade</w:t>
            </w:r>
          </w:p>
        </w:tc>
        <w:tc>
          <w:tcPr>
            <w:tcW w:type="dxa" w:w="49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Seção 8 e </w:t>
            </w:r>
            <w:r>
              <w:rPr>
                <w:rFonts w:ascii="Consolas" w:cs="Consolas" w:eastAsia="Consolas" w:hAnsi="Consolas"/>
                <w:sz w:val="19"/>
                <w:szCs w:val="19"/>
                <w:shd w:fill="EEEEEE" w:color="auto" w:val="clear"/>
              </w:rPr>
              <w:t xml:space="preserve">metricas/relatorio_metricas.md</w:t>
            </w:r>
          </w:p>
        </w:tc>
      </w:tr>
      <w:tr>
        <w:trPr>
          <w:cantSplit/>
        </w:trPr>
        <w:tc>
          <w:tcPr>
            <w:tcW w:type="dxa" w:w="4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Pipeline CI/CD</w:t>
            </w:r>
          </w:p>
        </w:tc>
        <w:tc>
          <w:tcPr>
            <w:tcW w:type="dxa" w:w="49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  <w:shd w:fill="EEEEEE" w:color="auto" w:val="clear"/>
              </w:rPr>
              <w:t xml:space="preserve">.github/workflows/ci.yml</w:t>
            </w:r>
            <w:r>
              <w:rPr>
                <w:sz w:val="19"/>
                <w:szCs w:val="19"/>
              </w:rPr>
              <w:t xml:space="preserve"> e seção 10</w:t>
            </w:r>
          </w:p>
        </w:tc>
      </w:tr>
      <w:tr>
        <w:trPr>
          <w:cantSplit/>
        </w:trPr>
        <w:tc>
          <w:tcPr>
            <w:tcW w:type="dxa" w:w="4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Documentação de segurança</w:t>
            </w:r>
          </w:p>
        </w:tc>
        <w:tc>
          <w:tcPr>
            <w:tcW w:type="dxa" w:w="49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Documento </w:t>
            </w:r>
            <w:r>
              <w:rPr>
                <w:b/>
                <w:bCs/>
                <w:sz w:val="19"/>
                <w:szCs w:val="19"/>
              </w:rPr>
              <w:t xml:space="preserve">Documentação de Segurança</w:t>
            </w:r>
          </w:p>
        </w:tc>
      </w:tr>
      <w:tr>
        <w:trPr>
          <w:cantSplit/>
        </w:trPr>
        <w:tc>
          <w:tcPr>
            <w:tcW w:type="dxa" w:w="4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Monitoramento</w:t>
            </w:r>
          </w:p>
        </w:tc>
        <w:tc>
          <w:tcPr>
            <w:tcW w:type="dxa" w:w="49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Pasta </w:t>
            </w:r>
            <w:r>
              <w:rPr>
                <w:rFonts w:ascii="Consolas" w:cs="Consolas" w:eastAsia="Consolas" w:hAnsi="Consolas"/>
                <w:sz w:val="19"/>
                <w:szCs w:val="19"/>
                <w:shd w:fill="EEEEEE" w:color="auto" w:val="clear"/>
              </w:rPr>
              <w:t xml:space="preserve">monitoramento/</w:t>
            </w:r>
            <w:r>
              <w:rPr>
                <w:sz w:val="19"/>
                <w:szCs w:val="19"/>
              </w:rPr>
              <w:t xml:space="preserve">, Prometheus e Grafana</w:t>
            </w:r>
          </w:p>
        </w:tc>
      </w:tr>
      <w:tr>
        <w:trPr>
          <w:cantSplit/>
        </w:trPr>
        <w:tc>
          <w:tcPr>
            <w:tcW w:type="dxa" w:w="4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Relatório final</w:t>
            </w:r>
          </w:p>
        </w:tc>
        <w:tc>
          <w:tcPr>
            <w:tcW w:type="dxa" w:w="49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Este documento</w:t>
            </w:r>
          </w:p>
        </w:tc>
      </w:tr>
      <w:tr>
        <w:trPr>
          <w:cantSplit/>
        </w:trPr>
        <w:tc>
          <w:tcPr>
            <w:tcW w:type="dxa" w:w="4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Apresentação e demonstração</w:t>
            </w:r>
          </w:p>
        </w:tc>
        <w:tc>
          <w:tcPr>
            <w:tcW w:type="dxa" w:w="49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  <w:highlight w:val="yellow"/>
                <w:highlightCs w:val="yellow"/>
              </w:rPr>
              <w:t xml:space="preserve">[a fazer]</w:t>
            </w:r>
          </w:p>
        </w:tc>
      </w:tr>
    </w:tbl>
    <w:p>
      <w:pPr>
        <w:spacing w:after="160"/>
      </w:pPr>
    </w:p>
    <w:p>
      <w:pPr>
        <w:pStyle w:val="Heading1"/>
      </w:pPr>
      <w:r>
        <w:t xml:space="preserve">Anexo B — Evidências a anexar</w:t>
      </w:r>
    </w:p>
    <w:p>
      <w:pPr>
        <w:spacing w:after="120" w:line="276"/>
      </w:pPr>
      <w:r>
        <w:t xml:space="preserve">Prints para colar neste relatório depois de executar o sistema: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onsolas" w:cs="Consolas" w:eastAsia="Consolas" w:hAnsi="Consolas"/>
          <w:shd w:fill="EEEEEE" w:color="auto" w:val="clear"/>
        </w:rPr>
        <w:t xml:space="preserve">docker compose ps</w:t>
      </w:r>
      <w:r>
        <w:t xml:space="preserve"> com todos os serviços no ar.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Swagger com o cadastro de usuário (RT01) e o banco mostrando o registro.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Fluxo de empréstimo e devolução (RT03).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Resultado dos testes unitários, de integração e de falhas no terminal.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Relatório de métricas (</w:t>
      </w:r>
      <w:r>
        <w:rPr>
          <w:rFonts w:ascii="Consolas" w:cs="Consolas" w:eastAsia="Consolas" w:hAnsi="Consolas"/>
          <w:shd w:fill="EEEEEE" w:color="auto" w:val="clear"/>
        </w:rPr>
        <w:t xml:space="preserve">metricas/relatorio_metricas.md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Gráficos do Locust e do Grafana durante o teste de carga.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Prometheus (Targets com os 4 serviços UP).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Aba Actions do GitHub com o pipeline executado.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Sistema rodando no servidor na nuvem, se publicado.</w:t>
      </w:r>
    </w:p>
    <w:p>
      <w:pPr>
        <w:spacing w:after="60"/>
      </w:pP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Biblioteca+ — Relatório Final   |   Página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160" w:before="360"/>
      <w:outlineLvl w:val="0"/>
    </w:pPr>
    <w:rPr>
      <w:rFonts w:ascii="Arial" w:cs="Arial" w:eastAsia="Arial" w:hAnsi="Arial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spacing w:after="120" w:before="280"/>
      <w:outlineLvl w:val="1"/>
    </w:pPr>
    <w:rPr>
      <w:rFonts w:ascii="Arial" w:cs="Arial" w:eastAsia="Arial" w:hAnsi="Arial"/>
      <w:b/>
      <w:bCs/>
      <w:color w:val="1F3864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spacing w:after="100" w:before="200"/>
      <w:outlineLvl w:val="2"/>
    </w:pPr>
    <w:rPr>
      <w:rFonts w:ascii="Arial" w:cs="Arial" w:eastAsia="Arial" w:hAnsi="Arial"/>
      <w:b/>
      <w:bCs/>
      <w:color w:val="1F3864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bc9397dd3e46466569cbb5627e4c72d530af29f5.png"/><Relationship Id="rId9" Type="http://schemas.openxmlformats.org/officeDocument/2006/relationships/image" Target="media/5c70352c1e03422d03645d00845e41fe46e1868c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Relatório Final</dc:title>
  <dc:creator>Biblioteca+</dc:creator>
  <cp:lastModifiedBy>Un-named</cp:lastModifiedBy>
  <cp:revision>1</cp:revision>
  <dcterms:created xsi:type="dcterms:W3CDTF">2026-09-29T04:53:38.227Z</dcterms:created>
  <dcterms:modified xsi:type="dcterms:W3CDTF">2026-09-29T04:53:38.228Z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