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F3C0F1" w14:textId="79E38753" w:rsidR="00573937" w:rsidRPr="00BE4E03" w:rsidRDefault="00E86770" w:rsidP="00BE4E03">
      <w:pPr>
        <w:pStyle w:val="Heading1"/>
        <w:spacing w:before="77"/>
      </w:pPr>
      <w:r>
        <w:rPr>
          <w:w w:val="90"/>
        </w:rPr>
        <w:t>Part</w:t>
      </w:r>
      <w:r>
        <w:rPr>
          <w:spacing w:val="-14"/>
          <w:w w:val="90"/>
        </w:rPr>
        <w:t xml:space="preserve"> </w:t>
      </w:r>
      <w:r>
        <w:rPr>
          <w:w w:val="90"/>
        </w:rPr>
        <w:t>1.</w:t>
      </w:r>
      <w:r>
        <w:rPr>
          <w:spacing w:val="-14"/>
          <w:w w:val="90"/>
        </w:rPr>
        <w:t xml:space="preserve"> </w:t>
      </w:r>
      <w:r>
        <w:rPr>
          <w:w w:val="90"/>
        </w:rPr>
        <w:t>Model</w:t>
      </w:r>
      <w:r>
        <w:rPr>
          <w:spacing w:val="-14"/>
          <w:w w:val="90"/>
        </w:rPr>
        <w:t xml:space="preserve"> </w:t>
      </w:r>
      <w:r>
        <w:rPr>
          <w:spacing w:val="-2"/>
          <w:w w:val="90"/>
        </w:rPr>
        <w:t>Design</w:t>
      </w:r>
    </w:p>
    <w:p w14:paraId="54E3A447" w14:textId="53972995" w:rsidR="00E1437A" w:rsidRPr="00E1437A" w:rsidRDefault="002F5B98" w:rsidP="00E1437A">
      <w:pPr>
        <w:widowControl/>
        <w:autoSpaceDE/>
        <w:autoSpaceDN/>
        <w:spacing w:before="100" w:beforeAutospacing="1" w:after="100" w:afterAutospacing="1"/>
        <w:rPr>
          <w:rFonts w:eastAsia="Times New Roman"/>
        </w:rPr>
      </w:pPr>
      <w:r>
        <w:rPr>
          <w:rFonts w:eastAsia="Times New Roman"/>
        </w:rPr>
        <w:t xml:space="preserve">I will </w:t>
      </w:r>
      <w:r w:rsidR="00C72820">
        <w:rPr>
          <w:rFonts w:eastAsia="Times New Roman"/>
        </w:rPr>
        <w:t>systematically rank players based on their likelihood of becoming special team</w:t>
      </w:r>
      <w:r>
        <w:rPr>
          <w:rFonts w:eastAsia="Times New Roman"/>
        </w:rPr>
        <w:t xml:space="preserve"> contributors using their college measurables (height, weight, speed, etc.) and positions</w:t>
      </w:r>
      <w:r w:rsidR="00E1437A" w:rsidRPr="00E1437A">
        <w:rPr>
          <w:rFonts w:eastAsia="Times New Roman"/>
        </w:rPr>
        <w:t xml:space="preserve">. This involves handling missing data, defining and quantifying special </w:t>
      </w:r>
      <w:r w:rsidR="003E21CE">
        <w:rPr>
          <w:rFonts w:eastAsia="Times New Roman"/>
        </w:rPr>
        <w:t>teams'</w:t>
      </w:r>
      <w:r w:rsidR="00E1437A" w:rsidRPr="00E1437A">
        <w:rPr>
          <w:rFonts w:eastAsia="Times New Roman"/>
        </w:rPr>
        <w:t xml:space="preserve"> contributions, evaluating players through feature engineering and modeling, and anticipating potential problems.</w:t>
      </w:r>
    </w:p>
    <w:p w14:paraId="3C22293C" w14:textId="77777777" w:rsidR="00E1437A" w:rsidRPr="00E1437A" w:rsidRDefault="00E1437A" w:rsidP="00E1437A">
      <w:pPr>
        <w:widowControl/>
        <w:autoSpaceDE/>
        <w:autoSpaceDN/>
        <w:spacing w:before="100" w:beforeAutospacing="1" w:after="100" w:afterAutospacing="1"/>
        <w:rPr>
          <w:rFonts w:eastAsia="Times New Roman"/>
        </w:rPr>
      </w:pPr>
      <w:r w:rsidRPr="00E1437A">
        <w:rPr>
          <w:rFonts w:eastAsia="Times New Roman"/>
          <w:b/>
          <w:bCs/>
        </w:rPr>
        <w:t>Handling Missing Data</w:t>
      </w:r>
    </w:p>
    <w:p w14:paraId="0594BCCA" w14:textId="77777777" w:rsidR="00E1437A" w:rsidRPr="00E1437A" w:rsidRDefault="00E1437A" w:rsidP="00E1437A">
      <w:pPr>
        <w:widowControl/>
        <w:autoSpaceDE/>
        <w:autoSpaceDN/>
        <w:spacing w:before="100" w:beforeAutospacing="1" w:after="100" w:afterAutospacing="1"/>
        <w:rPr>
          <w:rFonts w:eastAsia="Times New Roman"/>
        </w:rPr>
      </w:pPr>
      <w:r w:rsidRPr="00E1437A">
        <w:rPr>
          <w:rFonts w:eastAsia="Times New Roman"/>
        </w:rPr>
        <w:t>To address the problem of missing data, I will follow these steps:</w:t>
      </w:r>
    </w:p>
    <w:p w14:paraId="361B4AA1" w14:textId="77777777" w:rsidR="00E1437A" w:rsidRPr="00E1437A" w:rsidRDefault="00E1437A" w:rsidP="00E1437A">
      <w:pPr>
        <w:widowControl/>
        <w:numPr>
          <w:ilvl w:val="0"/>
          <w:numId w:val="11"/>
        </w:numPr>
        <w:autoSpaceDE/>
        <w:autoSpaceDN/>
        <w:spacing w:before="100" w:beforeAutospacing="1" w:after="100" w:afterAutospacing="1"/>
        <w:rPr>
          <w:rFonts w:eastAsia="Times New Roman"/>
        </w:rPr>
      </w:pPr>
      <w:r w:rsidRPr="00E1437A">
        <w:rPr>
          <w:rFonts w:eastAsia="Times New Roman"/>
          <w:b/>
          <w:bCs/>
        </w:rPr>
        <w:t>Identify Missing Data</w:t>
      </w:r>
      <w:r w:rsidRPr="00E1437A">
        <w:rPr>
          <w:rFonts w:eastAsia="Times New Roman"/>
        </w:rPr>
        <w:t>: The first step is to identify which columns have missing data and the extent of these missing values. This helps in deciding the appropriate imputation method.</w:t>
      </w:r>
    </w:p>
    <w:p w14:paraId="500AD3A3" w14:textId="77777777" w:rsidR="00E1437A" w:rsidRPr="00E1437A" w:rsidRDefault="00E1437A" w:rsidP="00E1437A">
      <w:pPr>
        <w:widowControl/>
        <w:numPr>
          <w:ilvl w:val="0"/>
          <w:numId w:val="11"/>
        </w:numPr>
        <w:autoSpaceDE/>
        <w:autoSpaceDN/>
        <w:spacing w:before="100" w:beforeAutospacing="1" w:after="100" w:afterAutospacing="1"/>
        <w:rPr>
          <w:rFonts w:eastAsia="Times New Roman"/>
        </w:rPr>
      </w:pPr>
      <w:r w:rsidRPr="00E1437A">
        <w:rPr>
          <w:rFonts w:eastAsia="Times New Roman"/>
          <w:b/>
          <w:bCs/>
        </w:rPr>
        <w:t>Impute Missing Values</w:t>
      </w:r>
      <w:r w:rsidRPr="00E1437A">
        <w:rPr>
          <w:rFonts w:eastAsia="Times New Roman"/>
        </w:rPr>
        <w:t>:</w:t>
      </w:r>
    </w:p>
    <w:p w14:paraId="4A65E330" w14:textId="77777777" w:rsidR="00E1437A" w:rsidRPr="00E1437A" w:rsidRDefault="00E1437A" w:rsidP="00E1437A">
      <w:pPr>
        <w:widowControl/>
        <w:numPr>
          <w:ilvl w:val="1"/>
          <w:numId w:val="11"/>
        </w:numPr>
        <w:autoSpaceDE/>
        <w:autoSpaceDN/>
        <w:spacing w:before="100" w:beforeAutospacing="1" w:after="100" w:afterAutospacing="1"/>
        <w:rPr>
          <w:rFonts w:eastAsia="Times New Roman"/>
        </w:rPr>
      </w:pPr>
      <w:r w:rsidRPr="00E1437A">
        <w:rPr>
          <w:rFonts w:eastAsia="Times New Roman"/>
          <w:b/>
          <w:bCs/>
        </w:rPr>
        <w:t>Numerical Data</w:t>
      </w:r>
      <w:r w:rsidRPr="00E1437A">
        <w:rPr>
          <w:rFonts w:eastAsia="Times New Roman"/>
        </w:rPr>
        <w:t>: For numeric columns such as height, weight, and speed, I would use median imputation. The median is robust against outliers and provides a stable central tendency.</w:t>
      </w:r>
    </w:p>
    <w:p w14:paraId="41C99383" w14:textId="77777777" w:rsidR="00E1437A" w:rsidRPr="00E1437A" w:rsidRDefault="00E1437A" w:rsidP="00E1437A">
      <w:pPr>
        <w:widowControl/>
        <w:numPr>
          <w:ilvl w:val="1"/>
          <w:numId w:val="11"/>
        </w:numPr>
        <w:autoSpaceDE/>
        <w:autoSpaceDN/>
        <w:spacing w:before="100" w:beforeAutospacing="1" w:after="100" w:afterAutospacing="1"/>
        <w:rPr>
          <w:rFonts w:eastAsia="Times New Roman"/>
        </w:rPr>
      </w:pPr>
      <w:r w:rsidRPr="00E1437A">
        <w:rPr>
          <w:rFonts w:eastAsia="Times New Roman"/>
          <w:b/>
          <w:bCs/>
        </w:rPr>
        <w:t>Categorical Data</w:t>
      </w:r>
      <w:r w:rsidRPr="00E1437A">
        <w:rPr>
          <w:rFonts w:eastAsia="Times New Roman"/>
        </w:rPr>
        <w:t>: For categorical columns like position, mode imputation can be applied. However, if a significant portion of the data is missing, predictive modeling or advanced imputation techniques like K-Nearest Neighbors (KNN) imputation can be employed to estimate missing values.</w:t>
      </w:r>
    </w:p>
    <w:p w14:paraId="6D2CD1B8" w14:textId="77777777" w:rsidR="00E1437A" w:rsidRPr="00E1437A" w:rsidRDefault="00E1437A" w:rsidP="00E1437A">
      <w:pPr>
        <w:widowControl/>
        <w:autoSpaceDE/>
        <w:autoSpaceDN/>
        <w:spacing w:before="100" w:beforeAutospacing="1" w:after="100" w:afterAutospacing="1"/>
        <w:rPr>
          <w:rFonts w:eastAsia="Times New Roman"/>
        </w:rPr>
      </w:pPr>
      <w:r w:rsidRPr="00E1437A">
        <w:rPr>
          <w:rFonts w:eastAsia="Times New Roman"/>
          <w:b/>
          <w:bCs/>
        </w:rPr>
        <w:t>Quantifying Special Teams Contributions</w:t>
      </w:r>
    </w:p>
    <w:p w14:paraId="6B766478" w14:textId="7E7F1680" w:rsidR="00E1437A" w:rsidRPr="00E1437A" w:rsidRDefault="00E1437A" w:rsidP="00E1437A">
      <w:pPr>
        <w:widowControl/>
        <w:autoSpaceDE/>
        <w:autoSpaceDN/>
        <w:spacing w:before="100" w:beforeAutospacing="1" w:after="100" w:afterAutospacing="1"/>
        <w:rPr>
          <w:rFonts w:eastAsia="Times New Roman"/>
        </w:rPr>
      </w:pPr>
      <w:r w:rsidRPr="00E1437A">
        <w:rPr>
          <w:rFonts w:eastAsia="Times New Roman"/>
        </w:rPr>
        <w:t xml:space="preserve">Quantifying special </w:t>
      </w:r>
      <w:r w:rsidR="00427538">
        <w:rPr>
          <w:rFonts w:eastAsia="Times New Roman"/>
        </w:rPr>
        <w:t>teams'</w:t>
      </w:r>
      <w:r w:rsidRPr="00E1437A">
        <w:rPr>
          <w:rFonts w:eastAsia="Times New Roman"/>
        </w:rPr>
        <w:t xml:space="preserve"> contributions involves defining key performance metrics that accurately reflect a player's impact. The key metrics I will focus on include:</w:t>
      </w:r>
    </w:p>
    <w:p w14:paraId="37F94DB3" w14:textId="1B39AE68" w:rsidR="00E1437A" w:rsidRPr="00E1437A" w:rsidRDefault="00E1437A" w:rsidP="00E1437A">
      <w:pPr>
        <w:widowControl/>
        <w:numPr>
          <w:ilvl w:val="0"/>
          <w:numId w:val="12"/>
        </w:numPr>
        <w:autoSpaceDE/>
        <w:autoSpaceDN/>
        <w:spacing w:before="100" w:beforeAutospacing="1" w:after="100" w:afterAutospacing="1"/>
        <w:rPr>
          <w:rFonts w:eastAsia="Times New Roman"/>
        </w:rPr>
      </w:pPr>
      <w:r w:rsidRPr="00E1437A">
        <w:rPr>
          <w:rFonts w:eastAsia="Times New Roman"/>
          <w:b/>
          <w:bCs/>
        </w:rPr>
        <w:t>Tackles</w:t>
      </w:r>
      <w:r w:rsidRPr="00E1437A">
        <w:rPr>
          <w:rFonts w:eastAsia="Times New Roman"/>
        </w:rPr>
        <w:t xml:space="preserve">: The number of tackles a player makes </w:t>
      </w:r>
      <w:r w:rsidR="00C300B1">
        <w:rPr>
          <w:rFonts w:eastAsia="Times New Roman"/>
        </w:rPr>
        <w:t>directly indicates</w:t>
      </w:r>
      <w:r w:rsidRPr="00E1437A">
        <w:rPr>
          <w:rFonts w:eastAsia="Times New Roman"/>
        </w:rPr>
        <w:t xml:space="preserve"> their effectiveness on special teams.</w:t>
      </w:r>
    </w:p>
    <w:p w14:paraId="72269A79" w14:textId="03D6E965" w:rsidR="00E1437A" w:rsidRPr="00E1437A" w:rsidRDefault="00E1437A" w:rsidP="00E1437A">
      <w:pPr>
        <w:widowControl/>
        <w:numPr>
          <w:ilvl w:val="0"/>
          <w:numId w:val="12"/>
        </w:numPr>
        <w:autoSpaceDE/>
        <w:autoSpaceDN/>
        <w:spacing w:before="100" w:beforeAutospacing="1" w:after="100" w:afterAutospacing="1"/>
        <w:rPr>
          <w:rFonts w:eastAsia="Times New Roman"/>
        </w:rPr>
      </w:pPr>
      <w:r w:rsidRPr="00E1437A">
        <w:rPr>
          <w:rFonts w:eastAsia="Times New Roman"/>
          <w:b/>
          <w:bCs/>
        </w:rPr>
        <w:t>Blocks</w:t>
      </w:r>
      <w:r w:rsidRPr="00E1437A">
        <w:rPr>
          <w:rFonts w:eastAsia="Times New Roman"/>
        </w:rPr>
        <w:t xml:space="preserve">: The number of blocks </w:t>
      </w:r>
      <w:r w:rsidR="00C300B1" w:rsidRPr="00E1437A">
        <w:rPr>
          <w:rFonts w:eastAsia="Times New Roman"/>
        </w:rPr>
        <w:t>executed</w:t>
      </w:r>
      <w:r w:rsidRPr="00E1437A">
        <w:rPr>
          <w:rFonts w:eastAsia="Times New Roman"/>
        </w:rPr>
        <w:t xml:space="preserve"> which can prevent the opposing team from gaining yardage.</w:t>
      </w:r>
    </w:p>
    <w:p w14:paraId="4E011AFA" w14:textId="77777777" w:rsidR="00E1437A" w:rsidRPr="00E1437A" w:rsidRDefault="00E1437A" w:rsidP="00E1437A">
      <w:pPr>
        <w:widowControl/>
        <w:numPr>
          <w:ilvl w:val="0"/>
          <w:numId w:val="12"/>
        </w:numPr>
        <w:autoSpaceDE/>
        <w:autoSpaceDN/>
        <w:spacing w:before="100" w:beforeAutospacing="1" w:after="100" w:afterAutospacing="1"/>
        <w:rPr>
          <w:rFonts w:eastAsia="Times New Roman"/>
        </w:rPr>
      </w:pPr>
      <w:r w:rsidRPr="00E1437A">
        <w:rPr>
          <w:rFonts w:eastAsia="Times New Roman"/>
          <w:b/>
          <w:bCs/>
        </w:rPr>
        <w:t>Returns</w:t>
      </w:r>
      <w:r w:rsidRPr="00E1437A">
        <w:rPr>
          <w:rFonts w:eastAsia="Times New Roman"/>
        </w:rPr>
        <w:t>: Yards gained from kickoff and punt returns, showcasing a player's ability to advance the ball.</w:t>
      </w:r>
    </w:p>
    <w:p w14:paraId="1B74CEF3" w14:textId="1CE67914" w:rsidR="00E1437A" w:rsidRPr="00E1437A" w:rsidRDefault="00E1437A" w:rsidP="00E1437A">
      <w:pPr>
        <w:widowControl/>
        <w:numPr>
          <w:ilvl w:val="0"/>
          <w:numId w:val="12"/>
        </w:numPr>
        <w:autoSpaceDE/>
        <w:autoSpaceDN/>
        <w:spacing w:before="100" w:beforeAutospacing="1" w:after="100" w:afterAutospacing="1"/>
        <w:rPr>
          <w:rFonts w:eastAsia="Times New Roman"/>
        </w:rPr>
      </w:pPr>
      <w:r w:rsidRPr="00E1437A">
        <w:rPr>
          <w:rFonts w:eastAsia="Times New Roman"/>
          <w:b/>
          <w:bCs/>
        </w:rPr>
        <w:t>Participation</w:t>
      </w:r>
      <w:r w:rsidRPr="00E1437A">
        <w:rPr>
          <w:rFonts w:eastAsia="Times New Roman"/>
        </w:rPr>
        <w:t xml:space="preserve">: The number of special </w:t>
      </w:r>
      <w:r w:rsidR="00C300B1">
        <w:rPr>
          <w:rFonts w:eastAsia="Times New Roman"/>
        </w:rPr>
        <w:t>team plays the player participates in highlights</w:t>
      </w:r>
      <w:r w:rsidRPr="00E1437A">
        <w:rPr>
          <w:rFonts w:eastAsia="Times New Roman"/>
        </w:rPr>
        <w:t xml:space="preserve"> their experience and utility.</w:t>
      </w:r>
    </w:p>
    <w:p w14:paraId="6B3409DB" w14:textId="793737CB" w:rsidR="00E1437A" w:rsidRPr="00E1437A" w:rsidRDefault="00E1437A" w:rsidP="00E1437A">
      <w:pPr>
        <w:widowControl/>
        <w:autoSpaceDE/>
        <w:autoSpaceDN/>
        <w:spacing w:before="100" w:beforeAutospacing="1" w:after="100" w:afterAutospacing="1"/>
        <w:rPr>
          <w:rFonts w:eastAsia="Times New Roman"/>
        </w:rPr>
      </w:pPr>
      <w:r w:rsidRPr="00E1437A">
        <w:rPr>
          <w:rFonts w:eastAsia="Times New Roman"/>
        </w:rPr>
        <w:t xml:space="preserve">To determine the significance of each metric, I will analyze historical data to understand which metrics most strongly correlate with successful special </w:t>
      </w:r>
      <w:r w:rsidR="00F645A7">
        <w:rPr>
          <w:rFonts w:eastAsia="Times New Roman"/>
        </w:rPr>
        <w:t>teams'</w:t>
      </w:r>
      <w:r w:rsidRPr="00E1437A">
        <w:rPr>
          <w:rFonts w:eastAsia="Times New Roman"/>
        </w:rPr>
        <w:t xml:space="preserve"> performance. Based on this analysis, I will assign weights to each metric. For example, if historical data indicates that tackles have a greater impact on special </w:t>
      </w:r>
      <w:r w:rsidR="00F645A7">
        <w:rPr>
          <w:rFonts w:eastAsia="Times New Roman"/>
        </w:rPr>
        <w:t>teams'</w:t>
      </w:r>
      <w:r w:rsidRPr="00E1437A">
        <w:rPr>
          <w:rFonts w:eastAsia="Times New Roman"/>
        </w:rPr>
        <w:t xml:space="preserve"> success than blocks, then tackles will be weighted more heavily in the evaluation.</w:t>
      </w:r>
    </w:p>
    <w:p w14:paraId="466AFEA2" w14:textId="77777777" w:rsidR="00E1437A" w:rsidRPr="00E1437A" w:rsidRDefault="00E1437A" w:rsidP="00E1437A">
      <w:pPr>
        <w:widowControl/>
        <w:autoSpaceDE/>
        <w:autoSpaceDN/>
        <w:spacing w:before="100" w:beforeAutospacing="1" w:after="100" w:afterAutospacing="1"/>
        <w:rPr>
          <w:rFonts w:eastAsia="Times New Roman"/>
        </w:rPr>
      </w:pPr>
      <w:r w:rsidRPr="00E1437A">
        <w:rPr>
          <w:rFonts w:eastAsia="Times New Roman"/>
          <w:b/>
          <w:bCs/>
        </w:rPr>
        <w:t>Evaluating Players</w:t>
      </w:r>
    </w:p>
    <w:p w14:paraId="11B7723C" w14:textId="77777777" w:rsidR="00E1437A" w:rsidRPr="00E1437A" w:rsidRDefault="00E1437A" w:rsidP="00E1437A">
      <w:pPr>
        <w:widowControl/>
        <w:autoSpaceDE/>
        <w:autoSpaceDN/>
        <w:spacing w:before="100" w:beforeAutospacing="1" w:after="100" w:afterAutospacing="1"/>
        <w:rPr>
          <w:rFonts w:eastAsia="Times New Roman"/>
        </w:rPr>
      </w:pPr>
      <w:r w:rsidRPr="00E1437A">
        <w:rPr>
          <w:rFonts w:eastAsia="Times New Roman"/>
        </w:rPr>
        <w:t>Evaluating players involves creating a composite score that reflects their potential contribution to special teams. Here are the steps I will follow:</w:t>
      </w:r>
    </w:p>
    <w:p w14:paraId="45A6120E" w14:textId="77777777" w:rsidR="00E1437A" w:rsidRPr="00E1437A" w:rsidRDefault="00E1437A" w:rsidP="00E1437A">
      <w:pPr>
        <w:widowControl/>
        <w:numPr>
          <w:ilvl w:val="0"/>
          <w:numId w:val="13"/>
        </w:numPr>
        <w:autoSpaceDE/>
        <w:autoSpaceDN/>
        <w:spacing w:before="100" w:beforeAutospacing="1" w:after="100" w:afterAutospacing="1"/>
        <w:rPr>
          <w:rFonts w:eastAsia="Times New Roman"/>
        </w:rPr>
      </w:pPr>
      <w:r w:rsidRPr="00E1437A">
        <w:rPr>
          <w:rFonts w:eastAsia="Times New Roman"/>
          <w:b/>
          <w:bCs/>
        </w:rPr>
        <w:t>Feature Engineering</w:t>
      </w:r>
      <w:r w:rsidRPr="00E1437A">
        <w:rPr>
          <w:rFonts w:eastAsia="Times New Roman"/>
        </w:rPr>
        <w:t>:</w:t>
      </w:r>
    </w:p>
    <w:p w14:paraId="0F0F8E03" w14:textId="77777777" w:rsidR="00E1437A" w:rsidRPr="00E1437A" w:rsidRDefault="00E1437A" w:rsidP="00E1437A">
      <w:pPr>
        <w:widowControl/>
        <w:numPr>
          <w:ilvl w:val="1"/>
          <w:numId w:val="13"/>
        </w:numPr>
        <w:autoSpaceDE/>
        <w:autoSpaceDN/>
        <w:spacing w:before="100" w:beforeAutospacing="1" w:after="100" w:afterAutospacing="1"/>
        <w:rPr>
          <w:rFonts w:eastAsia="Times New Roman"/>
        </w:rPr>
      </w:pPr>
      <w:r w:rsidRPr="00E1437A">
        <w:rPr>
          <w:rFonts w:eastAsia="Times New Roman"/>
          <w:b/>
          <w:bCs/>
        </w:rPr>
        <w:lastRenderedPageBreak/>
        <w:t>Composite Metrics</w:t>
      </w:r>
      <w:r w:rsidRPr="00E1437A">
        <w:rPr>
          <w:rFonts w:eastAsia="Times New Roman"/>
        </w:rPr>
        <w:t>: I will create new metrics such as Body Mass Index (BMI) from height and weight data and a speed score combining weight and 40-yard dash time. These metrics provide a more holistic view of a player's physical attributes.</w:t>
      </w:r>
    </w:p>
    <w:p w14:paraId="62C7C448" w14:textId="6997C9A1" w:rsidR="00E1437A" w:rsidRPr="00E1437A" w:rsidRDefault="00E1437A" w:rsidP="00E1437A">
      <w:pPr>
        <w:widowControl/>
        <w:numPr>
          <w:ilvl w:val="1"/>
          <w:numId w:val="13"/>
        </w:numPr>
        <w:autoSpaceDE/>
        <w:autoSpaceDN/>
        <w:spacing w:before="100" w:beforeAutospacing="1" w:after="100" w:afterAutospacing="1"/>
        <w:rPr>
          <w:rFonts w:eastAsia="Times New Roman"/>
        </w:rPr>
      </w:pPr>
      <w:r w:rsidRPr="00E1437A">
        <w:rPr>
          <w:rFonts w:eastAsia="Times New Roman"/>
          <w:b/>
          <w:bCs/>
        </w:rPr>
        <w:t>Normalize Data</w:t>
      </w:r>
      <w:r w:rsidRPr="00E1437A">
        <w:rPr>
          <w:rFonts w:eastAsia="Times New Roman"/>
        </w:rPr>
        <w:t xml:space="preserve">: </w:t>
      </w:r>
      <w:r w:rsidR="004B7E9A">
        <w:rPr>
          <w:rFonts w:eastAsia="Times New Roman"/>
        </w:rPr>
        <w:t>Standardize</w:t>
      </w:r>
      <w:r w:rsidRPr="00E1437A">
        <w:rPr>
          <w:rFonts w:eastAsia="Times New Roman"/>
        </w:rPr>
        <w:t xml:space="preserve"> the data to ensure that each feature contributes equally to the model. This involves scaling numerical features to have a mean of 0 and a standard deviation of 1.</w:t>
      </w:r>
    </w:p>
    <w:p w14:paraId="24C1EB07" w14:textId="77777777" w:rsidR="00E1437A" w:rsidRPr="00E1437A" w:rsidRDefault="00E1437A" w:rsidP="00E1437A">
      <w:pPr>
        <w:widowControl/>
        <w:numPr>
          <w:ilvl w:val="0"/>
          <w:numId w:val="13"/>
        </w:numPr>
        <w:autoSpaceDE/>
        <w:autoSpaceDN/>
        <w:spacing w:before="100" w:beforeAutospacing="1" w:after="100" w:afterAutospacing="1"/>
        <w:rPr>
          <w:rFonts w:eastAsia="Times New Roman"/>
        </w:rPr>
      </w:pPr>
      <w:r w:rsidRPr="00E1437A">
        <w:rPr>
          <w:rFonts w:eastAsia="Times New Roman"/>
          <w:b/>
          <w:bCs/>
        </w:rPr>
        <w:t>Model Training</w:t>
      </w:r>
      <w:r w:rsidRPr="00E1437A">
        <w:rPr>
          <w:rFonts w:eastAsia="Times New Roman"/>
        </w:rPr>
        <w:t>:</w:t>
      </w:r>
    </w:p>
    <w:p w14:paraId="3E624276" w14:textId="23A95B4E" w:rsidR="00E1437A" w:rsidRPr="00E1437A" w:rsidRDefault="00E1437A" w:rsidP="00E1437A">
      <w:pPr>
        <w:widowControl/>
        <w:numPr>
          <w:ilvl w:val="1"/>
          <w:numId w:val="13"/>
        </w:numPr>
        <w:autoSpaceDE/>
        <w:autoSpaceDN/>
        <w:spacing w:before="100" w:beforeAutospacing="1" w:after="100" w:afterAutospacing="1"/>
        <w:rPr>
          <w:rFonts w:eastAsia="Times New Roman"/>
        </w:rPr>
      </w:pPr>
      <w:r w:rsidRPr="00E1437A">
        <w:rPr>
          <w:rFonts w:eastAsia="Times New Roman"/>
          <w:b/>
          <w:bCs/>
        </w:rPr>
        <w:t>Predictive Modeling</w:t>
      </w:r>
      <w:r w:rsidRPr="00E1437A">
        <w:rPr>
          <w:rFonts w:eastAsia="Times New Roman"/>
        </w:rPr>
        <w:t xml:space="preserve">: I will train machine learning models, starting with logistic regression to establish a baseline and then exploring more complex models like random forest or gradient boosting. These models will predict the likelihood of a player becoming a special </w:t>
      </w:r>
      <w:r w:rsidR="004B7E9A">
        <w:rPr>
          <w:rFonts w:eastAsia="Times New Roman"/>
        </w:rPr>
        <w:t>team</w:t>
      </w:r>
      <w:r w:rsidRPr="00E1437A">
        <w:rPr>
          <w:rFonts w:eastAsia="Times New Roman"/>
        </w:rPr>
        <w:t xml:space="preserve"> contributor.</w:t>
      </w:r>
    </w:p>
    <w:p w14:paraId="5A9C7751" w14:textId="77777777" w:rsidR="00E1437A" w:rsidRPr="00E1437A" w:rsidRDefault="00E1437A" w:rsidP="00E1437A">
      <w:pPr>
        <w:widowControl/>
        <w:numPr>
          <w:ilvl w:val="1"/>
          <w:numId w:val="13"/>
        </w:numPr>
        <w:autoSpaceDE/>
        <w:autoSpaceDN/>
        <w:spacing w:before="100" w:beforeAutospacing="1" w:after="100" w:afterAutospacing="1"/>
        <w:rPr>
          <w:rFonts w:eastAsia="Times New Roman"/>
        </w:rPr>
      </w:pPr>
      <w:r w:rsidRPr="00E1437A">
        <w:rPr>
          <w:rFonts w:eastAsia="Times New Roman"/>
          <w:b/>
          <w:bCs/>
        </w:rPr>
        <w:t>Cross-Validation</w:t>
      </w:r>
      <w:r w:rsidRPr="00E1437A">
        <w:rPr>
          <w:rFonts w:eastAsia="Times New Roman"/>
        </w:rPr>
        <w:t>: To prevent overfitting, I will use cross-validation techniques. Cross-validation involves dividing the dataset into multiple folds and training the model on different subsets while validating it on the remaining data. This ensures that the model generalizes well to new data.</w:t>
      </w:r>
    </w:p>
    <w:p w14:paraId="3F9A3F15" w14:textId="77777777" w:rsidR="00E1437A" w:rsidRPr="00E1437A" w:rsidRDefault="00E1437A" w:rsidP="00E1437A">
      <w:pPr>
        <w:widowControl/>
        <w:numPr>
          <w:ilvl w:val="0"/>
          <w:numId w:val="13"/>
        </w:numPr>
        <w:autoSpaceDE/>
        <w:autoSpaceDN/>
        <w:spacing w:before="100" w:beforeAutospacing="1" w:after="100" w:afterAutospacing="1"/>
        <w:rPr>
          <w:rFonts w:eastAsia="Times New Roman"/>
        </w:rPr>
      </w:pPr>
      <w:r w:rsidRPr="00E1437A">
        <w:rPr>
          <w:rFonts w:eastAsia="Times New Roman"/>
          <w:b/>
          <w:bCs/>
        </w:rPr>
        <w:t>Scoring and Ranking</w:t>
      </w:r>
      <w:r w:rsidRPr="00E1437A">
        <w:rPr>
          <w:rFonts w:eastAsia="Times New Roman"/>
        </w:rPr>
        <w:t>: Once the model is trained, I will use its predictions to assign a contribution likelihood score to each player. Players will be ranked based on these scores, with higher scores indicating a higher likelihood of making significant contributions to special teams.</w:t>
      </w:r>
    </w:p>
    <w:p w14:paraId="1B72EE9C" w14:textId="77777777" w:rsidR="00E1437A" w:rsidRPr="00E1437A" w:rsidRDefault="00E1437A" w:rsidP="00E1437A">
      <w:pPr>
        <w:widowControl/>
        <w:autoSpaceDE/>
        <w:autoSpaceDN/>
        <w:spacing w:before="100" w:beforeAutospacing="1" w:after="100" w:afterAutospacing="1"/>
        <w:rPr>
          <w:rFonts w:eastAsia="Times New Roman"/>
        </w:rPr>
      </w:pPr>
      <w:r w:rsidRPr="00E1437A">
        <w:rPr>
          <w:rFonts w:eastAsia="Times New Roman"/>
          <w:b/>
          <w:bCs/>
        </w:rPr>
        <w:t>Anticipating Potential Problems</w:t>
      </w:r>
    </w:p>
    <w:p w14:paraId="23389251" w14:textId="77777777" w:rsidR="00E1437A" w:rsidRPr="00E1437A" w:rsidRDefault="00E1437A" w:rsidP="00E1437A">
      <w:pPr>
        <w:widowControl/>
        <w:autoSpaceDE/>
        <w:autoSpaceDN/>
        <w:spacing w:before="100" w:beforeAutospacing="1" w:after="100" w:afterAutospacing="1"/>
        <w:rPr>
          <w:rFonts w:eastAsia="Times New Roman"/>
        </w:rPr>
      </w:pPr>
      <w:r w:rsidRPr="00E1437A">
        <w:rPr>
          <w:rFonts w:eastAsia="Times New Roman"/>
        </w:rPr>
        <w:t>Several potential problems could arise during this process, and it’s important to anticipate and address them:</w:t>
      </w:r>
    </w:p>
    <w:p w14:paraId="4C51F761" w14:textId="77777777" w:rsidR="00E1437A" w:rsidRPr="00E1437A" w:rsidRDefault="00E1437A" w:rsidP="00E1437A">
      <w:pPr>
        <w:widowControl/>
        <w:numPr>
          <w:ilvl w:val="0"/>
          <w:numId w:val="14"/>
        </w:numPr>
        <w:autoSpaceDE/>
        <w:autoSpaceDN/>
        <w:spacing w:before="100" w:beforeAutospacing="1" w:after="100" w:afterAutospacing="1"/>
        <w:rPr>
          <w:rFonts w:eastAsia="Times New Roman"/>
        </w:rPr>
      </w:pPr>
      <w:r w:rsidRPr="00E1437A">
        <w:rPr>
          <w:rFonts w:eastAsia="Times New Roman"/>
          <w:b/>
          <w:bCs/>
        </w:rPr>
        <w:t>Data Quality</w:t>
      </w:r>
      <w:r w:rsidRPr="00E1437A">
        <w:rPr>
          <w:rFonts w:eastAsia="Times New Roman"/>
        </w:rPr>
        <w:t>: Inaccuracies or inconsistencies in the data can lead to incorrect predictions. It's crucial to clean the data, handle outliers, and ensure the accuracy of entries.</w:t>
      </w:r>
    </w:p>
    <w:p w14:paraId="7F8C28CA" w14:textId="77777777" w:rsidR="00E1437A" w:rsidRPr="00E1437A" w:rsidRDefault="00E1437A" w:rsidP="00E1437A">
      <w:pPr>
        <w:widowControl/>
        <w:numPr>
          <w:ilvl w:val="0"/>
          <w:numId w:val="14"/>
        </w:numPr>
        <w:autoSpaceDE/>
        <w:autoSpaceDN/>
        <w:spacing w:before="100" w:beforeAutospacing="1" w:after="100" w:afterAutospacing="1"/>
        <w:rPr>
          <w:rFonts w:eastAsia="Times New Roman"/>
        </w:rPr>
      </w:pPr>
      <w:r w:rsidRPr="00E1437A">
        <w:rPr>
          <w:rFonts w:eastAsia="Times New Roman"/>
          <w:b/>
          <w:bCs/>
        </w:rPr>
        <w:t>Model Overfitting</w:t>
      </w:r>
      <w:r w:rsidRPr="00E1437A">
        <w:rPr>
          <w:rFonts w:eastAsia="Times New Roman"/>
        </w:rPr>
        <w:t>: Overfitting occurs when a model performs well on training data but poorly on unseen data. To prevent this, I would use regularization techniques such as L1 or L2 regularization and robust cross-validation practices.</w:t>
      </w:r>
    </w:p>
    <w:p w14:paraId="3F05C472" w14:textId="77777777" w:rsidR="00E1437A" w:rsidRPr="00E1437A" w:rsidRDefault="00E1437A" w:rsidP="00E1437A">
      <w:pPr>
        <w:widowControl/>
        <w:numPr>
          <w:ilvl w:val="0"/>
          <w:numId w:val="14"/>
        </w:numPr>
        <w:autoSpaceDE/>
        <w:autoSpaceDN/>
        <w:spacing w:before="100" w:beforeAutospacing="1" w:after="100" w:afterAutospacing="1"/>
        <w:rPr>
          <w:rFonts w:eastAsia="Times New Roman"/>
        </w:rPr>
      </w:pPr>
      <w:r w:rsidRPr="00E1437A">
        <w:rPr>
          <w:rFonts w:eastAsia="Times New Roman"/>
          <w:b/>
          <w:bCs/>
        </w:rPr>
        <w:t>Subjectivity</w:t>
      </w:r>
      <w:r w:rsidRPr="00E1437A">
        <w:rPr>
          <w:rFonts w:eastAsia="Times New Roman"/>
        </w:rPr>
        <w:t>: Defining contribution metrics and assigning weights can be subjective. To minimize this, I would use objective, data-driven criteria and be transparent about the methodology and rationale behind metric selection and weighting.</w:t>
      </w:r>
    </w:p>
    <w:p w14:paraId="32BC6375" w14:textId="6E2D5B68" w:rsidR="00CF3C21" w:rsidRPr="00121561" w:rsidRDefault="00E1437A" w:rsidP="00121561">
      <w:pPr>
        <w:widowControl/>
        <w:numPr>
          <w:ilvl w:val="0"/>
          <w:numId w:val="14"/>
        </w:numPr>
        <w:autoSpaceDE/>
        <w:autoSpaceDN/>
        <w:spacing w:before="100" w:beforeAutospacing="1" w:after="100" w:afterAutospacing="1"/>
        <w:rPr>
          <w:rFonts w:eastAsia="Times New Roman"/>
        </w:rPr>
      </w:pPr>
      <w:r w:rsidRPr="00E1437A">
        <w:rPr>
          <w:rFonts w:eastAsia="Times New Roman"/>
          <w:b/>
          <w:bCs/>
        </w:rPr>
        <w:t>Model Interpretability</w:t>
      </w:r>
      <w:r w:rsidRPr="00E1437A">
        <w:rPr>
          <w:rFonts w:eastAsia="Times New Roman"/>
        </w:rPr>
        <w:t>: Complex models can be difficult to interpret, making it challenging for stakeholders to understand the results. Using interpretable models like logistic regression initially can help, as they provide coefficients that can be easily understood to show the impact of each feature.</w:t>
      </w:r>
    </w:p>
    <w:p w14:paraId="5D891EDB" w14:textId="751B4895" w:rsidR="00E1437A" w:rsidRPr="00E1437A" w:rsidRDefault="00E1437A" w:rsidP="00E1437A">
      <w:pPr>
        <w:widowControl/>
        <w:autoSpaceDE/>
        <w:autoSpaceDN/>
        <w:spacing w:before="100" w:beforeAutospacing="1" w:after="100" w:afterAutospacing="1"/>
        <w:rPr>
          <w:rFonts w:eastAsia="Times New Roman"/>
        </w:rPr>
      </w:pPr>
      <w:r w:rsidRPr="00E1437A">
        <w:rPr>
          <w:rFonts w:eastAsia="Times New Roman"/>
          <w:b/>
          <w:bCs/>
        </w:rPr>
        <w:t>Conclusion</w:t>
      </w:r>
    </w:p>
    <w:p w14:paraId="1E1C4EB1" w14:textId="109041FF" w:rsidR="00D37ACF" w:rsidRPr="00AF5696" w:rsidRDefault="00E1437A" w:rsidP="00AF5696">
      <w:pPr>
        <w:widowControl/>
        <w:autoSpaceDE/>
        <w:autoSpaceDN/>
        <w:spacing w:before="100" w:beforeAutospacing="1" w:after="100" w:afterAutospacing="1"/>
        <w:rPr>
          <w:rFonts w:eastAsia="Times New Roman"/>
        </w:rPr>
      </w:pPr>
      <w:r w:rsidRPr="00E1437A">
        <w:rPr>
          <w:rFonts w:eastAsia="Times New Roman"/>
        </w:rPr>
        <w:t xml:space="preserve">This systematic approach ensures a comprehensive and robust analysis for ranking players based on their likelihood to become special </w:t>
      </w:r>
      <w:r w:rsidR="00FD47E7" w:rsidRPr="00E1437A">
        <w:rPr>
          <w:rFonts w:eastAsia="Times New Roman"/>
        </w:rPr>
        <w:t>teams’</w:t>
      </w:r>
      <w:r w:rsidRPr="00E1437A">
        <w:rPr>
          <w:rFonts w:eastAsia="Times New Roman"/>
        </w:rPr>
        <w:t xml:space="preserve"> contributors. </w:t>
      </w:r>
      <w:r w:rsidR="00121561">
        <w:rPr>
          <w:rFonts w:eastAsia="Times New Roman"/>
        </w:rPr>
        <w:t>We can develop a reliable and interpretable model by carefully handling missing data, defining and quantifying key performance metrics, evaluating players through feature engineering and model training, and anticipating potential problems</w:t>
      </w:r>
      <w:r w:rsidRPr="00E1437A">
        <w:rPr>
          <w:rFonts w:eastAsia="Times New Roman"/>
        </w:rPr>
        <w:t>. This model will provide valuable insights to decision-makers, helping them identify players who can significantly impact special teams' performance.</w:t>
      </w:r>
    </w:p>
    <w:sectPr w:rsidR="00D37ACF" w:rsidRPr="00AF5696">
      <w:headerReference w:type="default" r:id="rId7"/>
      <w:pgSz w:w="12240" w:h="15840"/>
      <w:pgMar w:top="1800" w:right="1340" w:bottom="280" w:left="1340" w:header="719"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89F2DB" w14:textId="77777777" w:rsidR="009513EE" w:rsidRDefault="009513EE">
      <w:r>
        <w:separator/>
      </w:r>
    </w:p>
  </w:endnote>
  <w:endnote w:type="continuationSeparator" w:id="0">
    <w:p w14:paraId="05F73CC4" w14:textId="77777777" w:rsidR="009513EE" w:rsidRDefault="009513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063790" w14:textId="77777777" w:rsidR="009513EE" w:rsidRDefault="009513EE">
      <w:r>
        <w:separator/>
      </w:r>
    </w:p>
  </w:footnote>
  <w:footnote w:type="continuationSeparator" w:id="0">
    <w:p w14:paraId="1D054512" w14:textId="77777777" w:rsidR="009513EE" w:rsidRDefault="009513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7CA2F8" w14:textId="67A903DC" w:rsidR="00573937" w:rsidRDefault="00E86770">
    <w:pPr>
      <w:pStyle w:val="BodyText"/>
      <w:spacing w:before="0" w:line="14" w:lineRule="auto"/>
      <w:ind w:left="0" w:firstLine="0"/>
      <w:rPr>
        <w:sz w:val="20"/>
      </w:rPr>
    </w:pPr>
    <w:r>
      <w:rPr>
        <w:noProof/>
      </w:rPr>
      <mc:AlternateContent>
        <mc:Choice Requires="wps">
          <w:drawing>
            <wp:anchor distT="0" distB="0" distL="0" distR="0" simplePos="0" relativeHeight="487546368" behindDoc="1" locked="0" layoutInCell="1" allowOverlap="1" wp14:anchorId="02757108" wp14:editId="5A05F978">
              <wp:simplePos x="0" y="0"/>
              <wp:positionH relativeFrom="page">
                <wp:posOffset>883411</wp:posOffset>
              </wp:positionH>
              <wp:positionV relativeFrom="page">
                <wp:posOffset>786091</wp:posOffset>
              </wp:positionV>
              <wp:extent cx="6005830" cy="243204"/>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05830" cy="243204"/>
                      </a:xfrm>
                      <a:prstGeom prst="rect">
                        <a:avLst/>
                      </a:prstGeom>
                    </wps:spPr>
                    <wps:txbx>
                      <w:txbxContent>
                        <w:p w14:paraId="60AE419F" w14:textId="77777777" w:rsidR="00573937" w:rsidRDefault="00E86770">
                          <w:pPr>
                            <w:tabs>
                              <w:tab w:val="left" w:pos="1433"/>
                              <w:tab w:val="left" w:pos="9437"/>
                            </w:tabs>
                            <w:spacing w:before="3"/>
                            <w:ind w:left="20"/>
                            <w:rPr>
                              <w:b/>
                              <w:sz w:val="28"/>
                            </w:rPr>
                          </w:pPr>
                          <w:r>
                            <w:rPr>
                              <w:b/>
                              <w:color w:val="FFFFFF"/>
                              <w:sz w:val="28"/>
                              <w:shd w:val="clear" w:color="auto" w:fill="530000"/>
                            </w:rPr>
                            <w:tab/>
                          </w:r>
                          <w:r>
                            <w:rPr>
                              <w:b/>
                              <w:color w:val="FFFFFF"/>
                              <w:w w:val="90"/>
                              <w:sz w:val="28"/>
                              <w:shd w:val="clear" w:color="auto" w:fill="530000"/>
                            </w:rPr>
                            <w:t>WASHINGTON</w:t>
                          </w:r>
                          <w:r>
                            <w:rPr>
                              <w:b/>
                              <w:color w:val="FFFFFF"/>
                              <w:spacing w:val="-7"/>
                              <w:sz w:val="28"/>
                              <w:shd w:val="clear" w:color="auto" w:fill="530000"/>
                            </w:rPr>
                            <w:t xml:space="preserve"> </w:t>
                          </w:r>
                          <w:r>
                            <w:rPr>
                              <w:b/>
                              <w:color w:val="FFFFFF"/>
                              <w:w w:val="90"/>
                              <w:sz w:val="28"/>
                              <w:shd w:val="clear" w:color="auto" w:fill="530000"/>
                            </w:rPr>
                            <w:t>COMMANDERS</w:t>
                          </w:r>
                          <w:r>
                            <w:rPr>
                              <w:b/>
                              <w:color w:val="FFFFFF"/>
                              <w:spacing w:val="-8"/>
                              <w:sz w:val="28"/>
                              <w:shd w:val="clear" w:color="auto" w:fill="530000"/>
                            </w:rPr>
                            <w:t xml:space="preserve"> </w:t>
                          </w:r>
                          <w:r>
                            <w:rPr>
                              <w:b/>
                              <w:color w:val="FFFFFF"/>
                              <w:w w:val="90"/>
                              <w:sz w:val="28"/>
                              <w:shd w:val="clear" w:color="auto" w:fill="530000"/>
                            </w:rPr>
                            <w:t>ǪUANT</w:t>
                          </w:r>
                          <w:r>
                            <w:rPr>
                              <w:b/>
                              <w:color w:val="FFFFFF"/>
                              <w:spacing w:val="-8"/>
                              <w:sz w:val="28"/>
                              <w:shd w:val="clear" w:color="auto" w:fill="530000"/>
                            </w:rPr>
                            <w:t xml:space="preserve"> </w:t>
                          </w:r>
                          <w:r>
                            <w:rPr>
                              <w:b/>
                              <w:color w:val="FFFFFF"/>
                              <w:spacing w:val="-2"/>
                              <w:w w:val="90"/>
                              <w:sz w:val="28"/>
                              <w:shd w:val="clear" w:color="auto" w:fill="530000"/>
                            </w:rPr>
                            <w:t>ASSESSMENT</w:t>
                          </w:r>
                          <w:r>
                            <w:rPr>
                              <w:b/>
                              <w:color w:val="FFFFFF"/>
                              <w:sz w:val="28"/>
                              <w:shd w:val="clear" w:color="auto" w:fill="530000"/>
                            </w:rPr>
                            <w:tab/>
                          </w:r>
                        </w:p>
                      </w:txbxContent>
                    </wps:txbx>
                    <wps:bodyPr wrap="square" lIns="0" tIns="0" rIns="0" bIns="0" rtlCol="0">
                      <a:noAutofit/>
                    </wps:bodyPr>
                  </wps:wsp>
                </a:graphicData>
              </a:graphic>
            </wp:anchor>
          </w:drawing>
        </mc:Choice>
        <mc:Fallback>
          <w:pict>
            <v:shapetype w14:anchorId="02757108" id="_x0000_t202" coordsize="21600,21600" o:spt="202" path="m,l,21600r21600,l21600,xe">
              <v:stroke joinstyle="miter"/>
              <v:path gradientshapeok="t" o:connecttype="rect"/>
            </v:shapetype>
            <v:shape id="Textbox 2" o:spid="_x0000_s1026" type="#_x0000_t202" style="position:absolute;margin-left:69.55pt;margin-top:61.9pt;width:472.9pt;height:19.15pt;z-index:-157701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" filled="f" stroked="f">
              <v:textbox inset="0,0,0,0">
                <w:txbxContent>
                  <w:p w14:paraId="60AE419F" w14:textId="77777777" w:rsidR="00573937" w:rsidRDefault="00E86770">
                    <w:pPr>
                      <w:tabs>
                        <w:tab w:val="left" w:pos="1433"/>
                        <w:tab w:val="left" w:pos="9437"/>
                      </w:tabs>
                      <w:spacing w:before="3"/>
                      <w:ind w:left="20"/>
                      <w:rPr>
                        <w:b/>
                        <w:sz w:val="28"/>
                      </w:rPr>
                    </w:pPr>
                    <w:r>
                      <w:rPr>
                        <w:b/>
                        <w:color w:val="FFFFFF"/>
                        <w:sz w:val="28"/>
                        <w:shd w:val="clear" w:color="auto" w:fill="530000"/>
                      </w:rPr>
                      <w:tab/>
                    </w:r>
                    <w:r>
                      <w:rPr>
                        <w:b/>
                        <w:color w:val="FFFFFF"/>
                        <w:w w:val="90"/>
                        <w:sz w:val="28"/>
                        <w:shd w:val="clear" w:color="auto" w:fill="530000"/>
                      </w:rPr>
                      <w:t>WASHINGTON</w:t>
                    </w:r>
                    <w:r>
                      <w:rPr>
                        <w:b/>
                        <w:color w:val="FFFFFF"/>
                        <w:spacing w:val="-7"/>
                        <w:sz w:val="28"/>
                        <w:shd w:val="clear" w:color="auto" w:fill="530000"/>
                      </w:rPr>
                      <w:t xml:space="preserve"> </w:t>
                    </w:r>
                    <w:r>
                      <w:rPr>
                        <w:b/>
                        <w:color w:val="FFFFFF"/>
                        <w:w w:val="90"/>
                        <w:sz w:val="28"/>
                        <w:shd w:val="clear" w:color="auto" w:fill="530000"/>
                      </w:rPr>
                      <w:t>COMMANDERS</w:t>
                    </w:r>
                    <w:r>
                      <w:rPr>
                        <w:b/>
                        <w:color w:val="FFFFFF"/>
                        <w:spacing w:val="-8"/>
                        <w:sz w:val="28"/>
                        <w:shd w:val="clear" w:color="auto" w:fill="530000"/>
                      </w:rPr>
                      <w:t xml:space="preserve"> </w:t>
                    </w:r>
                    <w:r>
                      <w:rPr>
                        <w:b/>
                        <w:color w:val="FFFFFF"/>
                        <w:w w:val="90"/>
                        <w:sz w:val="28"/>
                        <w:shd w:val="clear" w:color="auto" w:fill="530000"/>
                      </w:rPr>
                      <w:t>ǪUANT</w:t>
                    </w:r>
                    <w:r>
                      <w:rPr>
                        <w:b/>
                        <w:color w:val="FFFFFF"/>
                        <w:spacing w:val="-8"/>
                        <w:sz w:val="28"/>
                        <w:shd w:val="clear" w:color="auto" w:fill="530000"/>
                      </w:rPr>
                      <w:t xml:space="preserve"> </w:t>
                    </w:r>
                    <w:r>
                      <w:rPr>
                        <w:b/>
                        <w:color w:val="FFFFFF"/>
                        <w:spacing w:val="-2"/>
                        <w:w w:val="90"/>
                        <w:sz w:val="28"/>
                        <w:shd w:val="clear" w:color="auto" w:fill="530000"/>
                      </w:rPr>
                      <w:t>ASSESSMENT</w:t>
                    </w:r>
                    <w:r>
                      <w:rPr>
                        <w:b/>
                        <w:color w:val="FFFFFF"/>
                        <w:sz w:val="28"/>
                        <w:shd w:val="clear" w:color="auto" w:fill="530000"/>
                      </w:rPr>
                      <w:tab/>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F29C3"/>
    <w:multiLevelType w:val="multilevel"/>
    <w:tmpl w:val="D6A87E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52347C"/>
    <w:multiLevelType w:val="hybridMultilevel"/>
    <w:tmpl w:val="608EAC8A"/>
    <w:lvl w:ilvl="0" w:tplc="D3FAAD2C">
      <w:numFmt w:val="bullet"/>
      <w:lvlText w:val="-"/>
      <w:lvlJc w:val="left"/>
      <w:pPr>
        <w:ind w:left="100" w:hanging="360"/>
      </w:pPr>
      <w:rPr>
        <w:rFonts w:ascii="Tahoma" w:eastAsia="Tahoma" w:hAnsi="Tahoma" w:cs="Tahoma" w:hint="default"/>
        <w:b w:val="0"/>
        <w:bCs w:val="0"/>
        <w:i w:val="0"/>
        <w:iCs w:val="0"/>
        <w:spacing w:val="0"/>
        <w:w w:val="94"/>
        <w:sz w:val="22"/>
        <w:szCs w:val="22"/>
        <w:lang w:val="en-US" w:eastAsia="en-US" w:bidi="ar-SA"/>
      </w:rPr>
    </w:lvl>
    <w:lvl w:ilvl="1" w:tplc="DF6EFDEC">
      <w:numFmt w:val="bullet"/>
      <w:lvlText w:val="•"/>
      <w:lvlJc w:val="left"/>
      <w:pPr>
        <w:ind w:left="1046" w:hanging="360"/>
      </w:pPr>
      <w:rPr>
        <w:rFonts w:hint="default"/>
        <w:lang w:val="en-US" w:eastAsia="en-US" w:bidi="ar-SA"/>
      </w:rPr>
    </w:lvl>
    <w:lvl w:ilvl="2" w:tplc="F73C56AA">
      <w:numFmt w:val="bullet"/>
      <w:lvlText w:val="•"/>
      <w:lvlJc w:val="left"/>
      <w:pPr>
        <w:ind w:left="1992" w:hanging="360"/>
      </w:pPr>
      <w:rPr>
        <w:rFonts w:hint="default"/>
        <w:lang w:val="en-US" w:eastAsia="en-US" w:bidi="ar-SA"/>
      </w:rPr>
    </w:lvl>
    <w:lvl w:ilvl="3" w:tplc="4308E874">
      <w:numFmt w:val="bullet"/>
      <w:lvlText w:val="•"/>
      <w:lvlJc w:val="left"/>
      <w:pPr>
        <w:ind w:left="2938" w:hanging="360"/>
      </w:pPr>
      <w:rPr>
        <w:rFonts w:hint="default"/>
        <w:lang w:val="en-US" w:eastAsia="en-US" w:bidi="ar-SA"/>
      </w:rPr>
    </w:lvl>
    <w:lvl w:ilvl="4" w:tplc="7228C346">
      <w:numFmt w:val="bullet"/>
      <w:lvlText w:val="•"/>
      <w:lvlJc w:val="left"/>
      <w:pPr>
        <w:ind w:left="3884" w:hanging="360"/>
      </w:pPr>
      <w:rPr>
        <w:rFonts w:hint="default"/>
        <w:lang w:val="en-US" w:eastAsia="en-US" w:bidi="ar-SA"/>
      </w:rPr>
    </w:lvl>
    <w:lvl w:ilvl="5" w:tplc="E0C8DBD0">
      <w:numFmt w:val="bullet"/>
      <w:lvlText w:val="•"/>
      <w:lvlJc w:val="left"/>
      <w:pPr>
        <w:ind w:left="4830" w:hanging="360"/>
      </w:pPr>
      <w:rPr>
        <w:rFonts w:hint="default"/>
        <w:lang w:val="en-US" w:eastAsia="en-US" w:bidi="ar-SA"/>
      </w:rPr>
    </w:lvl>
    <w:lvl w:ilvl="6" w:tplc="7826D242">
      <w:numFmt w:val="bullet"/>
      <w:lvlText w:val="•"/>
      <w:lvlJc w:val="left"/>
      <w:pPr>
        <w:ind w:left="5776" w:hanging="360"/>
      </w:pPr>
      <w:rPr>
        <w:rFonts w:hint="default"/>
        <w:lang w:val="en-US" w:eastAsia="en-US" w:bidi="ar-SA"/>
      </w:rPr>
    </w:lvl>
    <w:lvl w:ilvl="7" w:tplc="B49C4DFA">
      <w:numFmt w:val="bullet"/>
      <w:lvlText w:val="•"/>
      <w:lvlJc w:val="left"/>
      <w:pPr>
        <w:ind w:left="6722" w:hanging="360"/>
      </w:pPr>
      <w:rPr>
        <w:rFonts w:hint="default"/>
        <w:lang w:val="en-US" w:eastAsia="en-US" w:bidi="ar-SA"/>
      </w:rPr>
    </w:lvl>
    <w:lvl w:ilvl="8" w:tplc="E3C8FBC2">
      <w:numFmt w:val="bullet"/>
      <w:lvlText w:val="•"/>
      <w:lvlJc w:val="left"/>
      <w:pPr>
        <w:ind w:left="7668" w:hanging="360"/>
      </w:pPr>
      <w:rPr>
        <w:rFonts w:hint="default"/>
        <w:lang w:val="en-US" w:eastAsia="en-US" w:bidi="ar-SA"/>
      </w:rPr>
    </w:lvl>
  </w:abstractNum>
  <w:abstractNum w:abstractNumId="2" w15:restartNumberingAfterBreak="0">
    <w:nsid w:val="308171A3"/>
    <w:multiLevelType w:val="multilevel"/>
    <w:tmpl w:val="733C5B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3557BF"/>
    <w:multiLevelType w:val="multilevel"/>
    <w:tmpl w:val="04908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AD3218"/>
    <w:multiLevelType w:val="multilevel"/>
    <w:tmpl w:val="1A2EB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626992"/>
    <w:multiLevelType w:val="multilevel"/>
    <w:tmpl w:val="BA7E2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C448BE"/>
    <w:multiLevelType w:val="multilevel"/>
    <w:tmpl w:val="EC9EF7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0214A91"/>
    <w:multiLevelType w:val="multilevel"/>
    <w:tmpl w:val="A6244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1480208"/>
    <w:multiLevelType w:val="multilevel"/>
    <w:tmpl w:val="53F8AB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3330159"/>
    <w:multiLevelType w:val="multilevel"/>
    <w:tmpl w:val="E2CAE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A05024C"/>
    <w:multiLevelType w:val="hybridMultilevel"/>
    <w:tmpl w:val="BB44A936"/>
    <w:lvl w:ilvl="0" w:tplc="FAE4B780">
      <w:numFmt w:val="bullet"/>
      <w:lvlText w:val=""/>
      <w:lvlJc w:val="left"/>
      <w:pPr>
        <w:ind w:left="821" w:hanging="361"/>
      </w:pPr>
      <w:rPr>
        <w:rFonts w:ascii="Symbol" w:eastAsia="Symbol" w:hAnsi="Symbol" w:cs="Symbol" w:hint="default"/>
        <w:spacing w:val="0"/>
        <w:w w:val="100"/>
        <w:lang w:val="en-US" w:eastAsia="en-US" w:bidi="ar-SA"/>
      </w:rPr>
    </w:lvl>
    <w:lvl w:ilvl="1" w:tplc="2D2676EC">
      <w:numFmt w:val="bullet"/>
      <w:lvlText w:val="•"/>
      <w:lvlJc w:val="left"/>
      <w:pPr>
        <w:ind w:left="1694" w:hanging="361"/>
      </w:pPr>
      <w:rPr>
        <w:rFonts w:hint="default"/>
        <w:lang w:val="en-US" w:eastAsia="en-US" w:bidi="ar-SA"/>
      </w:rPr>
    </w:lvl>
    <w:lvl w:ilvl="2" w:tplc="B846CE66">
      <w:numFmt w:val="bullet"/>
      <w:lvlText w:val="•"/>
      <w:lvlJc w:val="left"/>
      <w:pPr>
        <w:ind w:left="2568" w:hanging="361"/>
      </w:pPr>
      <w:rPr>
        <w:rFonts w:hint="default"/>
        <w:lang w:val="en-US" w:eastAsia="en-US" w:bidi="ar-SA"/>
      </w:rPr>
    </w:lvl>
    <w:lvl w:ilvl="3" w:tplc="A48AD114">
      <w:numFmt w:val="bullet"/>
      <w:lvlText w:val="•"/>
      <w:lvlJc w:val="left"/>
      <w:pPr>
        <w:ind w:left="3442" w:hanging="361"/>
      </w:pPr>
      <w:rPr>
        <w:rFonts w:hint="default"/>
        <w:lang w:val="en-US" w:eastAsia="en-US" w:bidi="ar-SA"/>
      </w:rPr>
    </w:lvl>
    <w:lvl w:ilvl="4" w:tplc="7110DE84">
      <w:numFmt w:val="bullet"/>
      <w:lvlText w:val="•"/>
      <w:lvlJc w:val="left"/>
      <w:pPr>
        <w:ind w:left="4316" w:hanging="361"/>
      </w:pPr>
      <w:rPr>
        <w:rFonts w:hint="default"/>
        <w:lang w:val="en-US" w:eastAsia="en-US" w:bidi="ar-SA"/>
      </w:rPr>
    </w:lvl>
    <w:lvl w:ilvl="5" w:tplc="13C4AFC6">
      <w:numFmt w:val="bullet"/>
      <w:lvlText w:val="•"/>
      <w:lvlJc w:val="left"/>
      <w:pPr>
        <w:ind w:left="5190" w:hanging="361"/>
      </w:pPr>
      <w:rPr>
        <w:rFonts w:hint="default"/>
        <w:lang w:val="en-US" w:eastAsia="en-US" w:bidi="ar-SA"/>
      </w:rPr>
    </w:lvl>
    <w:lvl w:ilvl="6" w:tplc="D0F49EB0">
      <w:numFmt w:val="bullet"/>
      <w:lvlText w:val="•"/>
      <w:lvlJc w:val="left"/>
      <w:pPr>
        <w:ind w:left="6064" w:hanging="361"/>
      </w:pPr>
      <w:rPr>
        <w:rFonts w:hint="default"/>
        <w:lang w:val="en-US" w:eastAsia="en-US" w:bidi="ar-SA"/>
      </w:rPr>
    </w:lvl>
    <w:lvl w:ilvl="7" w:tplc="3A10D650">
      <w:numFmt w:val="bullet"/>
      <w:lvlText w:val="•"/>
      <w:lvlJc w:val="left"/>
      <w:pPr>
        <w:ind w:left="6938" w:hanging="361"/>
      </w:pPr>
      <w:rPr>
        <w:rFonts w:hint="default"/>
        <w:lang w:val="en-US" w:eastAsia="en-US" w:bidi="ar-SA"/>
      </w:rPr>
    </w:lvl>
    <w:lvl w:ilvl="8" w:tplc="6FE8B802">
      <w:numFmt w:val="bullet"/>
      <w:lvlText w:val="•"/>
      <w:lvlJc w:val="left"/>
      <w:pPr>
        <w:ind w:left="7812" w:hanging="361"/>
      </w:pPr>
      <w:rPr>
        <w:rFonts w:hint="default"/>
        <w:lang w:val="en-US" w:eastAsia="en-US" w:bidi="ar-SA"/>
      </w:rPr>
    </w:lvl>
  </w:abstractNum>
  <w:abstractNum w:abstractNumId="11" w15:restartNumberingAfterBreak="0">
    <w:nsid w:val="6B770E5C"/>
    <w:multiLevelType w:val="multilevel"/>
    <w:tmpl w:val="38240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C2E6AAB"/>
    <w:multiLevelType w:val="multilevel"/>
    <w:tmpl w:val="D0F83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D1D3986"/>
    <w:multiLevelType w:val="multilevel"/>
    <w:tmpl w:val="F51238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89056130">
    <w:abstractNumId w:val="1"/>
  </w:num>
  <w:num w:numId="2" w16cid:durableId="429474471">
    <w:abstractNumId w:val="10"/>
  </w:num>
  <w:num w:numId="3" w16cid:durableId="1173646248">
    <w:abstractNumId w:val="7"/>
  </w:num>
  <w:num w:numId="4" w16cid:durableId="34039547">
    <w:abstractNumId w:val="11"/>
  </w:num>
  <w:num w:numId="5" w16cid:durableId="281494363">
    <w:abstractNumId w:val="12"/>
  </w:num>
  <w:num w:numId="6" w16cid:durableId="754328419">
    <w:abstractNumId w:val="3"/>
  </w:num>
  <w:num w:numId="7" w16cid:durableId="1778715816">
    <w:abstractNumId w:val="8"/>
  </w:num>
  <w:num w:numId="8" w16cid:durableId="1843810709">
    <w:abstractNumId w:val="6"/>
  </w:num>
  <w:num w:numId="9" w16cid:durableId="919481678">
    <w:abstractNumId w:val="0"/>
  </w:num>
  <w:num w:numId="10" w16cid:durableId="53159621">
    <w:abstractNumId w:val="4"/>
  </w:num>
  <w:num w:numId="11" w16cid:durableId="1606309177">
    <w:abstractNumId w:val="13"/>
  </w:num>
  <w:num w:numId="12" w16cid:durableId="1144472080">
    <w:abstractNumId w:val="5"/>
  </w:num>
  <w:num w:numId="13" w16cid:durableId="1109930005">
    <w:abstractNumId w:val="2"/>
  </w:num>
  <w:num w:numId="14" w16cid:durableId="186000334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937"/>
    <w:rsid w:val="000740C2"/>
    <w:rsid w:val="000D6C9E"/>
    <w:rsid w:val="00121561"/>
    <w:rsid w:val="0015372D"/>
    <w:rsid w:val="002C3E42"/>
    <w:rsid w:val="002F5B98"/>
    <w:rsid w:val="0032400C"/>
    <w:rsid w:val="00350CCA"/>
    <w:rsid w:val="00362A5C"/>
    <w:rsid w:val="003C5CA1"/>
    <w:rsid w:val="003E21CE"/>
    <w:rsid w:val="00427538"/>
    <w:rsid w:val="004A6C48"/>
    <w:rsid w:val="004B7E9A"/>
    <w:rsid w:val="00573937"/>
    <w:rsid w:val="00576ED7"/>
    <w:rsid w:val="006C1006"/>
    <w:rsid w:val="00733E40"/>
    <w:rsid w:val="007552C7"/>
    <w:rsid w:val="007D29C1"/>
    <w:rsid w:val="009513EE"/>
    <w:rsid w:val="0097766E"/>
    <w:rsid w:val="00982D5F"/>
    <w:rsid w:val="00993B04"/>
    <w:rsid w:val="00A36586"/>
    <w:rsid w:val="00AC2482"/>
    <w:rsid w:val="00AF5696"/>
    <w:rsid w:val="00BE4E03"/>
    <w:rsid w:val="00C300B1"/>
    <w:rsid w:val="00C72820"/>
    <w:rsid w:val="00CF3C21"/>
    <w:rsid w:val="00D041C4"/>
    <w:rsid w:val="00D37ACF"/>
    <w:rsid w:val="00E1437A"/>
    <w:rsid w:val="00E86770"/>
    <w:rsid w:val="00E94466"/>
    <w:rsid w:val="00F645A7"/>
    <w:rsid w:val="00F75096"/>
    <w:rsid w:val="00FB5CB1"/>
    <w:rsid w:val="00FD47E7"/>
    <w:rsid w:val="00FF01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382B055"/>
  <w15:docId w15:val="{596F3B6C-A875-441E-8172-2D5CEDEF0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ahoma" w:eastAsia="Tahoma" w:hAnsi="Tahoma" w:cs="Tahoma"/>
    </w:rPr>
  </w:style>
  <w:style w:type="paragraph" w:styleId="Heading1">
    <w:name w:val="heading 1"/>
    <w:basedOn w:val="Normal"/>
    <w:uiPriority w:val="9"/>
    <w:qFormat/>
    <w:pPr>
      <w:ind w:left="10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35"/>
      <w:ind w:left="821" w:hanging="360"/>
    </w:pPr>
  </w:style>
  <w:style w:type="paragraph" w:styleId="Title">
    <w:name w:val="Title"/>
    <w:basedOn w:val="Normal"/>
    <w:uiPriority w:val="10"/>
    <w:qFormat/>
    <w:pPr>
      <w:spacing w:before="3"/>
      <w:ind w:left="20"/>
    </w:pPr>
    <w:rPr>
      <w:b/>
      <w:bCs/>
      <w:sz w:val="28"/>
      <w:szCs w:val="28"/>
    </w:rPr>
  </w:style>
  <w:style w:type="paragraph" w:styleId="ListParagraph">
    <w:name w:val="List Paragraph"/>
    <w:basedOn w:val="Normal"/>
    <w:uiPriority w:val="1"/>
    <w:qFormat/>
    <w:pPr>
      <w:spacing w:before="35"/>
      <w:ind w:left="821"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7552C7"/>
    <w:pPr>
      <w:tabs>
        <w:tab w:val="center" w:pos="4680"/>
        <w:tab w:val="right" w:pos="9360"/>
      </w:tabs>
    </w:pPr>
  </w:style>
  <w:style w:type="character" w:customStyle="1" w:styleId="HeaderChar">
    <w:name w:val="Header Char"/>
    <w:basedOn w:val="DefaultParagraphFont"/>
    <w:link w:val="Header"/>
    <w:uiPriority w:val="99"/>
    <w:rsid w:val="007552C7"/>
    <w:rPr>
      <w:rFonts w:ascii="Tahoma" w:eastAsia="Tahoma" w:hAnsi="Tahoma" w:cs="Tahoma"/>
    </w:rPr>
  </w:style>
  <w:style w:type="paragraph" w:styleId="Footer">
    <w:name w:val="footer"/>
    <w:basedOn w:val="Normal"/>
    <w:link w:val="FooterChar"/>
    <w:uiPriority w:val="99"/>
    <w:unhideWhenUsed/>
    <w:rsid w:val="007552C7"/>
    <w:pPr>
      <w:tabs>
        <w:tab w:val="center" w:pos="4680"/>
        <w:tab w:val="right" w:pos="9360"/>
      </w:tabs>
    </w:pPr>
  </w:style>
  <w:style w:type="character" w:customStyle="1" w:styleId="FooterChar">
    <w:name w:val="Footer Char"/>
    <w:basedOn w:val="DefaultParagraphFont"/>
    <w:link w:val="Footer"/>
    <w:uiPriority w:val="99"/>
    <w:rsid w:val="007552C7"/>
    <w:rPr>
      <w:rFonts w:ascii="Tahoma" w:eastAsia="Tahoma" w:hAnsi="Tahoma" w:cs="Tahoma"/>
    </w:rPr>
  </w:style>
  <w:style w:type="paragraph" w:styleId="NormalWeb">
    <w:name w:val="Normal (Web)"/>
    <w:basedOn w:val="Normal"/>
    <w:uiPriority w:val="99"/>
    <w:semiHidden/>
    <w:unhideWhenUsed/>
    <w:rsid w:val="00D37ACF"/>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D37ACF"/>
    <w:rPr>
      <w:b/>
      <w:bCs/>
    </w:rPr>
  </w:style>
  <w:style w:type="character" w:styleId="HTMLCode">
    <w:name w:val="HTML Code"/>
    <w:basedOn w:val="DefaultParagraphFont"/>
    <w:uiPriority w:val="99"/>
    <w:semiHidden/>
    <w:unhideWhenUsed/>
    <w:rsid w:val="00D37AC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6805247">
      <w:bodyDiv w:val="1"/>
      <w:marLeft w:val="0"/>
      <w:marRight w:val="0"/>
      <w:marTop w:val="0"/>
      <w:marBottom w:val="0"/>
      <w:divBdr>
        <w:top w:val="none" w:sz="0" w:space="0" w:color="auto"/>
        <w:left w:val="none" w:sz="0" w:space="0" w:color="auto"/>
        <w:bottom w:val="none" w:sz="0" w:space="0" w:color="auto"/>
        <w:right w:val="none" w:sz="0" w:space="0" w:color="auto"/>
      </w:divBdr>
    </w:div>
    <w:div w:id="1441797857">
      <w:bodyDiv w:val="1"/>
      <w:marLeft w:val="0"/>
      <w:marRight w:val="0"/>
      <w:marTop w:val="0"/>
      <w:marBottom w:val="0"/>
      <w:divBdr>
        <w:top w:val="none" w:sz="0" w:space="0" w:color="auto"/>
        <w:left w:val="none" w:sz="0" w:space="0" w:color="auto"/>
        <w:bottom w:val="none" w:sz="0" w:space="0" w:color="auto"/>
        <w:right w:val="none" w:sz="0" w:space="0" w:color="auto"/>
      </w:divBdr>
    </w:div>
    <w:div w:id="19676615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Pages>2</Pages>
  <Words>791</Words>
  <Characters>4602</Characters>
  <Application>Microsoft Office Word</Application>
  <DocSecurity>0</DocSecurity>
  <Lines>81</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Preston Biro</dc:creator>
  <dc:description/>
  <cp:lastModifiedBy>Viteri, Diego A.</cp:lastModifiedBy>
  <cp:revision>25</cp:revision>
  <dcterms:created xsi:type="dcterms:W3CDTF">2024-06-28T21:01:00Z</dcterms:created>
  <dcterms:modified xsi:type="dcterms:W3CDTF">2024-07-08T17:25:00Z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2024-06-27T00:00:00Z</vt:filetime>
  </property>
  <property fmtid="{D5CDD505-2E9C-101B-9397-08002B2CF9AE}" pid="3" name="Creator">
    <vt:lpwstr>Acrobat PDFMaker 24 for Word</vt:lpwstr>
  </property>
  <property fmtid="{D5CDD505-2E9C-101B-9397-08002B2CF9AE}" pid="4" name="LastSaved">
    <vt:filetime>2024-06-28T00:00:00Z</vt:filetime>
  </property>
  <property fmtid="{D5CDD505-2E9C-101B-9397-08002B2CF9AE}" pid="5" name="Producer">
    <vt:lpwstr>Adobe PDF Library 24.2.121</vt:lpwstr>
  </property>
  <property fmtid="{D5CDD505-2E9C-101B-9397-08002B2CF9AE}" pid="6" name="SourceModified">
    <vt:lpwstr>D:20240627194656</vt:lpwstr>
  </property>
  <property fmtid="{D5CDD505-2E9C-101B-9397-08002B2CF9AE}" pid="7" name="GrammarlyDocumentId">
    <vt:lpwstr>d052d1dc316d904772f16282601590eb51fcf157f30f2849496b4158141b4597</vt:lpwstr>
  </property>
</Properties>
</file>