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8BEB" w14:textId="017210D3" w:rsidR="00131E1C" w:rsidRPr="00131E1C" w:rsidRDefault="00131E1C" w:rsidP="00417DD8">
      <w:pPr>
        <w:pStyle w:val="m0"/>
      </w:pPr>
    </w:p>
    <w:p w14:paraId="1E9CA922" w14:textId="70F3D349" w:rsidR="00131E1C" w:rsidRPr="00131E1C" w:rsidRDefault="00131E1C" w:rsidP="00131E1C">
      <w:pPr>
        <w:rPr>
          <w:b/>
          <w:kern w:val="28"/>
          <w:sz w:val="56"/>
          <w:szCs w:val="56"/>
        </w:rPr>
      </w:pPr>
    </w:p>
    <w:tbl>
      <w:tblPr>
        <w:tblW w:w="4424" w:type="dxa"/>
        <w:tblInd w:w="6379" w:type="dxa"/>
        <w:tblLayout w:type="fixed"/>
        <w:tblLook w:val="04A0" w:firstRow="1" w:lastRow="0" w:firstColumn="1" w:lastColumn="0" w:noHBand="0" w:noVBand="1"/>
      </w:tblPr>
      <w:tblGrid>
        <w:gridCol w:w="4424"/>
      </w:tblGrid>
      <w:tr w:rsidR="007B2946" w14:paraId="02A99B63" w14:textId="77777777" w:rsidTr="007B2946">
        <w:trPr>
          <w:trHeight w:val="852"/>
        </w:trPr>
        <w:tc>
          <w:tcPr>
            <w:tcW w:w="4424" w:type="dxa"/>
          </w:tcPr>
          <w:p w14:paraId="5CF9BA96" w14:textId="202E55AF" w:rsidR="007B2946" w:rsidRDefault="007B2946" w:rsidP="007B2946">
            <w:pPr>
              <w:tabs>
                <w:tab w:val="left" w:pos="5670"/>
              </w:tabs>
            </w:pPr>
          </w:p>
        </w:tc>
      </w:tr>
      <w:tr w:rsidR="007B2946" w14:paraId="7EC070B4" w14:textId="77777777" w:rsidTr="007B2946">
        <w:trPr>
          <w:trHeight w:val="548"/>
        </w:trPr>
        <w:tc>
          <w:tcPr>
            <w:tcW w:w="4424" w:type="dxa"/>
          </w:tcPr>
          <w:p w14:paraId="5BD18545" w14:textId="151C5B81" w:rsidR="007B2946" w:rsidRDefault="007B2946" w:rsidP="007B2946">
            <w:pPr>
              <w:tabs>
                <w:tab w:val="left" w:pos="5670"/>
              </w:tabs>
              <w:spacing w:after="0"/>
              <w:jc w:val="both"/>
            </w:pPr>
          </w:p>
        </w:tc>
      </w:tr>
      <w:tr w:rsidR="007B2946" w14:paraId="0EFCA2D4" w14:textId="77777777" w:rsidTr="007B2946">
        <w:trPr>
          <w:trHeight w:val="756"/>
        </w:trPr>
        <w:tc>
          <w:tcPr>
            <w:tcW w:w="4424" w:type="dxa"/>
          </w:tcPr>
          <w:p w14:paraId="6934477F" w14:textId="7BEF219A" w:rsidR="007B2946" w:rsidRDefault="007B2946" w:rsidP="007B2946">
            <w:pPr>
              <w:spacing w:after="0"/>
              <w:jc w:val="both"/>
            </w:pPr>
          </w:p>
        </w:tc>
      </w:tr>
      <w:tr w:rsidR="007B2946" w14:paraId="3BEC87D9" w14:textId="77777777" w:rsidTr="007B2946">
        <w:trPr>
          <w:trHeight w:val="472"/>
        </w:trPr>
        <w:tc>
          <w:tcPr>
            <w:tcW w:w="4424" w:type="dxa"/>
          </w:tcPr>
          <w:p w14:paraId="61C84942" w14:textId="1FE90490" w:rsidR="007B2946" w:rsidRDefault="007B2946" w:rsidP="007B2946">
            <w:pPr>
              <w:spacing w:after="0"/>
              <w:jc w:val="both"/>
            </w:pPr>
          </w:p>
        </w:tc>
      </w:tr>
      <w:tr w:rsidR="007B2946" w14:paraId="1C3E99ED" w14:textId="77777777" w:rsidTr="007B2946">
        <w:trPr>
          <w:trHeight w:val="564"/>
        </w:trPr>
        <w:tc>
          <w:tcPr>
            <w:tcW w:w="4424" w:type="dxa"/>
          </w:tcPr>
          <w:p w14:paraId="722C6959" w14:textId="4960C647" w:rsidR="007B2946" w:rsidRDefault="007B2946" w:rsidP="007B2946">
            <w:pPr>
              <w:spacing w:after="0"/>
              <w:jc w:val="both"/>
            </w:pPr>
          </w:p>
        </w:tc>
      </w:tr>
      <w:tr w:rsidR="007B2946" w14:paraId="30AC60E7" w14:textId="77777777" w:rsidTr="007B2946">
        <w:trPr>
          <w:trHeight w:val="572"/>
        </w:trPr>
        <w:tc>
          <w:tcPr>
            <w:tcW w:w="4424" w:type="dxa"/>
          </w:tcPr>
          <w:p w14:paraId="1F7E63AD" w14:textId="20A373F4" w:rsidR="007B2946" w:rsidRDefault="007B2946" w:rsidP="007B2946">
            <w:pPr>
              <w:spacing w:after="0"/>
              <w:jc w:val="both"/>
            </w:pPr>
          </w:p>
        </w:tc>
      </w:tr>
    </w:tbl>
    <w:p w14:paraId="12D7F22B" w14:textId="77777777" w:rsidR="00131E1C" w:rsidRPr="00131E1C" w:rsidRDefault="00131E1C" w:rsidP="00417DD8">
      <w:pPr>
        <w:pStyle w:val="m0"/>
      </w:pPr>
    </w:p>
    <w:p w14:paraId="1F11CAD0" w14:textId="77777777" w:rsidR="00387FD8" w:rsidRDefault="00387FD8" w:rsidP="00417DD8">
      <w:pPr>
        <w:pStyle w:val="m0"/>
        <w:jc w:val="center"/>
        <w:rPr>
          <w:b/>
          <w:caps/>
          <w:sz w:val="32"/>
          <w:szCs w:val="28"/>
        </w:rPr>
      </w:pPr>
    </w:p>
    <w:p w14:paraId="2CE2C782" w14:textId="5F888B90" w:rsidR="00417DD8" w:rsidRPr="00387FD8" w:rsidRDefault="00547A82" w:rsidP="00547A82">
      <w:pPr>
        <w:pStyle w:val="m0"/>
        <w:ind w:firstLine="0"/>
        <w:jc w:val="center"/>
        <w:rPr>
          <w:b/>
          <w:caps/>
          <w:sz w:val="32"/>
          <w:szCs w:val="28"/>
        </w:rPr>
      </w:pPr>
      <w:r>
        <w:rPr>
          <w:b/>
          <w:caps/>
          <w:sz w:val="32"/>
          <w:szCs w:val="28"/>
        </w:rPr>
        <w:t>0</w:t>
      </w:r>
      <w:r w:rsidR="00131E1C" w:rsidRPr="00815F96">
        <w:rPr>
          <w:b/>
          <w:caps/>
          <w:sz w:val="32"/>
          <w:szCs w:val="28"/>
        </w:rPr>
        <w:t>.</w:t>
      </w:r>
      <w:r w:rsidR="001D4708">
        <w:rPr>
          <w:b/>
          <w:caps/>
          <w:sz w:val="32"/>
          <w:szCs w:val="28"/>
        </w:rPr>
        <w:t>3</w:t>
      </w:r>
      <w:r w:rsidR="00131E1C" w:rsidRPr="00815F96">
        <w:rPr>
          <w:b/>
          <w:caps/>
          <w:sz w:val="32"/>
          <w:szCs w:val="28"/>
        </w:rPr>
        <w:t>.</w:t>
      </w:r>
      <w:r w:rsidR="00F72C7D">
        <w:rPr>
          <w:b/>
          <w:caps/>
          <w:sz w:val="32"/>
          <w:szCs w:val="28"/>
        </w:rPr>
        <w:t>1</w:t>
      </w:r>
      <w:r w:rsidR="00131E1C" w:rsidRPr="00815F96">
        <w:rPr>
          <w:b/>
          <w:caps/>
          <w:sz w:val="32"/>
          <w:szCs w:val="28"/>
        </w:rPr>
        <w:t xml:space="preserve"> </w:t>
      </w:r>
      <w:r>
        <w:rPr>
          <w:b/>
          <w:caps/>
          <w:sz w:val="32"/>
          <w:szCs w:val="28"/>
        </w:rPr>
        <w:t>Термины и определения</w:t>
      </w:r>
    </w:p>
    <w:p w14:paraId="7AF30D29" w14:textId="3746E30E" w:rsidR="00387FD8" w:rsidRDefault="00387FD8" w:rsidP="00387FD8"/>
    <w:p w14:paraId="5BD24D78" w14:textId="465D2854" w:rsidR="00387FD8" w:rsidRDefault="00387FD8" w:rsidP="00417DD8"/>
    <w:p w14:paraId="7EE0FB59" w14:textId="1C5985FD" w:rsidR="00F5311F" w:rsidRDefault="00F5311F" w:rsidP="00417DD8"/>
    <w:p w14:paraId="317601DE" w14:textId="17327C04" w:rsidR="007845A9" w:rsidRDefault="007845A9" w:rsidP="00417DD8"/>
    <w:p w14:paraId="06CC5B2E" w14:textId="68D2B040" w:rsidR="007845A9" w:rsidRDefault="007845A9" w:rsidP="00417DD8"/>
    <w:p w14:paraId="75C07E75" w14:textId="77777777" w:rsidR="007845A9" w:rsidRDefault="007845A9" w:rsidP="00417DD8"/>
    <w:p w14:paraId="20688013" w14:textId="77777777" w:rsidR="00387FD8" w:rsidRPr="00131E1C" w:rsidRDefault="00387FD8" w:rsidP="00417DD8"/>
    <w:p w14:paraId="2CE2C787" w14:textId="661881F9" w:rsidR="00417DD8" w:rsidRPr="00131E1C" w:rsidRDefault="00417DD8" w:rsidP="00BC6045">
      <w:pPr>
        <w:jc w:val="center"/>
      </w:pPr>
      <w:r w:rsidRPr="00131E1C">
        <w:t xml:space="preserve">Версия </w:t>
      </w:r>
      <w:r w:rsidR="00CF4B64" w:rsidRPr="00131E1C">
        <w:t>1</w:t>
      </w:r>
      <w:r w:rsidRPr="00131E1C">
        <w:t>.0</w:t>
      </w:r>
    </w:p>
    <w:p w14:paraId="7FA75B0E" w14:textId="77777777" w:rsidR="00131E1C" w:rsidRPr="00131E1C" w:rsidRDefault="00131E1C" w:rsidP="00417DD8">
      <w:pPr>
        <w:pStyle w:val="m0"/>
        <w:jc w:val="center"/>
        <w:rPr>
          <w:i/>
        </w:rPr>
      </w:pPr>
    </w:p>
    <w:p w14:paraId="2CE2C79C" w14:textId="77777777" w:rsidR="00417DD8" w:rsidRPr="00131E1C" w:rsidRDefault="00417DD8" w:rsidP="00131E1C">
      <w:pPr>
        <w:pStyle w:val="m0"/>
        <w:pageBreakBefore/>
        <w:jc w:val="center"/>
      </w:pPr>
      <w:r w:rsidRPr="00131E1C">
        <w:lastRenderedPageBreak/>
        <w:t>СОДЕРЖАНИЕ</w:t>
      </w:r>
    </w:p>
    <w:p w14:paraId="52CCD2BF" w14:textId="320D1477" w:rsidR="00F72C7D" w:rsidRDefault="00417DD8">
      <w:pPr>
        <w:pStyle w:val="11"/>
        <w:tabs>
          <w:tab w:val="left" w:pos="482"/>
          <w:tab w:val="right" w:leader="dot" w:pos="9952"/>
        </w:tabs>
        <w:rPr>
          <w:caps w:val="0"/>
          <w:noProof/>
          <w:lang w:eastAsia="ru-RU"/>
        </w:rPr>
      </w:pPr>
      <w:r w:rsidRPr="00131E1C">
        <w:fldChar w:fldCharType="begin"/>
      </w:r>
      <w:r w:rsidRPr="00131E1C">
        <w:instrText xml:space="preserve"> TOC \o "1-3" \h \z \u </w:instrText>
      </w:r>
      <w:r w:rsidRPr="00131E1C">
        <w:fldChar w:fldCharType="separate"/>
      </w:r>
      <w:hyperlink w:anchor="_Toc42769668" w:history="1">
        <w:r w:rsidR="00F72C7D" w:rsidRPr="009E1E2F">
          <w:rPr>
            <w:rStyle w:val="a7"/>
            <w:noProof/>
          </w:rPr>
          <w:t>1</w:t>
        </w:r>
        <w:r w:rsidR="00F72C7D">
          <w:rPr>
            <w:caps w:val="0"/>
            <w:noProof/>
            <w:lang w:eastAsia="ru-RU"/>
          </w:rPr>
          <w:tab/>
        </w:r>
        <w:r w:rsidR="00F72C7D" w:rsidRPr="009E1E2F">
          <w:rPr>
            <w:rStyle w:val="a7"/>
            <w:noProof/>
          </w:rPr>
          <w:t>Бизнес-термины</w:t>
        </w:r>
        <w:r w:rsidR="00F72C7D">
          <w:rPr>
            <w:noProof/>
            <w:webHidden/>
          </w:rPr>
          <w:tab/>
        </w:r>
        <w:r w:rsidR="00F72C7D">
          <w:rPr>
            <w:noProof/>
            <w:webHidden/>
          </w:rPr>
          <w:fldChar w:fldCharType="begin"/>
        </w:r>
        <w:r w:rsidR="00F72C7D">
          <w:rPr>
            <w:noProof/>
            <w:webHidden/>
          </w:rPr>
          <w:instrText xml:space="preserve"> PAGEREF _Toc42769668 \h </w:instrText>
        </w:r>
        <w:r w:rsidR="00F72C7D">
          <w:rPr>
            <w:noProof/>
            <w:webHidden/>
          </w:rPr>
        </w:r>
        <w:r w:rsidR="00F72C7D">
          <w:rPr>
            <w:noProof/>
            <w:webHidden/>
          </w:rPr>
          <w:fldChar w:fldCharType="separate"/>
        </w:r>
        <w:r w:rsidR="00F72C7D">
          <w:rPr>
            <w:noProof/>
            <w:webHidden/>
          </w:rPr>
          <w:t>3</w:t>
        </w:r>
        <w:r w:rsidR="00F72C7D">
          <w:rPr>
            <w:noProof/>
            <w:webHidden/>
          </w:rPr>
          <w:fldChar w:fldCharType="end"/>
        </w:r>
      </w:hyperlink>
    </w:p>
    <w:p w14:paraId="16BDBDC3" w14:textId="21580223" w:rsidR="00F72C7D" w:rsidRDefault="00927A94">
      <w:pPr>
        <w:pStyle w:val="11"/>
        <w:tabs>
          <w:tab w:val="left" w:pos="482"/>
          <w:tab w:val="right" w:leader="dot" w:pos="9952"/>
        </w:tabs>
        <w:rPr>
          <w:caps w:val="0"/>
          <w:noProof/>
          <w:lang w:eastAsia="ru-RU"/>
        </w:rPr>
      </w:pPr>
      <w:hyperlink w:anchor="_Toc42769669" w:history="1">
        <w:r w:rsidR="00F72C7D" w:rsidRPr="009E1E2F">
          <w:rPr>
            <w:rStyle w:val="a7"/>
            <w:noProof/>
          </w:rPr>
          <w:t>2</w:t>
        </w:r>
        <w:r w:rsidR="00F72C7D">
          <w:rPr>
            <w:caps w:val="0"/>
            <w:noProof/>
            <w:lang w:eastAsia="ru-RU"/>
          </w:rPr>
          <w:tab/>
        </w:r>
        <w:r w:rsidR="00F72C7D" w:rsidRPr="009E1E2F">
          <w:rPr>
            <w:rStyle w:val="a7"/>
            <w:noProof/>
          </w:rPr>
          <w:t>ИТ термины</w:t>
        </w:r>
        <w:r w:rsidR="00F72C7D">
          <w:rPr>
            <w:noProof/>
            <w:webHidden/>
          </w:rPr>
          <w:tab/>
        </w:r>
        <w:r w:rsidR="00F72C7D">
          <w:rPr>
            <w:noProof/>
            <w:webHidden/>
          </w:rPr>
          <w:fldChar w:fldCharType="begin"/>
        </w:r>
        <w:r w:rsidR="00F72C7D">
          <w:rPr>
            <w:noProof/>
            <w:webHidden/>
          </w:rPr>
          <w:instrText xml:space="preserve"> PAGEREF _Toc42769669 \h </w:instrText>
        </w:r>
        <w:r w:rsidR="00F72C7D">
          <w:rPr>
            <w:noProof/>
            <w:webHidden/>
          </w:rPr>
        </w:r>
        <w:r w:rsidR="00F72C7D">
          <w:rPr>
            <w:noProof/>
            <w:webHidden/>
          </w:rPr>
          <w:fldChar w:fldCharType="separate"/>
        </w:r>
        <w:r w:rsidR="00F72C7D">
          <w:rPr>
            <w:noProof/>
            <w:webHidden/>
          </w:rPr>
          <w:t>4</w:t>
        </w:r>
        <w:r w:rsidR="00F72C7D">
          <w:rPr>
            <w:noProof/>
            <w:webHidden/>
          </w:rPr>
          <w:fldChar w:fldCharType="end"/>
        </w:r>
      </w:hyperlink>
    </w:p>
    <w:p w14:paraId="08259A31" w14:textId="4E44357B" w:rsidR="00F72C7D" w:rsidRDefault="00927A94">
      <w:pPr>
        <w:pStyle w:val="11"/>
        <w:tabs>
          <w:tab w:val="left" w:pos="482"/>
          <w:tab w:val="right" w:leader="dot" w:pos="9952"/>
        </w:tabs>
        <w:rPr>
          <w:caps w:val="0"/>
          <w:noProof/>
          <w:lang w:eastAsia="ru-RU"/>
        </w:rPr>
      </w:pPr>
      <w:hyperlink w:anchor="_Toc42769670" w:history="1">
        <w:r w:rsidR="00F72C7D" w:rsidRPr="009E1E2F">
          <w:rPr>
            <w:rStyle w:val="a7"/>
            <w:noProof/>
          </w:rPr>
          <w:t>3</w:t>
        </w:r>
        <w:r w:rsidR="00F72C7D">
          <w:rPr>
            <w:caps w:val="0"/>
            <w:noProof/>
            <w:lang w:eastAsia="ru-RU"/>
          </w:rPr>
          <w:tab/>
        </w:r>
        <w:r w:rsidR="00F72C7D" w:rsidRPr="009E1E2F">
          <w:rPr>
            <w:rStyle w:val="a7"/>
            <w:noProof/>
          </w:rPr>
          <w:t>Интеграция и КХД (Корпоративное-хранилище данных)</w:t>
        </w:r>
        <w:r w:rsidR="00F72C7D">
          <w:rPr>
            <w:noProof/>
            <w:webHidden/>
          </w:rPr>
          <w:tab/>
        </w:r>
        <w:r w:rsidR="00F72C7D">
          <w:rPr>
            <w:noProof/>
            <w:webHidden/>
          </w:rPr>
          <w:fldChar w:fldCharType="begin"/>
        </w:r>
        <w:r w:rsidR="00F72C7D">
          <w:rPr>
            <w:noProof/>
            <w:webHidden/>
          </w:rPr>
          <w:instrText xml:space="preserve"> PAGEREF _Toc42769670 \h </w:instrText>
        </w:r>
        <w:r w:rsidR="00F72C7D">
          <w:rPr>
            <w:noProof/>
            <w:webHidden/>
          </w:rPr>
        </w:r>
        <w:r w:rsidR="00F72C7D">
          <w:rPr>
            <w:noProof/>
            <w:webHidden/>
          </w:rPr>
          <w:fldChar w:fldCharType="separate"/>
        </w:r>
        <w:r w:rsidR="00F72C7D">
          <w:rPr>
            <w:noProof/>
            <w:webHidden/>
          </w:rPr>
          <w:t>5</w:t>
        </w:r>
        <w:r w:rsidR="00F72C7D">
          <w:rPr>
            <w:noProof/>
            <w:webHidden/>
          </w:rPr>
          <w:fldChar w:fldCharType="end"/>
        </w:r>
      </w:hyperlink>
    </w:p>
    <w:p w14:paraId="2598EDB2" w14:textId="4D312264" w:rsidR="00F72C7D" w:rsidRDefault="00927A94">
      <w:pPr>
        <w:pStyle w:val="11"/>
        <w:tabs>
          <w:tab w:val="left" w:pos="482"/>
          <w:tab w:val="right" w:leader="dot" w:pos="9952"/>
        </w:tabs>
        <w:rPr>
          <w:caps w:val="0"/>
          <w:noProof/>
          <w:lang w:eastAsia="ru-RU"/>
        </w:rPr>
      </w:pPr>
      <w:hyperlink w:anchor="_Toc42769671" w:history="1">
        <w:r w:rsidR="00F72C7D" w:rsidRPr="009E1E2F">
          <w:rPr>
            <w:rStyle w:val="a7"/>
            <w:noProof/>
          </w:rPr>
          <w:t>4</w:t>
        </w:r>
        <w:r w:rsidR="00F72C7D">
          <w:rPr>
            <w:caps w:val="0"/>
            <w:noProof/>
            <w:lang w:eastAsia="ru-RU"/>
          </w:rPr>
          <w:tab/>
        </w:r>
        <w:r w:rsidR="00F72C7D" w:rsidRPr="009E1E2F">
          <w:rPr>
            <w:rStyle w:val="a7"/>
            <w:noProof/>
          </w:rPr>
          <w:t>Термины Нормативно-справочной информации</w:t>
        </w:r>
        <w:r w:rsidR="00F72C7D">
          <w:rPr>
            <w:noProof/>
            <w:webHidden/>
          </w:rPr>
          <w:tab/>
        </w:r>
        <w:r w:rsidR="00F72C7D">
          <w:rPr>
            <w:noProof/>
            <w:webHidden/>
          </w:rPr>
          <w:fldChar w:fldCharType="begin"/>
        </w:r>
        <w:r w:rsidR="00F72C7D">
          <w:rPr>
            <w:noProof/>
            <w:webHidden/>
          </w:rPr>
          <w:instrText xml:space="preserve"> PAGEREF _Toc42769671 \h </w:instrText>
        </w:r>
        <w:r w:rsidR="00F72C7D">
          <w:rPr>
            <w:noProof/>
            <w:webHidden/>
          </w:rPr>
        </w:r>
        <w:r w:rsidR="00F72C7D">
          <w:rPr>
            <w:noProof/>
            <w:webHidden/>
          </w:rPr>
          <w:fldChar w:fldCharType="separate"/>
        </w:r>
        <w:r w:rsidR="00F72C7D">
          <w:rPr>
            <w:noProof/>
            <w:webHidden/>
          </w:rPr>
          <w:t>6</w:t>
        </w:r>
        <w:r w:rsidR="00F72C7D">
          <w:rPr>
            <w:noProof/>
            <w:webHidden/>
          </w:rPr>
          <w:fldChar w:fldCharType="end"/>
        </w:r>
      </w:hyperlink>
    </w:p>
    <w:p w14:paraId="76E3795D" w14:textId="720D4CAE" w:rsidR="00F72C7D" w:rsidRDefault="00927A94">
      <w:pPr>
        <w:pStyle w:val="11"/>
        <w:tabs>
          <w:tab w:val="left" w:pos="482"/>
          <w:tab w:val="right" w:leader="dot" w:pos="9952"/>
        </w:tabs>
        <w:rPr>
          <w:caps w:val="0"/>
          <w:noProof/>
          <w:lang w:eastAsia="ru-RU"/>
        </w:rPr>
      </w:pPr>
      <w:hyperlink w:anchor="_Toc42769672" w:history="1">
        <w:r w:rsidR="00F72C7D" w:rsidRPr="009E1E2F">
          <w:rPr>
            <w:rStyle w:val="a7"/>
            <w:noProof/>
          </w:rPr>
          <w:t>5</w:t>
        </w:r>
        <w:r w:rsidR="00F72C7D">
          <w:rPr>
            <w:caps w:val="0"/>
            <w:noProof/>
            <w:lang w:eastAsia="ru-RU"/>
          </w:rPr>
          <w:tab/>
        </w:r>
        <w:r w:rsidR="00F72C7D" w:rsidRPr="009E1E2F">
          <w:rPr>
            <w:rStyle w:val="a7"/>
            <w:noProof/>
          </w:rPr>
          <w:t>Проектные термины</w:t>
        </w:r>
        <w:r w:rsidR="00F72C7D">
          <w:rPr>
            <w:noProof/>
            <w:webHidden/>
          </w:rPr>
          <w:tab/>
        </w:r>
        <w:r w:rsidR="00F72C7D">
          <w:rPr>
            <w:noProof/>
            <w:webHidden/>
          </w:rPr>
          <w:fldChar w:fldCharType="begin"/>
        </w:r>
        <w:r w:rsidR="00F72C7D">
          <w:rPr>
            <w:noProof/>
            <w:webHidden/>
          </w:rPr>
          <w:instrText xml:space="preserve"> PAGEREF _Toc42769672 \h </w:instrText>
        </w:r>
        <w:r w:rsidR="00F72C7D">
          <w:rPr>
            <w:noProof/>
            <w:webHidden/>
          </w:rPr>
        </w:r>
        <w:r w:rsidR="00F72C7D">
          <w:rPr>
            <w:noProof/>
            <w:webHidden/>
          </w:rPr>
          <w:fldChar w:fldCharType="separate"/>
        </w:r>
        <w:r w:rsidR="00F72C7D">
          <w:rPr>
            <w:noProof/>
            <w:webHidden/>
          </w:rPr>
          <w:t>8</w:t>
        </w:r>
        <w:r w:rsidR="00F72C7D">
          <w:rPr>
            <w:noProof/>
            <w:webHidden/>
          </w:rPr>
          <w:fldChar w:fldCharType="end"/>
        </w:r>
      </w:hyperlink>
    </w:p>
    <w:p w14:paraId="2CE2C7A8" w14:textId="0FB3CB5E" w:rsidR="00417DD8" w:rsidRPr="00131E1C" w:rsidRDefault="00417DD8" w:rsidP="00417DD8">
      <w:pPr>
        <w:rPr>
          <w:b/>
        </w:rPr>
      </w:pPr>
      <w:r w:rsidRPr="00131E1C">
        <w:fldChar w:fldCharType="end"/>
      </w:r>
      <w:r w:rsidRPr="00131E1C">
        <w:t xml:space="preserve"> </w:t>
      </w:r>
    </w:p>
    <w:p w14:paraId="2CE2C7A9" w14:textId="77777777" w:rsidR="00417DD8" w:rsidRPr="00131E1C" w:rsidRDefault="00417DD8" w:rsidP="00207F59"/>
    <w:p w14:paraId="2BA80878" w14:textId="60E76F19" w:rsidR="00F5311F" w:rsidRPr="00F5311F" w:rsidRDefault="002F358B" w:rsidP="00F5311F">
      <w:pPr>
        <w:pStyle w:val="1"/>
        <w:rPr>
          <w:rFonts w:asciiTheme="minorHAnsi" w:eastAsiaTheme="minorEastAsia" w:hAnsiTheme="minorHAnsi" w:cstheme="minorBidi"/>
          <w:sz w:val="22"/>
          <w:szCs w:val="22"/>
        </w:rPr>
      </w:pPr>
      <w:bookmarkStart w:id="0" w:name="_Toc42769668"/>
      <w:r>
        <w:lastRenderedPageBreak/>
        <w:t>Бизнес-</w:t>
      </w:r>
      <w:r w:rsidR="00F5311F">
        <w:t>термины</w:t>
      </w:r>
      <w:bookmarkEnd w:id="0"/>
    </w:p>
    <w:p w14:paraId="1EBB3E60" w14:textId="06EBB07D" w:rsidR="00F5311F" w:rsidRPr="0044133E" w:rsidRDefault="00F5311F" w:rsidP="0044133E">
      <w:pPr>
        <w:pStyle w:val="ad"/>
        <w:numPr>
          <w:ilvl w:val="1"/>
          <w:numId w:val="22"/>
        </w:numPr>
        <w:ind w:left="714" w:hanging="357"/>
        <w:contextualSpacing w:val="0"/>
      </w:pPr>
      <w:r w:rsidRPr="0044133E">
        <w:t>«БП (Бизнес-процесс)» - взаимосвязанная совокупность операций и функций, переводящих ресурсы компании (при управлении товарными и сопутствующими потоками) в результат, задаваемый стратегией компании.</w:t>
      </w:r>
    </w:p>
    <w:p w14:paraId="0A4B663B" w14:textId="3411546E" w:rsidR="00F5311F" w:rsidRPr="00A07C9B" w:rsidRDefault="0044133E" w:rsidP="00F5311F">
      <w:pPr>
        <w:numPr>
          <w:ilvl w:val="1"/>
          <w:numId w:val="22"/>
        </w:numPr>
      </w:pPr>
      <w:r w:rsidRPr="0044133E">
        <w:t xml:space="preserve"> </w:t>
      </w:r>
      <w:r w:rsidR="00F5311F" w:rsidRPr="0044133E">
        <w:t xml:space="preserve">«Аналитическая отчётность» - агрегированная отчётность на базе </w:t>
      </w:r>
      <w:r w:rsidR="00C30DF5">
        <w:t xml:space="preserve">решений </w:t>
      </w:r>
      <w:r w:rsidR="00BE6814">
        <w:rPr>
          <w:lang w:val="en-US"/>
        </w:rPr>
        <w:t>Microsoft</w:t>
      </w:r>
      <w:r w:rsidR="00BE6814" w:rsidRPr="00BE6814">
        <w:t xml:space="preserve"> </w:t>
      </w:r>
      <w:r w:rsidR="007B2946" w:rsidRPr="0044133E">
        <w:t>(</w:t>
      </w:r>
      <w:r w:rsidR="007B2946">
        <w:rPr>
          <w:lang w:val="en-US"/>
        </w:rPr>
        <w:t>Power</w:t>
      </w:r>
      <w:r w:rsidR="007B2946" w:rsidRPr="0044133E">
        <w:t xml:space="preserve"> </w:t>
      </w:r>
      <w:r w:rsidR="007B2946">
        <w:rPr>
          <w:lang w:val="en-US"/>
        </w:rPr>
        <w:t>BI</w:t>
      </w:r>
      <w:r w:rsidR="00BE6814" w:rsidRPr="00BE6814">
        <w:t xml:space="preserve">, </w:t>
      </w:r>
      <w:r w:rsidR="00BE6814">
        <w:rPr>
          <w:lang w:val="en-US"/>
        </w:rPr>
        <w:t>MS</w:t>
      </w:r>
      <w:r w:rsidR="00BE6814" w:rsidRPr="00BE6814">
        <w:t xml:space="preserve"> </w:t>
      </w:r>
      <w:r w:rsidR="00BE6814">
        <w:rPr>
          <w:lang w:val="en-US"/>
        </w:rPr>
        <w:t>SQL</w:t>
      </w:r>
      <w:r w:rsidR="00BE6814" w:rsidRPr="00BE6814">
        <w:t xml:space="preserve"> </w:t>
      </w:r>
      <w:r w:rsidR="00BE6814">
        <w:rPr>
          <w:lang w:val="en-US"/>
        </w:rPr>
        <w:t>RS</w:t>
      </w:r>
      <w:r w:rsidR="00BE6814" w:rsidRPr="00BE6814">
        <w:t xml:space="preserve">, </w:t>
      </w:r>
      <w:r w:rsidR="00BE6814">
        <w:rPr>
          <w:lang w:val="en-US"/>
        </w:rPr>
        <w:t>MS</w:t>
      </w:r>
      <w:r w:rsidR="00BE6814" w:rsidRPr="00BE6814">
        <w:t xml:space="preserve"> </w:t>
      </w:r>
      <w:r w:rsidR="00BE6814">
        <w:rPr>
          <w:lang w:val="en-US"/>
        </w:rPr>
        <w:t>SQL</w:t>
      </w:r>
      <w:r w:rsidR="00BE6814" w:rsidRPr="00BE6814">
        <w:t xml:space="preserve"> </w:t>
      </w:r>
      <w:r w:rsidR="00BE6814">
        <w:rPr>
          <w:lang w:val="en-US"/>
        </w:rPr>
        <w:t>AS</w:t>
      </w:r>
      <w:r w:rsidR="007B2946" w:rsidRPr="0044133E">
        <w:t>)</w:t>
      </w:r>
      <w:r w:rsidR="00F5311F" w:rsidRPr="0044133E">
        <w:t xml:space="preserve">. </w:t>
      </w:r>
      <w:r w:rsidR="00F5311F" w:rsidRPr="00A07C9B">
        <w:t xml:space="preserve">Предназначена для консолидированной отчетности на уровне холдинга и отдельных компаний. </w:t>
      </w:r>
    </w:p>
    <w:p w14:paraId="00DCF358" w14:textId="21AFA9EA" w:rsidR="00F5311F" w:rsidRPr="00A07C9B" w:rsidRDefault="003D7497" w:rsidP="00F5311F">
      <w:pPr>
        <w:numPr>
          <w:ilvl w:val="1"/>
          <w:numId w:val="22"/>
        </w:numPr>
      </w:pPr>
      <w:r w:rsidRPr="00A07C9B">
        <w:t xml:space="preserve"> </w:t>
      </w:r>
      <w:r w:rsidR="00F5311F" w:rsidRPr="00A07C9B">
        <w:t>«Производственное оборудование» - производственное оборудования с возможностью интеграции с информационными системами.</w:t>
      </w:r>
    </w:p>
    <w:p w14:paraId="37701AEF" w14:textId="3DBB7929" w:rsidR="00F5311F" w:rsidRPr="00A07C9B" w:rsidRDefault="00F5311F" w:rsidP="007B2946">
      <w:pPr>
        <w:numPr>
          <w:ilvl w:val="1"/>
          <w:numId w:val="22"/>
        </w:numPr>
      </w:pPr>
      <w:r w:rsidRPr="00A07C9B">
        <w:t>«Площадка» - географически обособленное подразделение организации.</w:t>
      </w:r>
    </w:p>
    <w:p w14:paraId="62C623DB" w14:textId="77777777" w:rsidR="00F5311F" w:rsidRPr="00A07C9B" w:rsidRDefault="00F5311F" w:rsidP="007B2946">
      <w:pPr>
        <w:numPr>
          <w:ilvl w:val="1"/>
          <w:numId w:val="22"/>
        </w:numPr>
      </w:pPr>
      <w:r w:rsidRPr="00A07C9B">
        <w:t>«Рабочее место» — это неделимое в организационном отношении (в данных конкретных условиях) звено производственного процесса, обслуживаемое одним или несколькими рабочими, предназначенное для выполнения одной или нескольких производственных, или обслуживающих операций, оснащённое соответствующим оборудованием и технологической оснасткой.</w:t>
      </w:r>
    </w:p>
    <w:p w14:paraId="665A767A" w14:textId="5C181959" w:rsidR="00F5311F" w:rsidRPr="00A07C9B" w:rsidRDefault="007B2946" w:rsidP="007B2946">
      <w:pPr>
        <w:numPr>
          <w:ilvl w:val="1"/>
          <w:numId w:val="22"/>
        </w:numPr>
      </w:pPr>
      <w:r w:rsidRPr="00A07C9B">
        <w:t>«</w:t>
      </w:r>
      <w:r w:rsidR="00F5311F" w:rsidRPr="00A07C9B">
        <w:t>СиМ (Сырье и Материалы)</w:t>
      </w:r>
      <w:r w:rsidRPr="00A07C9B">
        <w:t>»</w:t>
      </w:r>
      <w:r w:rsidR="00F5311F" w:rsidRPr="00A07C9B">
        <w:t xml:space="preserve"> – товарные позиции, закупаемые компанией для производства ГП. </w:t>
      </w:r>
    </w:p>
    <w:p w14:paraId="37801211" w14:textId="017D11F6" w:rsidR="00F5311F" w:rsidRPr="00A07C9B" w:rsidRDefault="007B2946" w:rsidP="007B2946">
      <w:pPr>
        <w:numPr>
          <w:ilvl w:val="1"/>
          <w:numId w:val="22"/>
        </w:numPr>
      </w:pPr>
      <w:r w:rsidRPr="00A07C9B">
        <w:t>«</w:t>
      </w:r>
      <w:r w:rsidR="00F5311F" w:rsidRPr="00A07C9B">
        <w:t>ГП (Готовая продукция)</w:t>
      </w:r>
      <w:r w:rsidRPr="00A07C9B">
        <w:t>»</w:t>
      </w:r>
      <w:r w:rsidR="00F5311F" w:rsidRPr="00A07C9B">
        <w:t xml:space="preserve"> – товарная позиция, предназначенная для продажи клиенту.</w:t>
      </w:r>
    </w:p>
    <w:p w14:paraId="2FFB50E8" w14:textId="5CEA0844" w:rsidR="007B2946" w:rsidRPr="004953F9" w:rsidRDefault="007B2946" w:rsidP="007B2946">
      <w:pPr>
        <w:numPr>
          <w:ilvl w:val="1"/>
          <w:numId w:val="22"/>
        </w:numPr>
      </w:pPr>
      <w:r w:rsidRPr="004953F9">
        <w:t>«</w:t>
      </w:r>
      <w:r w:rsidRPr="004953F9">
        <w:rPr>
          <w:lang w:val="en-US"/>
        </w:rPr>
        <w:t>SKU</w:t>
      </w:r>
      <w:r w:rsidR="004953F9" w:rsidRPr="004953F9">
        <w:t xml:space="preserve"> (</w:t>
      </w:r>
      <w:r w:rsidRPr="004953F9">
        <w:rPr>
          <w:lang w:val="en-US"/>
        </w:rPr>
        <w:t>Stock</w:t>
      </w:r>
      <w:r w:rsidRPr="004953F9">
        <w:t>-</w:t>
      </w:r>
      <w:r w:rsidRPr="004953F9">
        <w:rPr>
          <w:lang w:val="en-US"/>
        </w:rPr>
        <w:t>keeping</w:t>
      </w:r>
      <w:r w:rsidRPr="004953F9">
        <w:t xml:space="preserve"> </w:t>
      </w:r>
      <w:r w:rsidRPr="004953F9">
        <w:rPr>
          <w:lang w:val="en-US"/>
        </w:rPr>
        <w:t>unit</w:t>
      </w:r>
      <w:r w:rsidR="004953F9" w:rsidRPr="004953F9">
        <w:t>)</w:t>
      </w:r>
      <w:r w:rsidR="004953F9">
        <w:t>»</w:t>
      </w:r>
      <w:r w:rsidR="004953F9" w:rsidRPr="004953F9">
        <w:t xml:space="preserve"> – </w:t>
      </w:r>
      <w:r w:rsidR="004953F9">
        <w:t>единица</w:t>
      </w:r>
      <w:r w:rsidR="004953F9" w:rsidRPr="004953F9">
        <w:t xml:space="preserve"> </w:t>
      </w:r>
      <w:r w:rsidR="004953F9">
        <w:t>складского</w:t>
      </w:r>
      <w:r w:rsidR="004953F9" w:rsidRPr="004953F9">
        <w:t xml:space="preserve"> </w:t>
      </w:r>
      <w:r w:rsidR="004953F9">
        <w:t>учета. Является минимальным (атомарным) уровнем учета на складе.</w:t>
      </w:r>
    </w:p>
    <w:p w14:paraId="7E5195DE" w14:textId="707B6AA9" w:rsidR="007B2946" w:rsidRPr="007B2946" w:rsidRDefault="007B2946" w:rsidP="007B2946">
      <w:pPr>
        <w:numPr>
          <w:ilvl w:val="1"/>
          <w:numId w:val="22"/>
        </w:numPr>
      </w:pPr>
      <w:r>
        <w:t>«</w:t>
      </w:r>
      <w:r w:rsidRPr="007B2946">
        <w:t>Карта бизнес-процессов</w:t>
      </w:r>
      <w:r>
        <w:t>» - с</w:t>
      </w:r>
      <w:r w:rsidRPr="007B2946">
        <w:t>овокупность бизнес-процессов</w:t>
      </w:r>
    </w:p>
    <w:p w14:paraId="1AEF5BE3" w14:textId="264EC115" w:rsidR="007B2946" w:rsidRPr="007B2946" w:rsidRDefault="007B2946" w:rsidP="007B2946">
      <w:pPr>
        <w:numPr>
          <w:ilvl w:val="1"/>
          <w:numId w:val="22"/>
        </w:numPr>
      </w:pPr>
      <w:r>
        <w:t>«</w:t>
      </w:r>
      <w:r w:rsidRPr="007B2946">
        <w:t>Карта бизнес-сценариев</w:t>
      </w:r>
      <w:r>
        <w:t>» - с</w:t>
      </w:r>
      <w:r w:rsidRPr="007B2946">
        <w:t>овокупность вариантов бизнес-процессов</w:t>
      </w:r>
    </w:p>
    <w:p w14:paraId="7CA317C9" w14:textId="1937E84A" w:rsidR="007B2946" w:rsidRPr="007B2946" w:rsidRDefault="007B2946" w:rsidP="007B2946">
      <w:pPr>
        <w:numPr>
          <w:ilvl w:val="1"/>
          <w:numId w:val="22"/>
        </w:numPr>
      </w:pPr>
      <w:r>
        <w:t>«ТО (</w:t>
      </w:r>
      <w:r w:rsidRPr="007B2946">
        <w:t>Территория ответственности</w:t>
      </w:r>
      <w:r>
        <w:t xml:space="preserve">)» - </w:t>
      </w:r>
      <w:r w:rsidRPr="007B2946">
        <w:t xml:space="preserve">Объединение </w:t>
      </w:r>
      <w:r>
        <w:t xml:space="preserve">географического </w:t>
      </w:r>
      <w:r w:rsidRPr="007B2946">
        <w:t xml:space="preserve">региона и </w:t>
      </w:r>
      <w:r>
        <w:t xml:space="preserve">логического региона (принадлежность с </w:t>
      </w:r>
      <w:r w:rsidRPr="007B2946">
        <w:t>сети</w:t>
      </w:r>
      <w:r>
        <w:t>)</w:t>
      </w:r>
    </w:p>
    <w:p w14:paraId="5EAEA33C" w14:textId="32380CBC" w:rsidR="007B2946" w:rsidRDefault="001319C0" w:rsidP="007B2946">
      <w:pPr>
        <w:numPr>
          <w:ilvl w:val="1"/>
          <w:numId w:val="22"/>
        </w:numPr>
      </w:pPr>
      <w:r>
        <w:t xml:space="preserve"> </w:t>
      </w:r>
      <w:r w:rsidR="004953F9">
        <w:t>«</w:t>
      </w:r>
      <w:r w:rsidR="007B2946">
        <w:t>АКБ</w:t>
      </w:r>
      <w:r w:rsidR="004953F9">
        <w:t>»</w:t>
      </w:r>
      <w:r w:rsidR="007B2946">
        <w:t xml:space="preserve"> - Активная клиентская база</w:t>
      </w:r>
    </w:p>
    <w:p w14:paraId="6CF0D064" w14:textId="51D4E8A6" w:rsidR="007B2946" w:rsidRDefault="004953F9" w:rsidP="007B2946">
      <w:pPr>
        <w:numPr>
          <w:ilvl w:val="1"/>
          <w:numId w:val="22"/>
        </w:numPr>
      </w:pPr>
      <w:r>
        <w:t>«</w:t>
      </w:r>
      <w:r w:rsidR="007B2946">
        <w:t>ЛС</w:t>
      </w:r>
      <w:r>
        <w:t>»</w:t>
      </w:r>
      <w:r w:rsidR="007B2946">
        <w:t xml:space="preserve"> - Локальные сети</w:t>
      </w:r>
    </w:p>
    <w:p w14:paraId="1EA4ABBD" w14:textId="1AE8FCDD" w:rsidR="007B2946" w:rsidRDefault="004953F9" w:rsidP="007B2946">
      <w:pPr>
        <w:numPr>
          <w:ilvl w:val="1"/>
          <w:numId w:val="22"/>
        </w:numPr>
      </w:pPr>
      <w:r>
        <w:t>«</w:t>
      </w:r>
      <w:r w:rsidR="007B2946">
        <w:t>РК</w:t>
      </w:r>
      <w:r>
        <w:t>»</w:t>
      </w:r>
      <w:r w:rsidR="007B2946">
        <w:t xml:space="preserve"> - Рекламная кампания</w:t>
      </w:r>
    </w:p>
    <w:p w14:paraId="2E5D3685" w14:textId="4EC5EF53" w:rsidR="007B2946" w:rsidRDefault="004953F9" w:rsidP="007B2946">
      <w:pPr>
        <w:numPr>
          <w:ilvl w:val="1"/>
          <w:numId w:val="22"/>
        </w:numPr>
      </w:pPr>
      <w:r>
        <w:t>«</w:t>
      </w:r>
      <w:r w:rsidR="007B2946">
        <w:t>РТТ</w:t>
      </w:r>
      <w:r>
        <w:t>»</w:t>
      </w:r>
      <w:r w:rsidR="007B2946">
        <w:t xml:space="preserve"> - Рознично-торговые точки</w:t>
      </w:r>
    </w:p>
    <w:p w14:paraId="56CB75EA" w14:textId="50FD19CC" w:rsidR="007B2946" w:rsidRDefault="004953F9" w:rsidP="007B2946">
      <w:pPr>
        <w:numPr>
          <w:ilvl w:val="1"/>
          <w:numId w:val="22"/>
        </w:numPr>
      </w:pPr>
      <w:r>
        <w:t>«</w:t>
      </w:r>
      <w:r w:rsidR="007B2946">
        <w:t>ТТ</w:t>
      </w:r>
      <w:r>
        <w:t>»</w:t>
      </w:r>
      <w:r w:rsidR="007B2946">
        <w:t xml:space="preserve"> – Торговая точка (см. РТТ)</w:t>
      </w:r>
    </w:p>
    <w:p w14:paraId="554E82FD" w14:textId="34CA5A20" w:rsidR="007B2946" w:rsidRDefault="004953F9" w:rsidP="007B2946">
      <w:pPr>
        <w:numPr>
          <w:ilvl w:val="1"/>
          <w:numId w:val="22"/>
        </w:numPr>
      </w:pPr>
      <w:r>
        <w:t>«</w:t>
      </w:r>
      <w:r w:rsidR="007B2946">
        <w:t>ТМА</w:t>
      </w:r>
      <w:r>
        <w:t>»</w:t>
      </w:r>
      <w:r w:rsidR="007B2946">
        <w:t xml:space="preserve"> - Трейд-маркетинговые активности</w:t>
      </w:r>
    </w:p>
    <w:p w14:paraId="6E53ACB3" w14:textId="1FEF9DB4" w:rsidR="007B2946" w:rsidRDefault="004953F9" w:rsidP="007B2946">
      <w:pPr>
        <w:numPr>
          <w:ilvl w:val="1"/>
          <w:numId w:val="22"/>
        </w:numPr>
      </w:pPr>
      <w:r>
        <w:t>«</w:t>
      </w:r>
      <w:r w:rsidR="007B2946">
        <w:t>ФС</w:t>
      </w:r>
      <w:r>
        <w:t xml:space="preserve">» - </w:t>
      </w:r>
      <w:r w:rsidR="007B2946">
        <w:t>Федеральные сети</w:t>
      </w:r>
    </w:p>
    <w:p w14:paraId="07A06CE8" w14:textId="1994E546" w:rsidR="004953F9" w:rsidRDefault="004953F9" w:rsidP="004953F9">
      <w:pPr>
        <w:pStyle w:val="1"/>
      </w:pPr>
      <w:bookmarkStart w:id="1" w:name="_Toc42769669"/>
      <w:r>
        <w:lastRenderedPageBreak/>
        <w:t>ИТ термины</w:t>
      </w:r>
      <w:bookmarkEnd w:id="1"/>
    </w:p>
    <w:p w14:paraId="5CBE5097" w14:textId="0899B9E0" w:rsidR="00B46245" w:rsidRDefault="00B46245" w:rsidP="005067B7">
      <w:pPr>
        <w:numPr>
          <w:ilvl w:val="1"/>
          <w:numId w:val="22"/>
        </w:numPr>
      </w:pPr>
      <w:bookmarkStart w:id="2" w:name="_Hlk507488067"/>
      <w:r>
        <w:t xml:space="preserve">«КИС» – Корпоративная Информационная система </w:t>
      </w:r>
      <w:r w:rsidR="005A0C08">
        <w:t>–</w:t>
      </w:r>
      <w:r>
        <w:t xml:space="preserve"> сов</w:t>
      </w:r>
      <w:r w:rsidR="005A0C08">
        <w:t>окупность взаимосвязанных информационных систем</w:t>
      </w:r>
      <w:r w:rsidR="002A1EB7">
        <w:t xml:space="preserve"> (программно-аппаратных комплексов) и телекоммуникационного </w:t>
      </w:r>
      <w:r w:rsidR="00B30802">
        <w:t>оборудования</w:t>
      </w:r>
      <w:r w:rsidR="002A1EB7">
        <w:t xml:space="preserve"> основной целью которых является обеспечение </w:t>
      </w:r>
      <w:r w:rsidR="00B30802">
        <w:t xml:space="preserve">бесперебойной работы </w:t>
      </w:r>
      <w:r w:rsidR="000A2AC2">
        <w:t xml:space="preserve">бизнес подразделений. </w:t>
      </w:r>
    </w:p>
    <w:bookmarkEnd w:id="2"/>
    <w:p w14:paraId="4758037C" w14:textId="55792F22" w:rsidR="001C52A8" w:rsidRDefault="001C52A8" w:rsidP="0068560C">
      <w:pPr>
        <w:numPr>
          <w:ilvl w:val="1"/>
          <w:numId w:val="22"/>
        </w:numPr>
      </w:pPr>
      <w:r>
        <w:t>«</w:t>
      </w:r>
      <w:r w:rsidR="00EA436F">
        <w:rPr>
          <w:lang w:val="en-US"/>
        </w:rPr>
        <w:t>MES</w:t>
      </w:r>
      <w:r>
        <w:t>»</w:t>
      </w:r>
      <w:r w:rsidR="00A56CCD">
        <w:t xml:space="preserve"> (</w:t>
      </w:r>
      <w:r w:rsidR="00A56CCD" w:rsidRPr="00A56CCD">
        <w:rPr>
          <w:lang w:val="en-US"/>
        </w:rPr>
        <w:t>Manufacturing</w:t>
      </w:r>
      <w:r w:rsidR="00A56CCD" w:rsidRPr="00F84C06">
        <w:t xml:space="preserve"> </w:t>
      </w:r>
      <w:r w:rsidR="00A56CCD" w:rsidRPr="00A56CCD">
        <w:rPr>
          <w:lang w:val="en-US"/>
        </w:rPr>
        <w:t>Execution</w:t>
      </w:r>
      <w:r w:rsidR="00A56CCD" w:rsidRPr="00F84C06">
        <w:t xml:space="preserve"> </w:t>
      </w:r>
      <w:r w:rsidR="00A56CCD" w:rsidRPr="00A56CCD">
        <w:rPr>
          <w:lang w:val="en-US"/>
        </w:rPr>
        <w:t>System</w:t>
      </w:r>
      <w:r w:rsidR="00A56CCD" w:rsidRPr="00F84C06">
        <w:t>)</w:t>
      </w:r>
      <w:r w:rsidR="00EA436F" w:rsidRPr="00EA436F">
        <w:t xml:space="preserve"> - </w:t>
      </w:r>
      <w:r w:rsidR="00EA436F">
        <w:t xml:space="preserve">решение </w:t>
      </w:r>
      <w:r w:rsidR="00F84C06" w:rsidRPr="00F84C06">
        <w:t>предназначен</w:t>
      </w:r>
      <w:r w:rsidR="00F84C06">
        <w:t>о</w:t>
      </w:r>
      <w:r w:rsidR="00F84C06" w:rsidRPr="00F84C06">
        <w:t xml:space="preserve"> для решения задач оперативного планирования и управления производством</w:t>
      </w:r>
      <w:r w:rsidR="00F84C06">
        <w:t xml:space="preserve">. В настоящий момент используется только для </w:t>
      </w:r>
      <w:r w:rsidR="00916B08">
        <w:t>фиксации прохождения через точки передела.</w:t>
      </w:r>
    </w:p>
    <w:p w14:paraId="144DDB25" w14:textId="7B7E4C59" w:rsidR="00581545" w:rsidRDefault="00581545" w:rsidP="0068560C">
      <w:pPr>
        <w:numPr>
          <w:ilvl w:val="1"/>
          <w:numId w:val="22"/>
        </w:numPr>
      </w:pPr>
      <w:r>
        <w:t>«</w:t>
      </w:r>
      <w:proofErr w:type="spellStart"/>
      <w:r w:rsidRPr="00581545">
        <w:t>Zabbix</w:t>
      </w:r>
      <w:proofErr w:type="spellEnd"/>
      <w:r>
        <w:t xml:space="preserve">» - </w:t>
      </w:r>
      <w:r w:rsidR="00CD4D29" w:rsidRPr="00CD4D29">
        <w:t>многофункциональная система мониторинга с веб-интерфейсом, которая подстраивается под нужные системы, собирая с них статистику, и действующая заданным образом в предусмотренных случаях</w:t>
      </w:r>
      <w:r w:rsidR="00B62884">
        <w:t xml:space="preserve"> (например информирование сотрудников о проблемах)</w:t>
      </w:r>
      <w:r w:rsidR="00CD4D29" w:rsidRPr="00CD4D29">
        <w:t>.</w:t>
      </w:r>
    </w:p>
    <w:p w14:paraId="42614B32" w14:textId="17B84C25" w:rsidR="0068560C" w:rsidRDefault="0068560C" w:rsidP="0068560C">
      <w:pPr>
        <w:numPr>
          <w:ilvl w:val="1"/>
          <w:numId w:val="22"/>
        </w:numPr>
      </w:pPr>
      <w:r>
        <w:t xml:space="preserve">«Транзакция» — это </w:t>
      </w:r>
      <w:r w:rsidRPr="00D26816">
        <w:t>группа последовательных операций, которая представляет собой логическую единицу работы с данными</w:t>
      </w:r>
      <w:r>
        <w:t xml:space="preserve">. </w:t>
      </w:r>
      <w:r w:rsidRPr="00D26816">
        <w:t>Транзакции обрабатываются транзакционными системами, в процессе работы которых создаётся история транзакций.</w:t>
      </w:r>
    </w:p>
    <w:p w14:paraId="298E8579" w14:textId="77777777" w:rsidR="0068560C" w:rsidRDefault="0068560C" w:rsidP="0068560C">
      <w:pPr>
        <w:ind w:left="360" w:firstLine="348"/>
      </w:pPr>
      <w:r>
        <w:t>Транзакция должна соответствовать 4 требованиям</w:t>
      </w:r>
    </w:p>
    <w:p w14:paraId="5BA33FAF" w14:textId="77777777" w:rsidR="0068560C" w:rsidRDefault="0068560C" w:rsidP="0068560C">
      <w:pPr>
        <w:numPr>
          <w:ilvl w:val="2"/>
          <w:numId w:val="22"/>
        </w:numPr>
      </w:pPr>
      <w:r>
        <w:t xml:space="preserve">Атомарность — это когда все входящие в транзакцию операции рассматриваются как единая неделимая группа. </w:t>
      </w:r>
      <w:r w:rsidRPr="00D26816">
        <w:t xml:space="preserve">Транзакция может быть выполнена либо целиком и успешно, соблюдая целостность данных и независимо от параллельно идущих других транзакций, либо не выполнена вообще и тогда она не должна произвести никакого эффекта. </w:t>
      </w:r>
    </w:p>
    <w:p w14:paraId="20CEF66A" w14:textId="77777777" w:rsidR="0068560C" w:rsidRDefault="0068560C" w:rsidP="0068560C">
      <w:pPr>
        <w:numPr>
          <w:ilvl w:val="2"/>
          <w:numId w:val="22"/>
        </w:numPr>
      </w:pPr>
      <w:r>
        <w:t>Непротиворечивость — это означает, что состояние данных остается согласованным и непротиворечивым после завершения транзакции.</w:t>
      </w:r>
    </w:p>
    <w:p w14:paraId="3ED0122E" w14:textId="24EFD5FF" w:rsidR="0068560C" w:rsidRDefault="0068560C" w:rsidP="0068560C">
      <w:pPr>
        <w:numPr>
          <w:ilvl w:val="2"/>
          <w:numId w:val="22"/>
        </w:numPr>
      </w:pPr>
      <w:r>
        <w:t xml:space="preserve">Изолированность — множество транзакций, которые выполняются одновременно не должны взаимодействовать. Например, когда 2 клиента запрашивают место 14 на одном и том же рейсе. При этом тот, кто забронирует это место первым должен быть </w:t>
      </w:r>
      <w:r w:rsidR="008844AB">
        <w:t>единственным лицом,</w:t>
      </w:r>
      <w:r>
        <w:t xml:space="preserve"> забронировавшим его. </w:t>
      </w:r>
    </w:p>
    <w:p w14:paraId="4F56481A" w14:textId="77777777" w:rsidR="0068560C" w:rsidRDefault="0068560C" w:rsidP="0068560C">
      <w:pPr>
        <w:numPr>
          <w:ilvl w:val="2"/>
          <w:numId w:val="22"/>
        </w:numPr>
      </w:pPr>
      <w:r>
        <w:t>Долговременность - после фиксации транзакции изменения в данных сохраняются и не зависят от времени.</w:t>
      </w:r>
    </w:p>
    <w:p w14:paraId="3C18DBAC" w14:textId="77777777" w:rsidR="0068560C" w:rsidRDefault="0068560C" w:rsidP="0068560C">
      <w:pPr>
        <w:numPr>
          <w:ilvl w:val="1"/>
          <w:numId w:val="22"/>
        </w:numPr>
      </w:pPr>
      <w:r>
        <w:t xml:space="preserve"> «Журнал» – последовательная историческая запись транзакций.</w:t>
      </w:r>
    </w:p>
    <w:p w14:paraId="20B0213D" w14:textId="77777777" w:rsidR="0068560C" w:rsidRDefault="0068560C" w:rsidP="0068560C">
      <w:pPr>
        <w:numPr>
          <w:ilvl w:val="1"/>
          <w:numId w:val="22"/>
        </w:numPr>
      </w:pPr>
      <w:r>
        <w:t>«Транзакционные данные» — это</w:t>
      </w:r>
      <w:r w:rsidRPr="002C743B">
        <w:t xml:space="preserve"> данные, каждая запись которых относится к фиксированному моменту времени и содержит сведения, фиксированные на данный момент времени, не изменяющиеся в будущем.</w:t>
      </w:r>
    </w:p>
    <w:p w14:paraId="1FF7ED24" w14:textId="77777777" w:rsidR="0068560C" w:rsidRDefault="0068560C" w:rsidP="0068560C">
      <w:pPr>
        <w:numPr>
          <w:ilvl w:val="1"/>
          <w:numId w:val="22"/>
        </w:numPr>
      </w:pPr>
      <w:r>
        <w:t>«Медленно-изменяемые данные» — это данные значения которых зависит от временного периода. Например</w:t>
      </w:r>
      <w:r w:rsidRPr="002C743B">
        <w:t xml:space="preserve">: </w:t>
      </w:r>
      <w:r>
        <w:t>сотрудник ответственный за торговую точку.</w:t>
      </w:r>
    </w:p>
    <w:p w14:paraId="1A1D09FA" w14:textId="1312B149" w:rsidR="00013630" w:rsidRDefault="00013630" w:rsidP="00013630">
      <w:pPr>
        <w:pStyle w:val="1"/>
      </w:pPr>
      <w:bookmarkStart w:id="3" w:name="_Toc42769670"/>
      <w:r>
        <w:lastRenderedPageBreak/>
        <w:t>Интеграция и КХД (Корпоративное-хранилище данных)</w:t>
      </w:r>
      <w:bookmarkEnd w:id="3"/>
    </w:p>
    <w:p w14:paraId="10DA986E" w14:textId="0FD34448" w:rsidR="00AC0900" w:rsidRDefault="00AC0900" w:rsidP="00AC0900">
      <w:pPr>
        <w:numPr>
          <w:ilvl w:val="1"/>
          <w:numId w:val="22"/>
        </w:numPr>
      </w:pPr>
      <w:r>
        <w:t xml:space="preserve">«Интеграционная шина» - </w:t>
      </w:r>
      <w:r w:rsidR="00FD691A">
        <w:t xml:space="preserve">промышленное решение предназначенное для обеспечение отказоустойчивой передачи данных между информационными системами. Обеспечивает хранение </w:t>
      </w:r>
      <w:r w:rsidR="00FA1D84">
        <w:t>передаваемой информации</w:t>
      </w:r>
      <w:r w:rsidR="00AB28FA">
        <w:t xml:space="preserve"> в очередях</w:t>
      </w:r>
      <w:r w:rsidR="00FA1D84">
        <w:t xml:space="preserve">, для обеспечения отказоустойчивости в случае </w:t>
      </w:r>
      <w:r w:rsidR="006C0811">
        <w:t xml:space="preserve">временных перебоев </w:t>
      </w:r>
      <w:proofErr w:type="gramStart"/>
      <w:r w:rsidR="006C0811">
        <w:t>с связи</w:t>
      </w:r>
      <w:proofErr w:type="gramEnd"/>
      <w:r w:rsidR="006C0811">
        <w:t xml:space="preserve"> между объектами интеграции.</w:t>
      </w:r>
    </w:p>
    <w:p w14:paraId="0551389A" w14:textId="417D7CA2" w:rsidR="0068560C" w:rsidRDefault="0068560C" w:rsidP="0068560C">
      <w:pPr>
        <w:numPr>
          <w:ilvl w:val="1"/>
          <w:numId w:val="22"/>
        </w:numPr>
      </w:pPr>
      <w:r>
        <w:t>«Центр интеграции»</w:t>
      </w:r>
      <w:r>
        <w:tab/>
        <w:t>корпоративное Реляционное Хранилище Данных (КРХД), реализованное на платформе MS SQL Server.</w:t>
      </w:r>
    </w:p>
    <w:p w14:paraId="17F51A1B" w14:textId="0E7C984B" w:rsidR="0068560C" w:rsidRDefault="0068560C" w:rsidP="0068560C">
      <w:pPr>
        <w:numPr>
          <w:ilvl w:val="1"/>
          <w:numId w:val="22"/>
        </w:numPr>
      </w:pPr>
      <w:r>
        <w:t xml:space="preserve">«КХД» - корпоративное хранилище данных. </w:t>
      </w:r>
      <w:r w:rsidR="00013630">
        <w:t>Единая база данных,</w:t>
      </w:r>
      <w:r>
        <w:t xml:space="preserve"> содержащая эталонную нормативно-справочную информацию, транзакционные и медленно-изменяемые данные, а также другую эталонную информацию, требуемую для аналитической отчетности и интеграции. </w:t>
      </w:r>
    </w:p>
    <w:p w14:paraId="6CA58ED3" w14:textId="506274E0" w:rsidR="0068560C" w:rsidRDefault="0068560C" w:rsidP="0068560C">
      <w:pPr>
        <w:numPr>
          <w:ilvl w:val="1"/>
          <w:numId w:val="22"/>
        </w:numPr>
      </w:pPr>
      <w:bookmarkStart w:id="4" w:name="_Hlk507488080"/>
      <w:r>
        <w:t>«OLAP» - OLAP кубы на базе MS SQL AS. Предназначены для получения аналитической отчетности</w:t>
      </w:r>
    </w:p>
    <w:p w14:paraId="6C2A8313" w14:textId="0504B552" w:rsidR="00DC196D" w:rsidRDefault="00DC196D" w:rsidP="0068560C">
      <w:pPr>
        <w:numPr>
          <w:ilvl w:val="1"/>
          <w:numId w:val="22"/>
        </w:numPr>
      </w:pPr>
      <w:r>
        <w:t>«</w:t>
      </w:r>
      <w:r>
        <w:rPr>
          <w:lang w:val="en-US"/>
        </w:rPr>
        <w:t>Power</w:t>
      </w:r>
      <w:r w:rsidRPr="00DC196D">
        <w:t xml:space="preserve"> </w:t>
      </w:r>
      <w:r>
        <w:rPr>
          <w:lang w:val="en-US"/>
        </w:rPr>
        <w:t>BI</w:t>
      </w:r>
      <w:r>
        <w:t xml:space="preserve">» - специализированное решение для </w:t>
      </w:r>
      <w:r w:rsidR="00C22B03">
        <w:t>визуализации аналитической отчетности.</w:t>
      </w:r>
    </w:p>
    <w:bookmarkEnd w:id="4"/>
    <w:p w14:paraId="002C6668" w14:textId="77777777" w:rsidR="0068560C" w:rsidRPr="0068560C" w:rsidRDefault="0068560C" w:rsidP="0068560C"/>
    <w:p w14:paraId="58899B2C" w14:textId="4311DEB0" w:rsidR="00872723" w:rsidRPr="00872723" w:rsidRDefault="00872723" w:rsidP="00872723">
      <w:pPr>
        <w:pStyle w:val="1"/>
      </w:pPr>
      <w:bookmarkStart w:id="5" w:name="_Toc42769671"/>
      <w:r>
        <w:lastRenderedPageBreak/>
        <w:t>Термины Нормативно-справочной информации</w:t>
      </w:r>
      <w:bookmarkEnd w:id="5"/>
    </w:p>
    <w:p w14:paraId="797E2D12" w14:textId="13AF3556" w:rsidR="004953F9" w:rsidRDefault="004953F9" w:rsidP="004953F9">
      <w:pPr>
        <w:numPr>
          <w:ilvl w:val="1"/>
          <w:numId w:val="22"/>
        </w:numPr>
      </w:pPr>
      <w:r>
        <w:t>«НСИ (Нормативно-справочная информация)» — это условно-постоянная часть всей корпоративной информации, не претерпевающая существенных изменений в процессе повседневной деятельности организации. В состав НСИ входят: справочники и классификаторы, элементы которых (например, коды, наименования материалов, услуг, контрагентов, единицы измерения и т.п.) используются при формировании текущих документов.</w:t>
      </w:r>
    </w:p>
    <w:p w14:paraId="59134A56" w14:textId="5AC90DC8" w:rsidR="004953F9" w:rsidRDefault="004953F9" w:rsidP="004953F9">
      <w:pPr>
        <w:ind w:left="720"/>
      </w:pPr>
      <w:r>
        <w:t>Справочные данные используются в автоматизированных системах при формировании оперативных документов, планировании и отчетности. Соответственно, качество этой плановой, оперативной и отчетной информации напрямую зависит от качества НСИ.</w:t>
      </w:r>
    </w:p>
    <w:p w14:paraId="1266D963" w14:textId="54E5CB40" w:rsidR="002C743B" w:rsidRDefault="002C743B" w:rsidP="002C743B">
      <w:pPr>
        <w:numPr>
          <w:ilvl w:val="1"/>
          <w:numId w:val="22"/>
        </w:numPr>
      </w:pPr>
      <w:r>
        <w:t>«</w:t>
      </w:r>
      <w:r w:rsidR="00053696">
        <w:t>МД (</w:t>
      </w:r>
      <w:r>
        <w:t>Мастер данные</w:t>
      </w:r>
      <w:r w:rsidR="00053696">
        <w:t>)</w:t>
      </w:r>
      <w:r>
        <w:t>» - см. НСИ.</w:t>
      </w:r>
    </w:p>
    <w:p w14:paraId="6113F8A0" w14:textId="23E83B9A" w:rsidR="00D26816" w:rsidRPr="00D26816" w:rsidRDefault="00D26816" w:rsidP="00D26816">
      <w:pPr>
        <w:numPr>
          <w:ilvl w:val="1"/>
          <w:numId w:val="22"/>
        </w:numPr>
        <w:rPr>
          <w:lang w:val="en-US"/>
        </w:rPr>
      </w:pPr>
      <w:r w:rsidRPr="00D26816">
        <w:rPr>
          <w:lang w:val="en-US"/>
        </w:rPr>
        <w:t>«</w:t>
      </w:r>
      <w:r>
        <w:rPr>
          <w:lang w:val="en-US"/>
        </w:rPr>
        <w:t>MD</w:t>
      </w:r>
      <w:r w:rsidRPr="00D26816">
        <w:rPr>
          <w:lang w:val="en-US"/>
        </w:rPr>
        <w:t xml:space="preserve"> (Master </w:t>
      </w:r>
      <w:r w:rsidR="00053696" w:rsidRPr="00D26816">
        <w:rPr>
          <w:lang w:val="en-US"/>
        </w:rPr>
        <w:t>Data) »</w:t>
      </w:r>
      <w:r w:rsidRPr="00D26816">
        <w:rPr>
          <w:lang w:val="en-US"/>
        </w:rPr>
        <w:t xml:space="preserve"> - </w:t>
      </w:r>
      <w:r>
        <w:t>см</w:t>
      </w:r>
      <w:r w:rsidRPr="00D26816">
        <w:rPr>
          <w:lang w:val="en-US"/>
        </w:rPr>
        <w:t xml:space="preserve">. </w:t>
      </w:r>
      <w:r>
        <w:t>НСИ</w:t>
      </w:r>
      <w:r w:rsidRPr="00D26816">
        <w:rPr>
          <w:lang w:val="en-US"/>
        </w:rPr>
        <w:t>.</w:t>
      </w:r>
    </w:p>
    <w:p w14:paraId="0D532F34" w14:textId="56F8EF78" w:rsidR="002C743B" w:rsidRDefault="002C743B" w:rsidP="002C743B">
      <w:pPr>
        <w:numPr>
          <w:ilvl w:val="1"/>
          <w:numId w:val="22"/>
        </w:numPr>
      </w:pPr>
      <w:r>
        <w:t>«Основные данные» - см. НСИ.</w:t>
      </w:r>
    </w:p>
    <w:p w14:paraId="612A0095" w14:textId="226A3870" w:rsidR="00053696" w:rsidRDefault="002C743B" w:rsidP="00346905">
      <w:pPr>
        <w:numPr>
          <w:ilvl w:val="1"/>
          <w:numId w:val="22"/>
        </w:numPr>
      </w:pPr>
      <w:r>
        <w:t xml:space="preserve">«Справочник» </w:t>
      </w:r>
      <w:r w:rsidR="00053696">
        <w:t xml:space="preserve">— это упорядоченный набор уникальных элементов, содержащий краткие и точные сведения, объединённые единой тематикой. Каждый элемент справочника обладает набором атрибутов, по значениям которых можно однозначно определить элемент. </w:t>
      </w:r>
    </w:p>
    <w:p w14:paraId="19E6A75B" w14:textId="65927C62" w:rsidR="002C743B" w:rsidRDefault="00053696" w:rsidP="00053696">
      <w:pPr>
        <w:ind w:left="720"/>
      </w:pPr>
      <w:r>
        <w:t xml:space="preserve">Справочники являются основой для организации управления нормативно-справочной информацией (НСИ). </w:t>
      </w:r>
    </w:p>
    <w:p w14:paraId="6468EA59" w14:textId="5FAE01D6" w:rsidR="002C743B" w:rsidRDefault="002C743B" w:rsidP="002C743B">
      <w:pPr>
        <w:numPr>
          <w:ilvl w:val="1"/>
          <w:numId w:val="22"/>
        </w:numPr>
      </w:pPr>
      <w:r>
        <w:t>«Классификатор» – вид списка с дополнительными требованиями:</w:t>
      </w:r>
    </w:p>
    <w:p w14:paraId="27F33ADD" w14:textId="66ECD8FA" w:rsidR="002C743B" w:rsidRDefault="002C743B" w:rsidP="002C743B">
      <w:pPr>
        <w:numPr>
          <w:ilvl w:val="2"/>
          <w:numId w:val="22"/>
        </w:numPr>
        <w:ind w:left="1077" w:hanging="357"/>
        <w:contextualSpacing/>
      </w:pPr>
      <w:r>
        <w:t>список отражает не объекты, а признаки/характеристики для их группировки</w:t>
      </w:r>
    </w:p>
    <w:p w14:paraId="392604A8" w14:textId="11600CB4" w:rsidR="002C743B" w:rsidRDefault="002C743B" w:rsidP="002C743B">
      <w:pPr>
        <w:numPr>
          <w:ilvl w:val="2"/>
          <w:numId w:val="22"/>
        </w:numPr>
        <w:ind w:left="1077" w:hanging="357"/>
        <w:contextualSpacing/>
      </w:pPr>
      <w:r>
        <w:t xml:space="preserve">элементы списка не пересекаются </w:t>
      </w:r>
    </w:p>
    <w:p w14:paraId="028D68BE" w14:textId="144F037C" w:rsidR="002C743B" w:rsidRDefault="002C743B" w:rsidP="002C743B">
      <w:pPr>
        <w:numPr>
          <w:ilvl w:val="2"/>
          <w:numId w:val="22"/>
        </w:numPr>
        <w:ind w:left="1077" w:hanging="357"/>
        <w:contextualSpacing/>
      </w:pPr>
      <w:r>
        <w:t xml:space="preserve">список систематизирован и упорядочен </w:t>
      </w:r>
    </w:p>
    <w:p w14:paraId="05F7EDFC" w14:textId="5CD54C9D" w:rsidR="002C743B" w:rsidRDefault="002C743B" w:rsidP="002C743B">
      <w:pPr>
        <w:numPr>
          <w:ilvl w:val="2"/>
          <w:numId w:val="22"/>
        </w:numPr>
        <w:ind w:left="1077" w:hanging="357"/>
        <w:contextualSpacing/>
      </w:pPr>
      <w:r>
        <w:t xml:space="preserve">каждый элемент имеет уникальный код, выработанный по определённому принципу </w:t>
      </w:r>
    </w:p>
    <w:p w14:paraId="13718F6E" w14:textId="23671D47" w:rsidR="002C743B" w:rsidRDefault="002C743B" w:rsidP="002C743B">
      <w:pPr>
        <w:numPr>
          <w:ilvl w:val="2"/>
          <w:numId w:val="22"/>
        </w:numPr>
        <w:ind w:left="1077" w:hanging="357"/>
        <w:contextualSpacing/>
      </w:pPr>
      <w:r>
        <w:t xml:space="preserve">для элементов может быть задана внутренняя иерархия или группировка </w:t>
      </w:r>
    </w:p>
    <w:p w14:paraId="06981FE2" w14:textId="224D23F3" w:rsidR="002C743B" w:rsidRDefault="002C743B" w:rsidP="002C743B">
      <w:pPr>
        <w:numPr>
          <w:ilvl w:val="2"/>
          <w:numId w:val="22"/>
        </w:numPr>
        <w:ind w:left="1077" w:hanging="357"/>
        <w:contextualSpacing/>
      </w:pPr>
      <w:r>
        <w:t xml:space="preserve">список покрывает всю затрагиваемую область </w:t>
      </w:r>
    </w:p>
    <w:p w14:paraId="4C9C50B2" w14:textId="77777777" w:rsidR="002C743B" w:rsidRDefault="002C743B" w:rsidP="002C743B">
      <w:pPr>
        <w:spacing w:before="240"/>
        <w:ind w:left="720"/>
      </w:pPr>
      <w:r>
        <w:t xml:space="preserve">Как правило, классификатор вводится полностью и </w:t>
      </w:r>
      <w:proofErr w:type="spellStart"/>
      <w:r>
        <w:t>единомоментно</w:t>
      </w:r>
      <w:proofErr w:type="spellEnd"/>
      <w:r>
        <w:t>. Хороший классификатор не меняется или меняется очень редко, но при этом утверждается полностью заново.</w:t>
      </w:r>
    </w:p>
    <w:p w14:paraId="153318A4" w14:textId="77777777" w:rsidR="002C743B" w:rsidRDefault="002C743B" w:rsidP="002C743B">
      <w:pPr>
        <w:ind w:left="720"/>
      </w:pPr>
      <w:r>
        <w:t>Правильный классификатор всегда полностью закрывает некоторую тематическую область. Таким образом в некотором классификаторе цветов всегда должен быть “Зелёный”, а если объект имеет цвет “Бирюзовый”, отсутствующий в классификаторе, тогда объект должен быть классифицирован по наибольшему соответствию (“Синий” или “Зелёный”). В том числе поэтому расширение классификации задним числом не есть простое действие.</w:t>
      </w:r>
    </w:p>
    <w:p w14:paraId="0BA079EB" w14:textId="10EF35CD" w:rsidR="002C743B" w:rsidRDefault="002C743B" w:rsidP="002C743B">
      <w:pPr>
        <w:numPr>
          <w:ilvl w:val="1"/>
          <w:numId w:val="22"/>
        </w:numPr>
      </w:pPr>
      <w:r>
        <w:t xml:space="preserve">«Словарь» – самый простой тип Классификатора. Это простой список, в котором всего два поля: </w:t>
      </w:r>
      <w:proofErr w:type="spellStart"/>
      <w:r>
        <w:t>Ключ+Значение</w:t>
      </w:r>
      <w:proofErr w:type="spellEnd"/>
      <w:r>
        <w:t xml:space="preserve"> (</w:t>
      </w:r>
      <w:proofErr w:type="spellStart"/>
      <w:r>
        <w:t>Код+Описание</w:t>
      </w:r>
      <w:proofErr w:type="spellEnd"/>
      <w:r>
        <w:t xml:space="preserve"> и тому подобное).</w:t>
      </w:r>
    </w:p>
    <w:p w14:paraId="09B65043" w14:textId="4718CBDC" w:rsidR="002C743B" w:rsidRDefault="002C743B" w:rsidP="00C268D9">
      <w:pPr>
        <w:numPr>
          <w:ilvl w:val="1"/>
          <w:numId w:val="22"/>
        </w:numPr>
      </w:pPr>
      <w:r>
        <w:t>«Каталог» – это перечень объектов (основных данных). Например, каталог товаров, поставщиков.</w:t>
      </w:r>
    </w:p>
    <w:p w14:paraId="72749039" w14:textId="30250606" w:rsidR="00FD30B6" w:rsidRDefault="00FD30B6" w:rsidP="00452280">
      <w:pPr>
        <w:numPr>
          <w:ilvl w:val="1"/>
          <w:numId w:val="22"/>
        </w:numPr>
      </w:pPr>
      <w:r>
        <w:t>«Константа» - данные, которые либо совсем не меняются в процессе функционирования, либо меняются достаточно редко.</w:t>
      </w:r>
    </w:p>
    <w:p w14:paraId="6704CF5B" w14:textId="0F0B8B4C" w:rsidR="00C60AB4" w:rsidRDefault="00C60AB4" w:rsidP="00C60AB4">
      <w:pPr>
        <w:numPr>
          <w:ilvl w:val="1"/>
          <w:numId w:val="22"/>
        </w:numPr>
      </w:pPr>
      <w:r>
        <w:lastRenderedPageBreak/>
        <w:t>«Мастер система» - первоначальная система, в которую производится занесение данных - «1</w:t>
      </w:r>
      <w:proofErr w:type="gramStart"/>
      <w:r>
        <w:t>С:MD</w:t>
      </w:r>
      <w:r w:rsidR="00BB1AAD">
        <w:rPr>
          <w:lang w:val="en-US"/>
        </w:rPr>
        <w:t>M</w:t>
      </w:r>
      <w:proofErr w:type="gramEnd"/>
      <w:r>
        <w:t>».</w:t>
      </w:r>
    </w:p>
    <w:p w14:paraId="3E93BC09" w14:textId="48EB9C74" w:rsidR="00C60AB4" w:rsidRDefault="00C60AB4" w:rsidP="00C60AB4">
      <w:pPr>
        <w:numPr>
          <w:ilvl w:val="1"/>
          <w:numId w:val="22"/>
        </w:numPr>
      </w:pPr>
      <w:r>
        <w:t>«Главная мастер система» - первоначальная система, в которую производится занесение значений, однозначно определяющих запись (присваивается первичный ключ) по умолчанию «1</w:t>
      </w:r>
      <w:proofErr w:type="gramStart"/>
      <w:r>
        <w:t>С:MD</w:t>
      </w:r>
      <w:r w:rsidR="00BB1AAD">
        <w:rPr>
          <w:lang w:val="en-US"/>
        </w:rPr>
        <w:t>M</w:t>
      </w:r>
      <w:proofErr w:type="gramEnd"/>
      <w:r>
        <w:t>».</w:t>
      </w:r>
    </w:p>
    <w:p w14:paraId="48791D50" w14:textId="68204317" w:rsidR="00C60AB4" w:rsidRDefault="00C60AB4" w:rsidP="00C60AB4">
      <w:pPr>
        <w:numPr>
          <w:ilvl w:val="1"/>
          <w:numId w:val="22"/>
        </w:numPr>
      </w:pPr>
      <w:r>
        <w:t xml:space="preserve"> «ЕСУ НСИ» - единая система управления нормативно-справочной информацией. Комплекс технических, организационных, информационных и методологических средств для обеспечения централизованного ведения НСИ, поддержания базы НСИ в актуальном состоянии и предоставления доступа к НСИ бизнес-пользователям как напрямую, через средства доступа пользователей, так и через прикладные системы при помощи загрузки (репликации) данных НСИ из системы управления НСИ в эти прикладные системы.</w:t>
      </w:r>
    </w:p>
    <w:p w14:paraId="69666D76" w14:textId="11DDF0AD" w:rsidR="00C60AB4" w:rsidRDefault="00C60AB4" w:rsidP="00C60AB4">
      <w:pPr>
        <w:numPr>
          <w:ilvl w:val="1"/>
          <w:numId w:val="22"/>
        </w:numPr>
      </w:pPr>
      <w:r>
        <w:t>«1С:MD</w:t>
      </w:r>
      <w:r w:rsidR="00BB1AAD">
        <w:rPr>
          <w:lang w:val="en-US"/>
        </w:rPr>
        <w:t>M</w:t>
      </w:r>
      <w:r>
        <w:t>» - единая система управления нормативно-справочной информацией реализованная на базе 1С. Предназначена для обеспечения централизованного ведения НСИ, поддержания базы НСИ в актуальном состоянии и предоставления доступа к НСИ бизнес-пользователям как напрямую, через средства доступа пользователей, так и через прикладные системы при помощи загрузки (репликации) данных НСИ из системы управления НСИ в эти прикладные системы.</w:t>
      </w:r>
    </w:p>
    <w:p w14:paraId="705A5D6F" w14:textId="586081B8" w:rsidR="00D153B1" w:rsidRDefault="00D153B1" w:rsidP="00D153B1">
      <w:pPr>
        <w:numPr>
          <w:ilvl w:val="1"/>
          <w:numId w:val="22"/>
        </w:numPr>
      </w:pPr>
      <w:r>
        <w:t>«1</w:t>
      </w:r>
      <w:proofErr w:type="gramStart"/>
      <w:r>
        <w:t>С:МДМ</w:t>
      </w:r>
      <w:proofErr w:type="gramEnd"/>
      <w:r>
        <w:t>» - см. 1С:МД</w:t>
      </w:r>
    </w:p>
    <w:p w14:paraId="1E5BCB66" w14:textId="73FA1EB1" w:rsidR="00C60AB4" w:rsidRDefault="00C60AB4" w:rsidP="00C60AB4">
      <w:pPr>
        <w:numPr>
          <w:ilvl w:val="1"/>
          <w:numId w:val="22"/>
        </w:numPr>
      </w:pPr>
      <w:r>
        <w:t>«1</w:t>
      </w:r>
      <w:proofErr w:type="gramStart"/>
      <w:r>
        <w:t>С:МД</w:t>
      </w:r>
      <w:proofErr w:type="gramEnd"/>
      <w:r>
        <w:t>» - см. 1С:МД</w:t>
      </w:r>
    </w:p>
    <w:p w14:paraId="3C459447" w14:textId="77777777" w:rsidR="00D83A58" w:rsidRDefault="00D83A58" w:rsidP="00D83A58">
      <w:pPr>
        <w:numPr>
          <w:ilvl w:val="1"/>
          <w:numId w:val="22"/>
        </w:numPr>
      </w:pPr>
      <w:r>
        <w:t>«1</w:t>
      </w:r>
      <w:proofErr w:type="gramStart"/>
      <w:r>
        <w:t>С:НСИ</w:t>
      </w:r>
      <w:proofErr w:type="gramEnd"/>
      <w:r>
        <w:t>» - см. 1С:МД.</w:t>
      </w:r>
    </w:p>
    <w:p w14:paraId="2CE2C7AA" w14:textId="1AFC9C1E" w:rsidR="00417DD8" w:rsidRDefault="002F358B" w:rsidP="002F358B">
      <w:pPr>
        <w:pStyle w:val="1"/>
      </w:pPr>
      <w:bookmarkStart w:id="6" w:name="_Toc42769672"/>
      <w:r>
        <w:lastRenderedPageBreak/>
        <w:t>Проектные термины</w:t>
      </w:r>
      <w:bookmarkEnd w:id="6"/>
    </w:p>
    <w:p w14:paraId="2D49CD8F" w14:textId="77777777" w:rsidR="00A548E4" w:rsidRPr="002F16EA" w:rsidRDefault="00A548E4" w:rsidP="00A548E4">
      <w:pPr>
        <w:pStyle w:val="SAP2"/>
        <w:numPr>
          <w:ilvl w:val="1"/>
          <w:numId w:val="22"/>
        </w:numPr>
        <w:rPr>
          <w:rFonts w:asciiTheme="minorHAnsi" w:eastAsiaTheme="minorEastAsia" w:hAnsiTheme="minorHAnsi" w:cstheme="minorBidi"/>
          <w:sz w:val="22"/>
          <w:szCs w:val="22"/>
          <w:lang w:val="ru-RU"/>
        </w:rPr>
      </w:pPr>
      <w:bookmarkStart w:id="7" w:name="_Hlk507488106"/>
      <w:r w:rsidRPr="002F16EA">
        <w:rPr>
          <w:rFonts w:asciiTheme="minorHAnsi" w:eastAsiaTheme="minorEastAsia" w:hAnsiTheme="minorHAnsi" w:cstheme="minorBidi"/>
          <w:sz w:val="22"/>
          <w:szCs w:val="22"/>
          <w:lang w:val="ru-RU"/>
        </w:rPr>
        <w:t>«Права на интеллектуальную собственность» – это любые интеллектуальные права на любые результаты интеллектуальной деятельности, в том числе патенты, права на разработки, промышленные образцы или другие подобные права на изобретения, авторские права, права на топологии интегральных микросхем, права на коммерческие тайны или конфиденциальную информацию, права на торговые марки, торговые названия знаки обслуживания и прочие нематериальные объекты интеллектуальных прав, включая заявления и регистрации вышеупомянутых прав в любой стране, возникающие в соответствии с нормами статутного или общего права либо положениями договора, так или иначе имеющие силу, ныне существующие либо оформляемые, предоставляемые или приобретаемые в дальнейшем.</w:t>
      </w:r>
    </w:p>
    <w:p w14:paraId="035FAD63" w14:textId="77777777" w:rsidR="00A548E4" w:rsidRDefault="00A548E4" w:rsidP="00A548E4">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«Информационная система (ИС)» - программно-аппаратный комплекс на базе которого производится достижение Результата услуг</w:t>
      </w:r>
      <w:r w:rsidRPr="002F16EA">
        <w:rPr>
          <w:rFonts w:asciiTheme="minorHAnsi" w:eastAsiaTheme="minorEastAsia" w:hAnsiTheme="minorHAnsi" w:cstheme="minorBidi"/>
          <w:sz w:val="22"/>
          <w:szCs w:val="22"/>
          <w:lang w:val="ru-RU"/>
        </w:rPr>
        <w:t>, указанного в соответствующем Договоре</w:t>
      </w:r>
      <w:r>
        <w:rPr>
          <w:rFonts w:asciiTheme="minorHAnsi" w:eastAsiaTheme="minorEastAsia" w:hAnsiTheme="minorHAnsi" w:cstheme="minorBidi"/>
          <w:sz w:val="22"/>
          <w:szCs w:val="22"/>
          <w:lang w:val="ru-RU"/>
        </w:rPr>
        <w:t xml:space="preserve">. </w:t>
      </w:r>
    </w:p>
    <w:p w14:paraId="7D194AD7" w14:textId="77777777" w:rsidR="005C61BB" w:rsidRPr="002F16EA" w:rsidRDefault="005C61BB" w:rsidP="005C61BB">
      <w:pPr>
        <w:pStyle w:val="SAP2"/>
        <w:numPr>
          <w:ilvl w:val="1"/>
          <w:numId w:val="22"/>
        </w:numPr>
        <w:rPr>
          <w:rFonts w:asciiTheme="minorHAnsi" w:eastAsiaTheme="minorEastAsia" w:hAnsiTheme="minorHAnsi" w:cstheme="minorBidi"/>
          <w:sz w:val="22"/>
          <w:szCs w:val="22"/>
          <w:lang w:val="ru-RU"/>
        </w:rPr>
      </w:pPr>
      <w:r w:rsidRPr="002F16EA">
        <w:rPr>
          <w:rFonts w:asciiTheme="minorHAnsi" w:eastAsiaTheme="minorEastAsia" w:hAnsiTheme="minorHAnsi" w:cstheme="minorBidi"/>
          <w:sz w:val="22"/>
          <w:szCs w:val="22"/>
          <w:lang w:val="ru-RU"/>
        </w:rPr>
        <w:t>«</w:t>
      </w:r>
      <w:r>
        <w:rPr>
          <w:rFonts w:asciiTheme="minorHAnsi" w:eastAsiaTheme="minorEastAsia" w:hAnsiTheme="minorHAnsi" w:cstheme="minorBidi"/>
          <w:sz w:val="22"/>
          <w:szCs w:val="22"/>
          <w:lang w:val="ru-RU"/>
        </w:rPr>
        <w:t>Критический</w:t>
      </w:r>
      <w:r w:rsidRPr="002F16EA">
        <w:rPr>
          <w:rFonts w:asciiTheme="minorHAnsi" w:eastAsiaTheme="minorEastAsia" w:hAnsiTheme="minorHAnsi" w:cstheme="minorBidi"/>
          <w:sz w:val="22"/>
          <w:szCs w:val="22"/>
          <w:lang w:val="ru-RU"/>
        </w:rPr>
        <w:t xml:space="preserve"> дефект» – дефект, вызывающий</w:t>
      </w:r>
      <w:r>
        <w:rPr>
          <w:rFonts w:asciiTheme="minorHAnsi" w:eastAsiaTheme="minorEastAsia" w:hAnsiTheme="minorHAnsi" w:cstheme="minorBidi"/>
          <w:sz w:val="22"/>
          <w:szCs w:val="22"/>
          <w:lang w:val="ru-RU"/>
        </w:rPr>
        <w:t xml:space="preserve"> массовые</w:t>
      </w:r>
      <w:r w:rsidRPr="002F16EA">
        <w:rPr>
          <w:rFonts w:asciiTheme="minorHAnsi" w:eastAsiaTheme="minorEastAsia" w:hAnsiTheme="minorHAnsi" w:cstheme="minorBidi"/>
          <w:sz w:val="22"/>
          <w:szCs w:val="22"/>
          <w:lang w:val="ru-RU"/>
        </w:rPr>
        <w:t xml:space="preserve"> нарушения нормального функционирования процессов Заказчика, который приводит к невозможности или недопустимости использования Результата услуг в соответствии с описанием Результата услуг, указанного в соответствующем Договоре, либо при отсутствии таких описаний – в соответствии с обычно предъявляемыми требованиями</w:t>
      </w:r>
      <w:r>
        <w:rPr>
          <w:rFonts w:asciiTheme="minorHAnsi" w:eastAsiaTheme="minorEastAsia" w:hAnsiTheme="minorHAnsi" w:cstheme="minorBidi"/>
          <w:sz w:val="22"/>
          <w:szCs w:val="22"/>
          <w:lang w:val="ru-RU"/>
        </w:rPr>
        <w:t>, повлекший за собой серьезное негативное влияние на бизнес</w:t>
      </w:r>
      <w:r w:rsidRPr="002F16EA">
        <w:rPr>
          <w:rFonts w:asciiTheme="minorHAnsi" w:eastAsiaTheme="minorEastAsia" w:hAnsiTheme="minorHAnsi" w:cstheme="minorBidi"/>
          <w:sz w:val="22"/>
          <w:szCs w:val="22"/>
          <w:lang w:val="ru-RU"/>
        </w:rPr>
        <w:t>.</w:t>
      </w:r>
    </w:p>
    <w:p w14:paraId="088B588E" w14:textId="4E5914C3" w:rsidR="00A548E4" w:rsidRPr="002F16EA" w:rsidRDefault="005C61BB" w:rsidP="005C61BB">
      <w:pPr>
        <w:pStyle w:val="SAP2"/>
        <w:numPr>
          <w:ilvl w:val="1"/>
          <w:numId w:val="22"/>
        </w:numPr>
        <w:rPr>
          <w:rFonts w:asciiTheme="minorHAnsi" w:eastAsiaTheme="minorEastAsia" w:hAnsiTheme="minorHAnsi" w:cstheme="minorBidi"/>
          <w:sz w:val="22"/>
          <w:szCs w:val="22"/>
          <w:lang w:val="ru-RU"/>
        </w:rPr>
      </w:pPr>
      <w:r w:rsidRPr="002F16EA">
        <w:rPr>
          <w:rFonts w:asciiTheme="minorHAnsi" w:eastAsiaTheme="minorEastAsia" w:hAnsiTheme="minorHAnsi" w:cstheme="minorBidi"/>
          <w:sz w:val="22"/>
          <w:szCs w:val="22"/>
          <w:lang w:val="ru-RU"/>
        </w:rPr>
        <w:t xml:space="preserve"> </w:t>
      </w:r>
      <w:r w:rsidR="00A548E4" w:rsidRPr="002F16EA">
        <w:rPr>
          <w:rFonts w:asciiTheme="minorHAnsi" w:eastAsiaTheme="minorEastAsia" w:hAnsiTheme="minorHAnsi" w:cstheme="minorBidi"/>
          <w:sz w:val="22"/>
          <w:szCs w:val="22"/>
          <w:lang w:val="ru-RU"/>
        </w:rPr>
        <w:t>«Существенный дефект» – дефект, вызывающий</w:t>
      </w:r>
      <w:r w:rsidR="00A548E4">
        <w:rPr>
          <w:rFonts w:asciiTheme="minorHAnsi" w:eastAsiaTheme="minorEastAsia" w:hAnsiTheme="minorHAnsi" w:cstheme="minorBidi"/>
          <w:sz w:val="22"/>
          <w:szCs w:val="22"/>
          <w:lang w:val="ru-RU"/>
        </w:rPr>
        <w:t xml:space="preserve"> массовые</w:t>
      </w:r>
      <w:r w:rsidR="00A548E4" w:rsidRPr="002F16EA">
        <w:rPr>
          <w:rFonts w:asciiTheme="minorHAnsi" w:eastAsiaTheme="minorEastAsia" w:hAnsiTheme="minorHAnsi" w:cstheme="minorBidi"/>
          <w:sz w:val="22"/>
          <w:szCs w:val="22"/>
          <w:lang w:val="ru-RU"/>
        </w:rPr>
        <w:t xml:space="preserve"> нарушения нормального функционирования процессов Заказчика, который приводит к невозможности или недопустимости использования Результата услуг</w:t>
      </w:r>
      <w:r w:rsidR="00A548E4">
        <w:rPr>
          <w:rFonts w:asciiTheme="minorHAnsi" w:eastAsiaTheme="minorEastAsia" w:hAnsiTheme="minorHAnsi" w:cstheme="minorBidi"/>
          <w:sz w:val="22"/>
          <w:szCs w:val="22"/>
          <w:lang w:val="ru-RU"/>
        </w:rPr>
        <w:t xml:space="preserve"> </w:t>
      </w:r>
      <w:r w:rsidR="00A548E4" w:rsidRPr="002F16EA">
        <w:rPr>
          <w:rFonts w:asciiTheme="minorHAnsi" w:eastAsiaTheme="minorEastAsia" w:hAnsiTheme="minorHAnsi" w:cstheme="minorBidi"/>
          <w:sz w:val="22"/>
          <w:szCs w:val="22"/>
          <w:lang w:val="ru-RU"/>
        </w:rPr>
        <w:t>в соответствии с описанием Результата услуг, указанного в соответствующем Договоре, либо при отсутствии таких описаний – в соответствии с обычно предъявляемыми требованиями.</w:t>
      </w:r>
    </w:p>
    <w:p w14:paraId="3DF2AB08" w14:textId="0712F3A2" w:rsidR="00A548E4" w:rsidRPr="002F16EA" w:rsidRDefault="005C61BB" w:rsidP="00A548E4">
      <w:pPr>
        <w:pStyle w:val="SAP2"/>
        <w:numPr>
          <w:ilvl w:val="1"/>
          <w:numId w:val="22"/>
        </w:numPr>
        <w:rPr>
          <w:rFonts w:asciiTheme="minorHAnsi" w:eastAsiaTheme="minorEastAsia" w:hAnsiTheme="minorHAnsi" w:cstheme="minorBidi"/>
          <w:sz w:val="22"/>
          <w:szCs w:val="22"/>
          <w:lang w:val="ru-RU"/>
        </w:rPr>
      </w:pPr>
      <w:r w:rsidRPr="002F16EA">
        <w:rPr>
          <w:rFonts w:asciiTheme="minorHAnsi" w:eastAsiaTheme="minorEastAsia" w:hAnsiTheme="minorHAnsi" w:cstheme="minorBidi"/>
          <w:sz w:val="22"/>
          <w:szCs w:val="22"/>
          <w:lang w:val="ru-RU"/>
        </w:rPr>
        <w:t xml:space="preserve"> </w:t>
      </w:r>
      <w:r w:rsidR="00A548E4" w:rsidRPr="002F16EA">
        <w:rPr>
          <w:rFonts w:asciiTheme="minorHAnsi" w:eastAsiaTheme="minorEastAsia" w:hAnsiTheme="minorHAnsi" w:cstheme="minorBidi"/>
          <w:sz w:val="22"/>
          <w:szCs w:val="22"/>
          <w:lang w:val="ru-RU"/>
        </w:rPr>
        <w:t>«Несущественный дефект» - дефект, не вызывающий влияние или вызывающий минимальное влиян</w:t>
      </w:r>
      <w:r w:rsidR="00A548E4">
        <w:rPr>
          <w:rFonts w:asciiTheme="minorHAnsi" w:eastAsiaTheme="minorEastAsia" w:hAnsiTheme="minorHAnsi" w:cstheme="minorBidi"/>
          <w:sz w:val="22"/>
          <w:szCs w:val="22"/>
          <w:lang w:val="ru-RU"/>
        </w:rPr>
        <w:t>ие на бизнес-операции Заказчика, не вызывающий нарушение нормального функционирования процессов Заказчика.</w:t>
      </w:r>
    </w:p>
    <w:p w14:paraId="2198150B" w14:textId="77777777" w:rsidR="00A548E4" w:rsidRDefault="00A548E4" w:rsidP="00A548E4">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«Функционал разработки» - изменение</w:t>
      </w:r>
      <w:r w:rsidRPr="00EF3FB3">
        <w:rPr>
          <w:rFonts w:asciiTheme="minorHAnsi" w:eastAsiaTheme="minorEastAsia" w:hAnsiTheme="minorHAnsi" w:cstheme="minorBidi"/>
          <w:sz w:val="22"/>
          <w:szCs w:val="22"/>
          <w:lang w:val="ru-RU"/>
        </w:rPr>
        <w:t xml:space="preserve"> элементов системы (</w:t>
      </w:r>
      <w:r>
        <w:rPr>
          <w:rFonts w:asciiTheme="minorHAnsi" w:eastAsiaTheme="minorEastAsia" w:hAnsiTheme="minorHAnsi" w:cstheme="minorBidi"/>
          <w:sz w:val="22"/>
          <w:szCs w:val="22"/>
          <w:lang w:val="ru-RU"/>
        </w:rPr>
        <w:t xml:space="preserve">написание </w:t>
      </w:r>
      <w:r w:rsidRPr="00EF3FB3">
        <w:rPr>
          <w:rFonts w:asciiTheme="minorHAnsi" w:eastAsiaTheme="minorEastAsia" w:hAnsiTheme="minorHAnsi" w:cstheme="minorBidi"/>
          <w:sz w:val="22"/>
          <w:szCs w:val="22"/>
          <w:lang w:val="ru-RU"/>
        </w:rPr>
        <w:t>дополнительного кода)</w:t>
      </w:r>
      <w:r>
        <w:rPr>
          <w:rFonts w:asciiTheme="minorHAnsi" w:eastAsiaTheme="minorEastAsia" w:hAnsiTheme="minorHAnsi" w:cstheme="minorBidi"/>
          <w:sz w:val="22"/>
          <w:szCs w:val="22"/>
          <w:lang w:val="ru-RU"/>
        </w:rPr>
        <w:t>.</w:t>
      </w:r>
    </w:p>
    <w:p w14:paraId="626C173E" w14:textId="77777777" w:rsidR="00A548E4" w:rsidRPr="00EF3FB3" w:rsidRDefault="00A548E4" w:rsidP="00A548E4">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w:t>
      </w:r>
      <w:r w:rsidRPr="00EF3FB3">
        <w:rPr>
          <w:rFonts w:asciiTheme="minorHAnsi" w:eastAsiaTheme="minorEastAsia" w:hAnsiTheme="minorHAnsi" w:cstheme="minorBidi"/>
          <w:sz w:val="22"/>
          <w:szCs w:val="22"/>
          <w:lang w:val="ru-RU"/>
        </w:rPr>
        <w:t>Функциональное тестирование</w:t>
      </w:r>
      <w:r>
        <w:rPr>
          <w:rFonts w:asciiTheme="minorHAnsi" w:eastAsiaTheme="minorEastAsia" w:hAnsiTheme="minorHAnsi" w:cstheme="minorBidi"/>
          <w:sz w:val="22"/>
          <w:szCs w:val="22"/>
          <w:lang w:val="ru-RU"/>
        </w:rPr>
        <w:t>»</w:t>
      </w:r>
      <w:r w:rsidRPr="00EF3FB3">
        <w:rPr>
          <w:rFonts w:asciiTheme="minorHAnsi" w:eastAsiaTheme="minorEastAsia" w:hAnsiTheme="minorHAnsi" w:cstheme="minorBidi"/>
          <w:sz w:val="22"/>
          <w:szCs w:val="22"/>
          <w:lang w:val="ru-RU"/>
        </w:rPr>
        <w:t xml:space="preserve"> — автономное тестирование измененных элементов системы (дополнительного кода), выполняемое </w:t>
      </w:r>
      <w:r>
        <w:rPr>
          <w:rFonts w:asciiTheme="minorHAnsi" w:eastAsiaTheme="minorEastAsia" w:hAnsiTheme="minorHAnsi" w:cstheme="minorBidi"/>
          <w:sz w:val="22"/>
          <w:szCs w:val="22"/>
          <w:lang w:val="ru-RU"/>
        </w:rPr>
        <w:t xml:space="preserve">представителем Заказчика, </w:t>
      </w:r>
      <w:r w:rsidRPr="00EF3FB3">
        <w:rPr>
          <w:rFonts w:asciiTheme="minorHAnsi" w:eastAsiaTheme="minorEastAsia" w:hAnsiTheme="minorHAnsi" w:cstheme="minorBidi"/>
          <w:sz w:val="22"/>
          <w:szCs w:val="22"/>
          <w:lang w:val="ru-RU"/>
        </w:rPr>
        <w:t>разработчиками</w:t>
      </w:r>
      <w:r>
        <w:rPr>
          <w:rFonts w:asciiTheme="minorHAnsi" w:eastAsiaTheme="minorEastAsia" w:hAnsiTheme="minorHAnsi" w:cstheme="minorBidi"/>
          <w:sz w:val="22"/>
          <w:szCs w:val="22"/>
          <w:lang w:val="ru-RU"/>
        </w:rPr>
        <w:t xml:space="preserve"> и консультантами Исполнителя</w:t>
      </w:r>
      <w:r w:rsidRPr="00EF3FB3">
        <w:rPr>
          <w:rFonts w:asciiTheme="minorHAnsi" w:eastAsiaTheme="minorEastAsia" w:hAnsiTheme="minorHAnsi" w:cstheme="minorBidi"/>
          <w:sz w:val="22"/>
          <w:szCs w:val="22"/>
          <w:lang w:val="ru-RU"/>
        </w:rPr>
        <w:t xml:space="preserve"> на этапе реализации. </w:t>
      </w:r>
    </w:p>
    <w:p w14:paraId="67C493F7" w14:textId="77777777" w:rsidR="00A548E4" w:rsidRPr="00EF3FB3" w:rsidRDefault="00A548E4" w:rsidP="00A548E4">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w:t>
      </w:r>
      <w:r w:rsidRPr="00EF3FB3">
        <w:rPr>
          <w:rFonts w:asciiTheme="minorHAnsi" w:eastAsiaTheme="minorEastAsia" w:hAnsiTheme="minorHAnsi" w:cstheme="minorBidi"/>
          <w:sz w:val="22"/>
          <w:szCs w:val="22"/>
          <w:lang w:val="ru-RU"/>
        </w:rPr>
        <w:t>Тестирование процессов</w:t>
      </w:r>
      <w:r>
        <w:rPr>
          <w:rFonts w:asciiTheme="minorHAnsi" w:eastAsiaTheme="minorEastAsia" w:hAnsiTheme="minorHAnsi" w:cstheme="minorBidi"/>
          <w:sz w:val="22"/>
          <w:szCs w:val="22"/>
          <w:lang w:val="ru-RU"/>
        </w:rPr>
        <w:t>»</w:t>
      </w:r>
      <w:r w:rsidRPr="00EF3FB3">
        <w:rPr>
          <w:rFonts w:asciiTheme="minorHAnsi" w:eastAsiaTheme="minorEastAsia" w:hAnsiTheme="minorHAnsi" w:cstheme="minorBidi"/>
          <w:sz w:val="22"/>
          <w:szCs w:val="22"/>
          <w:lang w:val="ru-RU"/>
        </w:rPr>
        <w:t xml:space="preserve"> — полное тестирование сценариев выполнения бизнес-процессов. А именно базовый сценарий бизнес-процесса, сценарии с наибольшим отклонением от базовой цены процесса, сценарии содержащие наиболее вероятные ошибки исполнения бизнес-процесса, определяются на основании статистики или при отсутствии статистики на основании экспертной оценки.   Предварительно производится тестирование функциональности с наиболее вероятными возможными ошибками, проблемами или финансовыми потерями. Выполняется </w:t>
      </w:r>
      <w:r>
        <w:rPr>
          <w:rFonts w:asciiTheme="minorHAnsi" w:eastAsiaTheme="minorEastAsia" w:hAnsiTheme="minorHAnsi" w:cstheme="minorBidi"/>
          <w:sz w:val="22"/>
          <w:szCs w:val="22"/>
          <w:lang w:val="ru-RU"/>
        </w:rPr>
        <w:t>З</w:t>
      </w:r>
      <w:r w:rsidRPr="00EF3FB3">
        <w:rPr>
          <w:rFonts w:asciiTheme="minorHAnsi" w:eastAsiaTheme="minorEastAsia" w:hAnsiTheme="minorHAnsi" w:cstheme="minorBidi"/>
          <w:sz w:val="22"/>
          <w:szCs w:val="22"/>
          <w:lang w:val="ru-RU"/>
        </w:rPr>
        <w:t xml:space="preserve">аказчиком и консультантами </w:t>
      </w:r>
      <w:r>
        <w:rPr>
          <w:rFonts w:asciiTheme="minorHAnsi" w:eastAsiaTheme="minorEastAsia" w:hAnsiTheme="minorHAnsi" w:cstheme="minorBidi"/>
          <w:sz w:val="22"/>
          <w:szCs w:val="22"/>
          <w:lang w:val="ru-RU"/>
        </w:rPr>
        <w:t>Исполнителя</w:t>
      </w:r>
      <w:r w:rsidRPr="00EF3FB3">
        <w:rPr>
          <w:rFonts w:asciiTheme="minorHAnsi" w:eastAsiaTheme="minorEastAsia" w:hAnsiTheme="minorHAnsi" w:cstheme="minorBidi"/>
          <w:sz w:val="22"/>
          <w:szCs w:val="22"/>
          <w:lang w:val="ru-RU"/>
        </w:rPr>
        <w:t xml:space="preserve"> на этапе </w:t>
      </w:r>
      <w:r>
        <w:rPr>
          <w:rFonts w:asciiTheme="minorHAnsi" w:eastAsiaTheme="minorEastAsia" w:hAnsiTheme="minorHAnsi" w:cstheme="minorBidi"/>
          <w:sz w:val="22"/>
          <w:szCs w:val="22"/>
          <w:lang w:val="ru-RU"/>
        </w:rPr>
        <w:t>«Реализация»</w:t>
      </w:r>
      <w:r w:rsidRPr="00EF3FB3">
        <w:rPr>
          <w:rFonts w:asciiTheme="minorHAnsi" w:eastAsiaTheme="minorEastAsia" w:hAnsiTheme="minorHAnsi" w:cstheme="minorBidi"/>
          <w:sz w:val="22"/>
          <w:szCs w:val="22"/>
          <w:lang w:val="ru-RU"/>
        </w:rPr>
        <w:t>.</w:t>
      </w:r>
    </w:p>
    <w:p w14:paraId="7B6D60E4" w14:textId="77777777" w:rsidR="00A548E4" w:rsidRPr="00EF3FB3" w:rsidRDefault="00A548E4" w:rsidP="00A548E4">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w:t>
      </w:r>
      <w:r w:rsidRPr="00EF3FB3">
        <w:rPr>
          <w:rFonts w:asciiTheme="minorHAnsi" w:eastAsiaTheme="minorEastAsia" w:hAnsiTheme="minorHAnsi" w:cstheme="minorBidi"/>
          <w:sz w:val="22"/>
          <w:szCs w:val="22"/>
          <w:lang w:val="ru-RU"/>
        </w:rPr>
        <w:t>Нагрузочное тестирование</w:t>
      </w:r>
      <w:r>
        <w:rPr>
          <w:rFonts w:asciiTheme="minorHAnsi" w:eastAsiaTheme="minorEastAsia" w:hAnsiTheme="minorHAnsi" w:cstheme="minorBidi"/>
          <w:sz w:val="22"/>
          <w:szCs w:val="22"/>
          <w:lang w:val="ru-RU"/>
        </w:rPr>
        <w:t>»</w:t>
      </w:r>
      <w:r w:rsidRPr="00EF3FB3">
        <w:rPr>
          <w:rFonts w:asciiTheme="minorHAnsi" w:eastAsiaTheme="minorEastAsia" w:hAnsiTheme="minorHAnsi" w:cstheme="minorBidi"/>
          <w:sz w:val="22"/>
          <w:szCs w:val="22"/>
          <w:lang w:val="ru-RU"/>
        </w:rPr>
        <w:t xml:space="preserve"> </w:t>
      </w:r>
      <w:r>
        <w:rPr>
          <w:rFonts w:asciiTheme="minorHAnsi" w:eastAsiaTheme="minorEastAsia" w:hAnsiTheme="minorHAnsi" w:cstheme="minorBidi"/>
          <w:sz w:val="22"/>
          <w:szCs w:val="22"/>
          <w:lang w:val="ru-RU"/>
        </w:rPr>
        <w:t>- д</w:t>
      </w:r>
      <w:r w:rsidRPr="00EF3FB3">
        <w:rPr>
          <w:rFonts w:asciiTheme="minorHAnsi" w:eastAsiaTheme="minorEastAsia" w:hAnsiTheme="minorHAnsi" w:cstheme="minorBidi"/>
          <w:sz w:val="22"/>
          <w:szCs w:val="22"/>
          <w:lang w:val="ru-RU"/>
        </w:rPr>
        <w:t>анный процесс в первую очередь ориентирован на проверку работы системы в условиях большого количества транзакций и пользователей, которые ожидаются в периоды пиковых нагрузок</w:t>
      </w:r>
      <w:r>
        <w:rPr>
          <w:rFonts w:asciiTheme="minorHAnsi" w:eastAsiaTheme="minorEastAsia" w:hAnsiTheme="minorHAnsi" w:cstheme="minorBidi"/>
          <w:sz w:val="22"/>
          <w:szCs w:val="22"/>
          <w:lang w:val="ru-RU"/>
        </w:rPr>
        <w:t xml:space="preserve">, </w:t>
      </w:r>
      <w:r w:rsidRPr="00EF3FB3">
        <w:rPr>
          <w:rFonts w:asciiTheme="minorHAnsi" w:eastAsiaTheme="minorEastAsia" w:hAnsiTheme="minorHAnsi" w:cstheme="minorBidi"/>
          <w:sz w:val="22"/>
          <w:szCs w:val="22"/>
          <w:lang w:val="ru-RU"/>
        </w:rPr>
        <w:t xml:space="preserve">охватывает тестирование бизнес-процессов и интеграции. Он также позволяет проверить выполнение бизнес-требований, касающихся производительности системы. Выполняется </w:t>
      </w:r>
      <w:r>
        <w:rPr>
          <w:rFonts w:asciiTheme="minorHAnsi" w:eastAsiaTheme="minorEastAsia" w:hAnsiTheme="minorHAnsi" w:cstheme="minorBidi"/>
          <w:sz w:val="22"/>
          <w:szCs w:val="22"/>
          <w:lang w:val="ru-RU"/>
        </w:rPr>
        <w:t>З</w:t>
      </w:r>
      <w:r w:rsidRPr="00EF3FB3">
        <w:rPr>
          <w:rFonts w:asciiTheme="minorHAnsi" w:eastAsiaTheme="minorEastAsia" w:hAnsiTheme="minorHAnsi" w:cstheme="minorBidi"/>
          <w:sz w:val="22"/>
          <w:szCs w:val="22"/>
          <w:lang w:val="ru-RU"/>
        </w:rPr>
        <w:t xml:space="preserve">аказчиком и консультантами </w:t>
      </w:r>
      <w:r>
        <w:rPr>
          <w:rFonts w:asciiTheme="minorHAnsi" w:eastAsiaTheme="minorEastAsia" w:hAnsiTheme="minorHAnsi" w:cstheme="minorBidi"/>
          <w:sz w:val="22"/>
          <w:szCs w:val="22"/>
          <w:lang w:val="ru-RU"/>
        </w:rPr>
        <w:t>Исполнителя</w:t>
      </w:r>
      <w:r w:rsidRPr="00EF3FB3">
        <w:rPr>
          <w:rFonts w:asciiTheme="minorHAnsi" w:eastAsiaTheme="minorEastAsia" w:hAnsiTheme="minorHAnsi" w:cstheme="minorBidi"/>
          <w:sz w:val="22"/>
          <w:szCs w:val="22"/>
          <w:lang w:val="ru-RU"/>
        </w:rPr>
        <w:t xml:space="preserve"> на этапе </w:t>
      </w:r>
      <w:r>
        <w:rPr>
          <w:rFonts w:asciiTheme="minorHAnsi" w:eastAsiaTheme="minorEastAsia" w:hAnsiTheme="minorHAnsi" w:cstheme="minorBidi"/>
          <w:sz w:val="22"/>
          <w:szCs w:val="22"/>
          <w:lang w:val="ru-RU"/>
        </w:rPr>
        <w:t>«Подготовка</w:t>
      </w:r>
      <w:r w:rsidRPr="00EF3FB3">
        <w:rPr>
          <w:rFonts w:asciiTheme="minorHAnsi" w:eastAsiaTheme="minorEastAsia" w:hAnsiTheme="minorHAnsi" w:cstheme="minorBidi"/>
          <w:sz w:val="22"/>
          <w:szCs w:val="22"/>
          <w:lang w:val="ru-RU"/>
        </w:rPr>
        <w:t xml:space="preserve"> к </w:t>
      </w:r>
      <w:r>
        <w:rPr>
          <w:rFonts w:asciiTheme="minorHAnsi" w:eastAsiaTheme="minorEastAsia" w:hAnsiTheme="minorHAnsi" w:cstheme="minorBidi"/>
          <w:sz w:val="22"/>
          <w:szCs w:val="22"/>
          <w:lang w:val="ru-RU"/>
        </w:rPr>
        <w:t>О</w:t>
      </w:r>
      <w:r w:rsidRPr="00EF3FB3">
        <w:rPr>
          <w:rFonts w:asciiTheme="minorHAnsi" w:eastAsiaTheme="minorEastAsia" w:hAnsiTheme="minorHAnsi" w:cstheme="minorBidi"/>
          <w:sz w:val="22"/>
          <w:szCs w:val="22"/>
          <w:lang w:val="ru-RU"/>
        </w:rPr>
        <w:t>пытной эксплуатации</w:t>
      </w:r>
      <w:r>
        <w:rPr>
          <w:rFonts w:asciiTheme="minorHAnsi" w:eastAsiaTheme="minorEastAsia" w:hAnsiTheme="minorHAnsi" w:cstheme="minorBidi"/>
          <w:sz w:val="22"/>
          <w:szCs w:val="22"/>
          <w:lang w:val="ru-RU"/>
        </w:rPr>
        <w:t>»</w:t>
      </w:r>
      <w:r w:rsidRPr="00EF3FB3">
        <w:rPr>
          <w:rFonts w:asciiTheme="minorHAnsi" w:eastAsiaTheme="minorEastAsia" w:hAnsiTheme="minorHAnsi" w:cstheme="minorBidi"/>
          <w:sz w:val="22"/>
          <w:szCs w:val="22"/>
          <w:lang w:val="ru-RU"/>
        </w:rPr>
        <w:t>.</w:t>
      </w:r>
    </w:p>
    <w:p w14:paraId="67FDF659" w14:textId="027B062E" w:rsidR="00A548E4" w:rsidRDefault="00A548E4" w:rsidP="00A548E4">
      <w:pPr>
        <w:pStyle w:val="SAP2"/>
        <w:numPr>
          <w:ilvl w:val="1"/>
          <w:numId w:val="22"/>
        </w:numPr>
        <w:rPr>
          <w:rFonts w:asciiTheme="minorHAnsi" w:eastAsiaTheme="minorEastAsia" w:hAnsiTheme="minorHAnsi" w:cstheme="minorBidi"/>
          <w:sz w:val="22"/>
          <w:szCs w:val="22"/>
          <w:lang w:val="ru-RU"/>
        </w:rPr>
      </w:pPr>
      <w:r w:rsidRPr="00A548E4">
        <w:rPr>
          <w:rFonts w:asciiTheme="minorHAnsi" w:eastAsiaTheme="minorEastAsia" w:hAnsiTheme="minorHAnsi" w:cstheme="minorBidi"/>
          <w:sz w:val="22"/>
          <w:szCs w:val="22"/>
          <w:lang w:val="ru-RU"/>
        </w:rPr>
        <w:t xml:space="preserve">«Сквозное (интеграционное) тестирование» — представляет собой приемо-сдаточные испытания: окончательное интегрированное тестирование всех автоматизируемых в рамках проекта бизнес-процессов, взаимодействия со смежными бизнес-процессами и взаимодействующими информационными системами, выполняемое ключевыми пользователями перед сдачей системы. Перед началом испытаний участвующие в них пользователи должны пройти соответствующее </w:t>
      </w:r>
      <w:r w:rsidRPr="00A548E4">
        <w:rPr>
          <w:rFonts w:asciiTheme="minorHAnsi" w:eastAsiaTheme="minorEastAsia" w:hAnsiTheme="minorHAnsi" w:cstheme="minorBidi"/>
          <w:sz w:val="22"/>
          <w:szCs w:val="22"/>
          <w:lang w:val="ru-RU"/>
        </w:rPr>
        <w:lastRenderedPageBreak/>
        <w:t>обучение. Такая форма тестирования целиком охватывает все автоматизируемые бизнес-процессы, включая разработку, интерфейсы, отчеты, интеграцию с внешними системами, смежными процессами и корректность перенесенных данных (подтверждается возможность обращения к этим данным, создания на их основе отчетов и выполнения транзакций в опытной эксплуатации). Выполняется Заказчиком и консультантами Исполнителя на этапе «Реализация».</w:t>
      </w:r>
    </w:p>
    <w:p w14:paraId="450B6FFD" w14:textId="77777777" w:rsidR="003D7497" w:rsidRDefault="003D7497" w:rsidP="003D7497">
      <w:pPr>
        <w:pStyle w:val="ad"/>
        <w:numPr>
          <w:ilvl w:val="1"/>
          <w:numId w:val="22"/>
        </w:numPr>
      </w:pPr>
      <w:r>
        <w:t>«</w:t>
      </w:r>
      <w:r w:rsidRPr="008B1A04">
        <w:t>ФТ (Функциональные требования)</w:t>
      </w:r>
      <w:r>
        <w:t>»</w:t>
      </w:r>
      <w:r w:rsidRPr="008B1A04">
        <w:t xml:space="preserve"> - требования </w:t>
      </w:r>
      <w:r>
        <w:t xml:space="preserve">Заказчика </w:t>
      </w:r>
      <w:r w:rsidRPr="008B1A04">
        <w:t>к функционалу системы.</w:t>
      </w:r>
      <w:r>
        <w:t xml:space="preserve"> Требования состоят из 3 разделов</w:t>
      </w:r>
      <w:r w:rsidRPr="00EB24F3">
        <w:t xml:space="preserve">: </w:t>
      </w:r>
    </w:p>
    <w:p w14:paraId="62D41A7E" w14:textId="77777777" w:rsidR="003D7497" w:rsidRDefault="003D7497" w:rsidP="003D7497">
      <w:pPr>
        <w:pStyle w:val="ad"/>
        <w:numPr>
          <w:ilvl w:val="2"/>
          <w:numId w:val="22"/>
        </w:numPr>
      </w:pPr>
      <w:r>
        <w:t xml:space="preserve">«Общие требования к функционалу системы», </w:t>
      </w:r>
    </w:p>
    <w:p w14:paraId="7E094EF4" w14:textId="77777777" w:rsidR="003D7497" w:rsidRDefault="003D7497" w:rsidP="003D7497">
      <w:pPr>
        <w:pStyle w:val="ad"/>
        <w:numPr>
          <w:ilvl w:val="2"/>
          <w:numId w:val="22"/>
        </w:numPr>
      </w:pPr>
      <w:r>
        <w:t xml:space="preserve">«Бизнес-требования», </w:t>
      </w:r>
    </w:p>
    <w:p w14:paraId="4626D828" w14:textId="77777777" w:rsidR="003D7497" w:rsidRPr="008B1A04" w:rsidRDefault="003D7497" w:rsidP="003D7497">
      <w:pPr>
        <w:pStyle w:val="ad"/>
        <w:numPr>
          <w:ilvl w:val="2"/>
          <w:numId w:val="22"/>
        </w:numPr>
      </w:pPr>
      <w:r>
        <w:t>«</w:t>
      </w:r>
      <w:r w:rsidRPr="00EB24F3">
        <w:t>Требования к технической архитектуре и ИТ безопасности</w:t>
      </w:r>
      <w:r>
        <w:t>».</w:t>
      </w:r>
    </w:p>
    <w:p w14:paraId="5B3F5790" w14:textId="77777777" w:rsidR="003D7497" w:rsidRDefault="003D7497" w:rsidP="003D7497">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«Общие требования к функционалу системы» - раздел «Функциональных требований» содержащий</w:t>
      </w:r>
      <w:r w:rsidRPr="008F4AE9">
        <w:rPr>
          <w:rFonts w:asciiTheme="minorHAnsi" w:eastAsiaTheme="minorEastAsia" w:hAnsiTheme="minorHAnsi" w:cstheme="minorBidi"/>
          <w:sz w:val="22"/>
          <w:szCs w:val="22"/>
          <w:lang w:val="ru-RU"/>
        </w:rPr>
        <w:t>:</w:t>
      </w:r>
    </w:p>
    <w:p w14:paraId="280F11C5"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перечень автоматизируемых бизнес-процессов, </w:t>
      </w:r>
    </w:p>
    <w:p w14:paraId="65297FF7"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цели автоматизации, </w:t>
      </w:r>
    </w:p>
    <w:p w14:paraId="041F18ED"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ожидаемые результаты, </w:t>
      </w:r>
    </w:p>
    <w:p w14:paraId="380BE8AE"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предварительное видение по ИТ архитектуре с указанием ИС с которыми требуется интеграция, </w:t>
      </w:r>
    </w:p>
    <w:p w14:paraId="3BEA37F9"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предварительное описание входных и выходных информационных потоков.</w:t>
      </w:r>
    </w:p>
    <w:p w14:paraId="2372205A" w14:textId="77777777" w:rsidR="003D7497" w:rsidRPr="0031777C" w:rsidRDefault="003D7497" w:rsidP="003D7497">
      <w:pPr>
        <w:pStyle w:val="SAP2"/>
        <w:numPr>
          <w:ilvl w:val="1"/>
          <w:numId w:val="22"/>
        </w:numPr>
        <w:rPr>
          <w:rFonts w:asciiTheme="minorHAnsi" w:eastAsiaTheme="minorEastAsia" w:hAnsiTheme="minorHAnsi" w:cstheme="minorBidi"/>
          <w:sz w:val="22"/>
          <w:szCs w:val="22"/>
          <w:lang w:val="ru-RU"/>
        </w:rPr>
      </w:pPr>
      <w:r w:rsidRPr="002F16EA">
        <w:rPr>
          <w:rFonts w:asciiTheme="minorHAnsi" w:eastAsiaTheme="minorEastAsia" w:hAnsiTheme="minorHAnsi" w:cstheme="minorBidi"/>
          <w:sz w:val="22"/>
          <w:szCs w:val="22"/>
          <w:lang w:val="ru-RU"/>
        </w:rPr>
        <w:t>«Бизнес-требования» –</w:t>
      </w:r>
      <w:r>
        <w:rPr>
          <w:rFonts w:asciiTheme="minorHAnsi" w:eastAsiaTheme="minorEastAsia" w:hAnsiTheme="minorHAnsi" w:cstheme="minorBidi"/>
          <w:sz w:val="22"/>
          <w:szCs w:val="22"/>
          <w:lang w:val="ru-RU"/>
        </w:rPr>
        <w:t xml:space="preserve"> </w:t>
      </w:r>
      <w:r w:rsidRPr="002F16EA">
        <w:rPr>
          <w:rFonts w:asciiTheme="minorHAnsi" w:eastAsiaTheme="minorEastAsia" w:hAnsiTheme="minorHAnsi" w:cstheme="minorBidi"/>
          <w:sz w:val="22"/>
          <w:szCs w:val="22"/>
          <w:lang w:val="ru-RU"/>
        </w:rPr>
        <w:t xml:space="preserve">требования Заказчика </w:t>
      </w:r>
      <w:r>
        <w:rPr>
          <w:rFonts w:asciiTheme="minorHAnsi" w:eastAsiaTheme="minorEastAsia" w:hAnsiTheme="minorHAnsi" w:cstheme="minorBidi"/>
          <w:sz w:val="22"/>
          <w:szCs w:val="22"/>
          <w:lang w:val="ru-RU"/>
        </w:rPr>
        <w:t>к реализации бизнес-процессов в информационной системе со стороны бизнес-подразделений</w:t>
      </w:r>
      <w:r w:rsidRPr="002F16EA">
        <w:rPr>
          <w:rFonts w:asciiTheme="minorHAnsi" w:eastAsiaTheme="minorEastAsia" w:hAnsiTheme="minorHAnsi" w:cstheme="minorBidi"/>
          <w:sz w:val="22"/>
          <w:szCs w:val="22"/>
          <w:lang w:val="ru-RU"/>
        </w:rPr>
        <w:t>.</w:t>
      </w:r>
      <w:r>
        <w:rPr>
          <w:rFonts w:asciiTheme="minorHAnsi" w:eastAsiaTheme="minorEastAsia" w:hAnsiTheme="minorHAnsi" w:cstheme="minorBidi"/>
          <w:sz w:val="22"/>
          <w:szCs w:val="22"/>
          <w:lang w:val="ru-RU"/>
        </w:rPr>
        <w:t xml:space="preserve"> Содержат следующие разделы</w:t>
      </w:r>
      <w:r w:rsidRPr="0031777C">
        <w:rPr>
          <w:rFonts w:asciiTheme="minorHAnsi" w:eastAsiaTheme="minorEastAsia" w:hAnsiTheme="minorHAnsi" w:cstheme="minorBidi"/>
          <w:sz w:val="22"/>
          <w:szCs w:val="22"/>
          <w:lang w:val="ru-RU"/>
        </w:rPr>
        <w:t>:</w:t>
      </w:r>
    </w:p>
    <w:p w14:paraId="6C4FEED0" w14:textId="77777777" w:rsidR="003D7497" w:rsidRPr="00523D95"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Концептуальная схема бизнес-процесса </w:t>
      </w:r>
      <w:r>
        <w:rPr>
          <w:rFonts w:asciiTheme="minorHAnsi" w:eastAsiaTheme="minorEastAsia" w:hAnsiTheme="minorHAnsi" w:cstheme="minorBidi"/>
          <w:sz w:val="22"/>
          <w:szCs w:val="22"/>
        </w:rPr>
        <w:t>ToBe</w:t>
      </w:r>
    </w:p>
    <w:p w14:paraId="5189A4C3"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Концептуальное описание бизнес-процесса</w:t>
      </w:r>
    </w:p>
    <w:p w14:paraId="2882A8C7"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Пользовательские требования</w:t>
      </w:r>
    </w:p>
    <w:p w14:paraId="3791AF43" w14:textId="77777777" w:rsidR="003D7497" w:rsidRPr="00147EB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Описание входов и выходов из бизнес-процессов процессов </w:t>
      </w:r>
      <w:r>
        <w:rPr>
          <w:rFonts w:asciiTheme="minorHAnsi" w:eastAsiaTheme="minorEastAsia" w:hAnsiTheme="minorHAnsi" w:cstheme="minorBidi"/>
          <w:sz w:val="22"/>
          <w:szCs w:val="22"/>
        </w:rPr>
        <w:t>ToBe</w:t>
      </w:r>
    </w:p>
    <w:p w14:paraId="6AFD766D"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Требования к техническому и технологическому оборудованию</w:t>
      </w:r>
    </w:p>
    <w:p w14:paraId="18B532AE"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Требования к отчетности и аналитике</w:t>
      </w:r>
    </w:p>
    <w:p w14:paraId="7A65F315"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Требования к </w:t>
      </w:r>
      <w:r>
        <w:rPr>
          <w:rFonts w:asciiTheme="minorHAnsi" w:eastAsiaTheme="minorEastAsia" w:hAnsiTheme="minorHAnsi" w:cstheme="minorBidi"/>
          <w:sz w:val="22"/>
          <w:szCs w:val="22"/>
        </w:rPr>
        <w:t>KPI</w:t>
      </w:r>
    </w:p>
    <w:p w14:paraId="342B5D79"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Требования к контролю и оповещениям и другим видам информирования</w:t>
      </w:r>
    </w:p>
    <w:p w14:paraId="7EADB3B5" w14:textId="77777777" w:rsidR="003D7497" w:rsidRDefault="003D7497" w:rsidP="003D7497">
      <w:pPr>
        <w:pStyle w:val="SAP2"/>
        <w:numPr>
          <w:ilvl w:val="1"/>
          <w:numId w:val="22"/>
        </w:numPr>
        <w:rPr>
          <w:rFonts w:asciiTheme="minorHAnsi" w:eastAsiaTheme="minorEastAsia" w:hAnsiTheme="minorHAnsi" w:cstheme="minorBidi"/>
          <w:sz w:val="22"/>
          <w:szCs w:val="22"/>
          <w:lang w:val="ru-RU"/>
        </w:rPr>
      </w:pPr>
      <w:r w:rsidRPr="002F16EA">
        <w:rPr>
          <w:rFonts w:asciiTheme="minorHAnsi" w:eastAsiaTheme="minorEastAsia" w:hAnsiTheme="minorHAnsi" w:cstheme="minorBidi"/>
          <w:sz w:val="22"/>
          <w:szCs w:val="22"/>
          <w:lang w:val="ru-RU"/>
        </w:rPr>
        <w:t>«</w:t>
      </w:r>
      <w:r w:rsidRPr="0034788B">
        <w:rPr>
          <w:rFonts w:asciiTheme="minorHAnsi" w:eastAsiaTheme="minorEastAsia" w:hAnsiTheme="minorHAnsi" w:cstheme="minorBidi"/>
          <w:sz w:val="22"/>
          <w:szCs w:val="22"/>
          <w:lang w:val="ru-RU"/>
        </w:rPr>
        <w:t>Требования к технической архитектуре и ИТ безопасности</w:t>
      </w:r>
      <w:r w:rsidRPr="002F16EA">
        <w:rPr>
          <w:rFonts w:asciiTheme="minorHAnsi" w:eastAsiaTheme="minorEastAsia" w:hAnsiTheme="minorHAnsi" w:cstheme="minorBidi"/>
          <w:sz w:val="22"/>
          <w:szCs w:val="22"/>
          <w:lang w:val="ru-RU"/>
        </w:rPr>
        <w:t>» –требования Заказчика</w:t>
      </w:r>
      <w:r w:rsidRPr="00EB24F3">
        <w:rPr>
          <w:rFonts w:asciiTheme="minorHAnsi" w:eastAsiaTheme="minorEastAsia" w:hAnsiTheme="minorHAnsi" w:cstheme="minorBidi"/>
          <w:sz w:val="22"/>
          <w:szCs w:val="22"/>
          <w:lang w:val="ru-RU"/>
        </w:rPr>
        <w:t>:</w:t>
      </w:r>
    </w:p>
    <w:p w14:paraId="68D43544"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sidRPr="00EB24F3">
        <w:rPr>
          <w:rFonts w:asciiTheme="minorHAnsi" w:eastAsiaTheme="minorEastAsia" w:hAnsiTheme="minorHAnsi" w:cstheme="minorBidi"/>
          <w:sz w:val="22"/>
          <w:szCs w:val="22"/>
          <w:lang w:val="ru-RU"/>
        </w:rPr>
        <w:t xml:space="preserve">к системному ландшафту решения, </w:t>
      </w:r>
    </w:p>
    <w:p w14:paraId="300C5E20"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sidRPr="00EB24F3">
        <w:rPr>
          <w:rFonts w:asciiTheme="minorHAnsi" w:eastAsiaTheme="minorEastAsia" w:hAnsiTheme="minorHAnsi" w:cstheme="minorBidi"/>
          <w:sz w:val="22"/>
          <w:szCs w:val="22"/>
          <w:lang w:val="ru-RU"/>
        </w:rPr>
        <w:t>к обеспечению разграничения прав доступа</w:t>
      </w:r>
    </w:p>
    <w:p w14:paraId="6583C518" w14:textId="77777777" w:rsidR="003D7497" w:rsidRPr="00EB24F3" w:rsidRDefault="003D7497" w:rsidP="003D7497">
      <w:pPr>
        <w:pStyle w:val="ad"/>
        <w:numPr>
          <w:ilvl w:val="2"/>
          <w:numId w:val="22"/>
        </w:numPr>
      </w:pPr>
      <w:r>
        <w:t>к системе протоколирования событий (аудита)</w:t>
      </w:r>
    </w:p>
    <w:p w14:paraId="0B2D10E6" w14:textId="77777777" w:rsidR="003D7497" w:rsidRPr="002F16EA" w:rsidRDefault="003D7497" w:rsidP="003D7497">
      <w:pPr>
        <w:pStyle w:val="SAP2"/>
        <w:numPr>
          <w:ilvl w:val="1"/>
          <w:numId w:val="22"/>
        </w:numPr>
        <w:rPr>
          <w:rFonts w:asciiTheme="minorHAnsi" w:eastAsiaTheme="minorEastAsia" w:hAnsiTheme="minorHAnsi" w:cstheme="minorBidi"/>
          <w:sz w:val="22"/>
          <w:szCs w:val="22"/>
          <w:lang w:val="ru-RU"/>
        </w:rPr>
      </w:pPr>
      <w:r w:rsidRPr="002F16EA">
        <w:rPr>
          <w:rFonts w:asciiTheme="minorHAnsi" w:eastAsiaTheme="minorEastAsia" w:hAnsiTheme="minorHAnsi" w:cstheme="minorBidi"/>
          <w:sz w:val="22"/>
          <w:szCs w:val="22"/>
          <w:lang w:val="ru-RU"/>
        </w:rPr>
        <w:t xml:space="preserve">«Функции» – функциональные элементы Программного обеспечения, разрабатываемые и предоставляемые в рамках Услуг специализированной разработки по настоящему Договору. Функции являются Результатами услуг. </w:t>
      </w:r>
    </w:p>
    <w:p w14:paraId="5AEDFF9A" w14:textId="77777777" w:rsidR="003D7497" w:rsidRDefault="003D7497" w:rsidP="003D7497">
      <w:pPr>
        <w:pStyle w:val="SAP2"/>
        <w:numPr>
          <w:ilvl w:val="1"/>
          <w:numId w:val="22"/>
        </w:numPr>
        <w:rPr>
          <w:rFonts w:asciiTheme="minorHAnsi" w:eastAsiaTheme="minorEastAsia" w:hAnsiTheme="minorHAnsi" w:cstheme="minorBidi"/>
          <w:sz w:val="22"/>
          <w:szCs w:val="22"/>
          <w:lang w:val="ru-RU"/>
        </w:rPr>
      </w:pPr>
      <w:r w:rsidRPr="002F16EA">
        <w:rPr>
          <w:rFonts w:asciiTheme="minorHAnsi" w:eastAsiaTheme="minorEastAsia" w:hAnsiTheme="minorHAnsi" w:cstheme="minorBidi"/>
          <w:sz w:val="22"/>
          <w:szCs w:val="22"/>
          <w:lang w:val="ru-RU"/>
        </w:rPr>
        <w:t xml:space="preserve">«Концептуальный дизайн» – набор </w:t>
      </w:r>
      <w:proofErr w:type="spellStart"/>
      <w:r w:rsidRPr="002F16EA">
        <w:rPr>
          <w:rFonts w:asciiTheme="minorHAnsi" w:eastAsiaTheme="minorEastAsia" w:hAnsiTheme="minorHAnsi" w:cstheme="minorBidi"/>
          <w:sz w:val="22"/>
          <w:szCs w:val="22"/>
          <w:lang w:val="ru-RU"/>
        </w:rPr>
        <w:t>верхнеуровневых</w:t>
      </w:r>
      <w:proofErr w:type="spellEnd"/>
      <w:r w:rsidRPr="002F16EA">
        <w:rPr>
          <w:rFonts w:asciiTheme="minorHAnsi" w:eastAsiaTheme="minorEastAsia" w:hAnsiTheme="minorHAnsi" w:cstheme="minorBidi"/>
          <w:sz w:val="22"/>
          <w:szCs w:val="22"/>
          <w:lang w:val="ru-RU"/>
        </w:rPr>
        <w:t xml:space="preserve"> документов, определяющих дизайн ИС в целом и архитектуру ее взаимодействия с системным ландшафтом (стратегия реализации бизнес-процессов в модулях системы, интеграция, НСИ, миграция данных, концепция ролей и политик). </w:t>
      </w:r>
    </w:p>
    <w:p w14:paraId="77738BB0" w14:textId="77777777" w:rsidR="003D7497" w:rsidRPr="002F16EA" w:rsidRDefault="003D7497" w:rsidP="003D7497">
      <w:pPr>
        <w:pStyle w:val="SAP2"/>
        <w:numPr>
          <w:ilvl w:val="1"/>
          <w:numId w:val="22"/>
        </w:numPr>
        <w:rPr>
          <w:rFonts w:asciiTheme="minorHAnsi" w:eastAsiaTheme="minorEastAsia" w:hAnsiTheme="minorHAnsi" w:cstheme="minorBidi"/>
          <w:sz w:val="22"/>
          <w:szCs w:val="22"/>
          <w:lang w:val="ru-RU"/>
        </w:rPr>
      </w:pPr>
      <w:r w:rsidRPr="002F16EA">
        <w:rPr>
          <w:rFonts w:asciiTheme="minorHAnsi" w:eastAsiaTheme="minorEastAsia" w:hAnsiTheme="minorHAnsi" w:cstheme="minorBidi"/>
          <w:sz w:val="22"/>
          <w:szCs w:val="22"/>
          <w:lang w:val="ru-RU"/>
        </w:rPr>
        <w:t>«</w:t>
      </w:r>
      <w:r>
        <w:rPr>
          <w:rFonts w:asciiTheme="minorHAnsi" w:eastAsiaTheme="minorEastAsia" w:hAnsiTheme="minorHAnsi" w:cstheme="minorBidi"/>
          <w:sz w:val="22"/>
          <w:szCs w:val="22"/>
          <w:lang w:val="ru-RU"/>
        </w:rPr>
        <w:t>Техническое задание (проектное решение)</w:t>
      </w:r>
      <w:r w:rsidRPr="002F16EA">
        <w:rPr>
          <w:rFonts w:asciiTheme="minorHAnsi" w:eastAsiaTheme="minorEastAsia" w:hAnsiTheme="minorHAnsi" w:cstheme="minorBidi"/>
          <w:sz w:val="22"/>
          <w:szCs w:val="22"/>
          <w:lang w:val="ru-RU"/>
        </w:rPr>
        <w:t>» – набор докум</w:t>
      </w:r>
      <w:r>
        <w:rPr>
          <w:rFonts w:asciiTheme="minorHAnsi" w:eastAsiaTheme="minorEastAsia" w:hAnsiTheme="minorHAnsi" w:cstheme="minorBidi"/>
          <w:sz w:val="22"/>
          <w:szCs w:val="22"/>
          <w:lang w:val="ru-RU"/>
        </w:rPr>
        <w:t>ентов, определяющих дизайн ИС в рамках проекта (</w:t>
      </w:r>
      <w:proofErr w:type="spellStart"/>
      <w:r>
        <w:rPr>
          <w:rFonts w:asciiTheme="minorHAnsi" w:eastAsiaTheme="minorEastAsia" w:hAnsiTheme="minorHAnsi" w:cstheme="minorBidi"/>
          <w:sz w:val="22"/>
          <w:szCs w:val="22"/>
          <w:lang w:val="ru-RU"/>
        </w:rPr>
        <w:t>верхнеуровневый</w:t>
      </w:r>
      <w:proofErr w:type="spellEnd"/>
      <w:r>
        <w:rPr>
          <w:rFonts w:asciiTheme="minorHAnsi" w:eastAsiaTheme="minorEastAsia" w:hAnsiTheme="minorHAnsi" w:cstheme="minorBidi"/>
          <w:sz w:val="22"/>
          <w:szCs w:val="22"/>
          <w:lang w:val="ru-RU"/>
        </w:rPr>
        <w:t xml:space="preserve"> дизайн доработок, настройки системы и модулей системы, </w:t>
      </w:r>
      <w:r>
        <w:rPr>
          <w:rFonts w:asciiTheme="minorHAnsi" w:eastAsiaTheme="minorEastAsia" w:hAnsiTheme="minorHAnsi" w:cstheme="minorBidi"/>
          <w:sz w:val="22"/>
          <w:szCs w:val="22"/>
          <w:lang w:val="ru-RU"/>
        </w:rPr>
        <w:lastRenderedPageBreak/>
        <w:t>архитектура</w:t>
      </w:r>
      <w:r w:rsidRPr="002F16EA">
        <w:rPr>
          <w:rFonts w:asciiTheme="minorHAnsi" w:eastAsiaTheme="minorEastAsia" w:hAnsiTheme="minorHAnsi" w:cstheme="minorBidi"/>
          <w:sz w:val="22"/>
          <w:szCs w:val="22"/>
          <w:lang w:val="ru-RU"/>
        </w:rPr>
        <w:t xml:space="preserve"> ее взаимод</w:t>
      </w:r>
      <w:r>
        <w:rPr>
          <w:rFonts w:asciiTheme="minorHAnsi" w:eastAsiaTheme="minorEastAsia" w:hAnsiTheme="minorHAnsi" w:cstheme="minorBidi"/>
          <w:sz w:val="22"/>
          <w:szCs w:val="22"/>
          <w:lang w:val="ru-RU"/>
        </w:rPr>
        <w:t xml:space="preserve">ействия с системным ландшафтом, </w:t>
      </w:r>
      <w:r w:rsidRPr="002F16EA">
        <w:rPr>
          <w:rFonts w:asciiTheme="minorHAnsi" w:eastAsiaTheme="minorEastAsia" w:hAnsiTheme="minorHAnsi" w:cstheme="minorBidi"/>
          <w:sz w:val="22"/>
          <w:szCs w:val="22"/>
          <w:lang w:val="ru-RU"/>
        </w:rPr>
        <w:t xml:space="preserve">стратегия реализации бизнес-процессов в модулях системы, интеграция, НСИ, миграция данных, концепция ролей и политик). </w:t>
      </w:r>
    </w:p>
    <w:p w14:paraId="26C2C97D" w14:textId="1618EB5B" w:rsidR="003D7497" w:rsidRPr="0034788B" w:rsidRDefault="003D7497" w:rsidP="003D7497">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w:t>
      </w:r>
      <w:r w:rsidRPr="0034788B">
        <w:rPr>
          <w:rFonts w:asciiTheme="minorHAnsi" w:eastAsiaTheme="minorEastAsia" w:hAnsiTheme="minorHAnsi" w:cstheme="minorBidi"/>
          <w:sz w:val="22"/>
          <w:szCs w:val="22"/>
          <w:lang w:val="ru-RU"/>
        </w:rPr>
        <w:t xml:space="preserve"> проекта - ряд логически связанных операций проекта, завершающихся достижением одного из основных результатов проекта. В методологии </w:t>
      </w:r>
      <w:r>
        <w:rPr>
          <w:rFonts w:asciiTheme="minorHAnsi" w:eastAsiaTheme="minorEastAsia" w:hAnsiTheme="minorHAnsi" w:cstheme="minorBidi"/>
          <w:sz w:val="22"/>
          <w:szCs w:val="22"/>
          <w:lang w:val="ru-RU"/>
        </w:rPr>
        <w:t xml:space="preserve">ведения ИТ проектов </w:t>
      </w:r>
      <w:proofErr w:type="spellStart"/>
      <w:r w:rsidR="005369AD">
        <w:rPr>
          <w:rFonts w:asciiTheme="minorHAnsi" w:eastAsiaTheme="minorEastAsia" w:hAnsiTheme="minorHAnsi" w:cstheme="minorBidi"/>
          <w:sz w:val="22"/>
          <w:szCs w:val="22"/>
          <w:lang w:val="ru-RU"/>
        </w:rPr>
        <w:t>Айсбери</w:t>
      </w:r>
      <w:proofErr w:type="spellEnd"/>
      <w:r>
        <w:rPr>
          <w:rFonts w:asciiTheme="minorHAnsi" w:eastAsiaTheme="minorEastAsia" w:hAnsiTheme="minorHAnsi" w:cstheme="minorBidi"/>
          <w:sz w:val="22"/>
          <w:szCs w:val="22"/>
          <w:lang w:val="ru-RU"/>
        </w:rPr>
        <w:t xml:space="preserve"> </w:t>
      </w:r>
      <w:r w:rsidRPr="0034788B">
        <w:rPr>
          <w:rFonts w:asciiTheme="minorHAnsi" w:eastAsiaTheme="minorEastAsia" w:hAnsiTheme="minorHAnsi" w:cstheme="minorBidi"/>
          <w:sz w:val="22"/>
          <w:szCs w:val="22"/>
          <w:lang w:val="ru-RU"/>
        </w:rPr>
        <w:t xml:space="preserve">выделены следующие </w:t>
      </w:r>
      <w:r>
        <w:rPr>
          <w:rFonts w:asciiTheme="minorHAnsi" w:eastAsiaTheme="minorEastAsia" w:hAnsiTheme="minorHAnsi" w:cstheme="minorBidi"/>
          <w:sz w:val="22"/>
          <w:szCs w:val="22"/>
          <w:lang w:val="ru-RU"/>
        </w:rPr>
        <w:t>стадии</w:t>
      </w:r>
      <w:r w:rsidRPr="0034788B">
        <w:rPr>
          <w:rFonts w:asciiTheme="minorHAnsi" w:eastAsiaTheme="minorEastAsia" w:hAnsiTheme="minorHAnsi" w:cstheme="minorBidi"/>
          <w:sz w:val="22"/>
          <w:szCs w:val="22"/>
          <w:lang w:val="ru-RU"/>
        </w:rPr>
        <w:t xml:space="preserve">: </w:t>
      </w:r>
    </w:p>
    <w:p w14:paraId="19B87F47" w14:textId="77777777" w:rsidR="003D7497" w:rsidRPr="0034788B"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w:t>
      </w:r>
      <w:r w:rsidRPr="0034788B">
        <w:rPr>
          <w:rFonts w:asciiTheme="minorHAnsi" w:eastAsiaTheme="minorEastAsia" w:hAnsiTheme="minorHAnsi" w:cstheme="minorBidi"/>
          <w:sz w:val="22"/>
          <w:szCs w:val="22"/>
          <w:lang w:val="ru-RU"/>
        </w:rPr>
        <w:t xml:space="preserve"> 1. Подготовка, </w:t>
      </w:r>
    </w:p>
    <w:p w14:paraId="55F7897A" w14:textId="77777777" w:rsidR="003D7497" w:rsidRPr="0034788B"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w:t>
      </w:r>
      <w:r w:rsidRPr="0034788B">
        <w:rPr>
          <w:rFonts w:asciiTheme="minorHAnsi" w:eastAsiaTheme="minorEastAsia" w:hAnsiTheme="minorHAnsi" w:cstheme="minorBidi"/>
          <w:sz w:val="22"/>
          <w:szCs w:val="22"/>
          <w:lang w:val="ru-RU"/>
        </w:rPr>
        <w:t xml:space="preserve"> 2. Концептуальное проектирование, </w:t>
      </w:r>
    </w:p>
    <w:p w14:paraId="1462007D" w14:textId="77777777" w:rsidR="003D7497" w:rsidRPr="0034788B"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w:t>
      </w:r>
      <w:r w:rsidRPr="0034788B">
        <w:rPr>
          <w:rFonts w:asciiTheme="minorHAnsi" w:eastAsiaTheme="minorEastAsia" w:hAnsiTheme="minorHAnsi" w:cstheme="minorBidi"/>
          <w:sz w:val="22"/>
          <w:szCs w:val="22"/>
          <w:lang w:val="ru-RU"/>
        </w:rPr>
        <w:t xml:space="preserve"> 3. Реализация, </w:t>
      </w:r>
    </w:p>
    <w:p w14:paraId="0EB975DC" w14:textId="77777777" w:rsidR="003D7497" w:rsidRPr="0034788B"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w:t>
      </w:r>
      <w:r w:rsidRPr="0034788B">
        <w:rPr>
          <w:rFonts w:asciiTheme="minorHAnsi" w:eastAsiaTheme="minorEastAsia" w:hAnsiTheme="minorHAnsi" w:cstheme="minorBidi"/>
          <w:sz w:val="22"/>
          <w:szCs w:val="22"/>
          <w:lang w:val="ru-RU"/>
        </w:rPr>
        <w:t xml:space="preserve"> 4. Подготовка к опытной эксплуатации, </w:t>
      </w:r>
    </w:p>
    <w:p w14:paraId="7BEB201B" w14:textId="77777777" w:rsidR="003D7497" w:rsidRPr="0034788B"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w:t>
      </w:r>
      <w:r w:rsidRPr="0034788B">
        <w:rPr>
          <w:rFonts w:asciiTheme="minorHAnsi" w:eastAsiaTheme="minorEastAsia" w:hAnsiTheme="minorHAnsi" w:cstheme="minorBidi"/>
          <w:sz w:val="22"/>
          <w:szCs w:val="22"/>
          <w:lang w:val="ru-RU"/>
        </w:rPr>
        <w:t xml:space="preserve"> 5. </w:t>
      </w:r>
      <w:r>
        <w:rPr>
          <w:rFonts w:asciiTheme="minorHAnsi" w:eastAsiaTheme="minorEastAsia" w:hAnsiTheme="minorHAnsi" w:cstheme="minorBidi"/>
          <w:sz w:val="22"/>
          <w:szCs w:val="22"/>
          <w:lang w:val="ru-RU"/>
        </w:rPr>
        <w:t>Опытно-промышленная эксплуатация</w:t>
      </w:r>
      <w:r w:rsidRPr="0034788B">
        <w:rPr>
          <w:rFonts w:asciiTheme="minorHAnsi" w:eastAsiaTheme="minorEastAsia" w:hAnsiTheme="minorHAnsi" w:cstheme="minorBidi"/>
          <w:sz w:val="22"/>
          <w:szCs w:val="22"/>
          <w:lang w:val="ru-RU"/>
        </w:rPr>
        <w:t xml:space="preserve">, </w:t>
      </w:r>
    </w:p>
    <w:p w14:paraId="063BABF1" w14:textId="77777777" w:rsidR="003D7497" w:rsidRPr="0034788B"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w:t>
      </w:r>
      <w:r w:rsidRPr="0034788B">
        <w:rPr>
          <w:rFonts w:asciiTheme="minorHAnsi" w:eastAsiaTheme="minorEastAsia" w:hAnsiTheme="minorHAnsi" w:cstheme="minorBidi"/>
          <w:sz w:val="22"/>
          <w:szCs w:val="22"/>
          <w:lang w:val="ru-RU"/>
        </w:rPr>
        <w:t xml:space="preserve"> 6. Промышленная эксплуатация (закрытие проекта и передача решения на поддержку).</w:t>
      </w:r>
    </w:p>
    <w:p w14:paraId="3A3FE10B" w14:textId="77777777" w:rsidR="003D7497" w:rsidRDefault="003D7497" w:rsidP="003D7497">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 1. «Подготовка» - стадия проекта, содержащая работы к подготовке к основным этапам проекта</w:t>
      </w:r>
      <w:r w:rsidRPr="00CF6F8C">
        <w:rPr>
          <w:rFonts w:asciiTheme="minorHAnsi" w:eastAsiaTheme="minorEastAsia" w:hAnsiTheme="minorHAnsi" w:cstheme="minorBidi"/>
          <w:sz w:val="22"/>
          <w:szCs w:val="22"/>
          <w:lang w:val="ru-RU"/>
        </w:rPr>
        <w:t xml:space="preserve">: </w:t>
      </w:r>
      <w:r>
        <w:rPr>
          <w:rFonts w:asciiTheme="minorHAnsi" w:eastAsiaTheme="minorEastAsia" w:hAnsiTheme="minorHAnsi" w:cstheme="minorBidi"/>
          <w:sz w:val="22"/>
          <w:szCs w:val="22"/>
          <w:lang w:val="ru-RU"/>
        </w:rPr>
        <w:t xml:space="preserve">разработка документов «Устав проекта», «Общие реестр рисков», «Управление рисками», «Стандарты разработки», «Стандарты управления настройкой», «План Управления изменениями», «Матрица ответственности», «Роли и матрица доступа» обновление документов «Критерии приемки системы», «Функциональные требования», актуализация плана проекта, обучение общим принципам работы системы участников проекта или программы проектов. </w:t>
      </w:r>
    </w:p>
    <w:p w14:paraId="3FA92815" w14:textId="77777777" w:rsidR="003D7497" w:rsidRPr="00CF4364" w:rsidRDefault="003D7497" w:rsidP="003D7497">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 2. «</w:t>
      </w:r>
      <w:r w:rsidRPr="0034788B">
        <w:rPr>
          <w:rFonts w:asciiTheme="minorHAnsi" w:eastAsiaTheme="minorEastAsia" w:hAnsiTheme="minorHAnsi" w:cstheme="minorBidi"/>
          <w:sz w:val="22"/>
          <w:szCs w:val="22"/>
          <w:lang w:val="ru-RU"/>
        </w:rPr>
        <w:t>Концептуальное проектирование</w:t>
      </w:r>
      <w:r>
        <w:rPr>
          <w:rFonts w:asciiTheme="minorHAnsi" w:eastAsiaTheme="minorEastAsia" w:hAnsiTheme="minorHAnsi" w:cstheme="minorBidi"/>
          <w:sz w:val="22"/>
          <w:szCs w:val="22"/>
          <w:lang w:val="ru-RU"/>
        </w:rPr>
        <w:t>» - этап проекта основной задачей которого является разработка «Технического задания». На данном этапе производится</w:t>
      </w:r>
      <w:r w:rsidRPr="00CF4364">
        <w:rPr>
          <w:rFonts w:asciiTheme="minorHAnsi" w:eastAsiaTheme="minorEastAsia" w:hAnsiTheme="minorHAnsi" w:cstheme="minorBidi"/>
          <w:sz w:val="22"/>
          <w:szCs w:val="22"/>
          <w:lang w:val="ru-RU"/>
        </w:rPr>
        <w:t>:</w:t>
      </w:r>
    </w:p>
    <w:p w14:paraId="5773733C"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подготовка ключевых пользователей и команды проекта к разработке и согласованию «Технического задания (Проектного решения)» путем обучения и демонстрации реализации бизнес-процессов в стандартной функциональности информационной системе или отраслевом, или горизонтальном решении</w:t>
      </w:r>
    </w:p>
    <w:p w14:paraId="0318BB30"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анализ отклонений от стандартной функциональности информационной системы от «Функциональных требований» Заказчика</w:t>
      </w:r>
    </w:p>
    <w:p w14:paraId="66D1D39D"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принятие решения об объеме изменений в информационной системе на основании анализа отклонений</w:t>
      </w:r>
    </w:p>
    <w:p w14:paraId="1AB00A34"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proofErr w:type="spellStart"/>
      <w:r>
        <w:rPr>
          <w:rFonts w:asciiTheme="minorHAnsi" w:eastAsiaTheme="minorEastAsia" w:hAnsiTheme="minorHAnsi" w:cstheme="minorBidi"/>
          <w:sz w:val="22"/>
          <w:szCs w:val="22"/>
          <w:lang w:val="ru-RU"/>
        </w:rPr>
        <w:t>верхнеуровневых</w:t>
      </w:r>
      <w:proofErr w:type="spellEnd"/>
      <w:r>
        <w:rPr>
          <w:rFonts w:asciiTheme="minorHAnsi" w:eastAsiaTheme="minorEastAsia" w:hAnsiTheme="minorHAnsi" w:cstheme="minorBidi"/>
          <w:sz w:val="22"/>
          <w:szCs w:val="22"/>
          <w:lang w:val="ru-RU"/>
        </w:rPr>
        <w:t xml:space="preserve"> сценариев тестирования (до уровня задач)</w:t>
      </w:r>
    </w:p>
    <w:p w14:paraId="6E84210A"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разработка «Технического задания (Проектного решения)»</w:t>
      </w:r>
    </w:p>
    <w:p w14:paraId="5DF466A8"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разработка «Ролей и матрицы доступа»</w:t>
      </w:r>
    </w:p>
    <w:p w14:paraId="041315C6" w14:textId="77777777" w:rsidR="003D7497" w:rsidRDefault="003D7497" w:rsidP="003D7497">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 3. «Реализация» - основной целью этапа является конфигурирование и доработка информационной системы согласно «Технического задания». Контроль качества на данном этапе осуществляется с помощью 3 видов тестирования «Функционального тестирования», «</w:t>
      </w:r>
      <w:r w:rsidRPr="00EF3FB3">
        <w:rPr>
          <w:rFonts w:asciiTheme="minorHAnsi" w:eastAsiaTheme="minorEastAsia" w:hAnsiTheme="minorHAnsi" w:cstheme="minorBidi"/>
          <w:sz w:val="22"/>
          <w:szCs w:val="22"/>
          <w:lang w:val="ru-RU"/>
        </w:rPr>
        <w:t>Тестирование процессов</w:t>
      </w:r>
      <w:r>
        <w:rPr>
          <w:rFonts w:asciiTheme="minorHAnsi" w:eastAsiaTheme="minorEastAsia" w:hAnsiTheme="minorHAnsi" w:cstheme="minorBidi"/>
          <w:sz w:val="22"/>
          <w:szCs w:val="22"/>
          <w:lang w:val="ru-RU"/>
        </w:rPr>
        <w:t>», «</w:t>
      </w:r>
      <w:r w:rsidRPr="00EF3FB3">
        <w:rPr>
          <w:rFonts w:asciiTheme="minorHAnsi" w:eastAsiaTheme="minorEastAsia" w:hAnsiTheme="minorHAnsi" w:cstheme="minorBidi"/>
          <w:sz w:val="22"/>
          <w:szCs w:val="22"/>
          <w:lang w:val="ru-RU"/>
        </w:rPr>
        <w:t>Сквозно</w:t>
      </w:r>
      <w:r>
        <w:rPr>
          <w:rFonts w:asciiTheme="minorHAnsi" w:eastAsiaTheme="minorEastAsia" w:hAnsiTheme="minorHAnsi" w:cstheme="minorBidi"/>
          <w:sz w:val="22"/>
          <w:szCs w:val="22"/>
          <w:lang w:val="ru-RU"/>
        </w:rPr>
        <w:t>го (интеграционного) тестирования». На данном этапе производится</w:t>
      </w:r>
      <w:r w:rsidRPr="00CF4364">
        <w:rPr>
          <w:rFonts w:asciiTheme="minorHAnsi" w:eastAsiaTheme="minorEastAsia" w:hAnsiTheme="minorHAnsi" w:cstheme="minorBidi"/>
          <w:sz w:val="22"/>
          <w:szCs w:val="22"/>
          <w:lang w:val="ru-RU"/>
        </w:rPr>
        <w:t>:</w:t>
      </w:r>
    </w:p>
    <w:p w14:paraId="6B36FF21"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настройка и изменение</w:t>
      </w:r>
      <w:r w:rsidRPr="00EF3FB3">
        <w:rPr>
          <w:rFonts w:asciiTheme="minorHAnsi" w:eastAsiaTheme="minorEastAsia" w:hAnsiTheme="minorHAnsi" w:cstheme="minorBidi"/>
          <w:sz w:val="22"/>
          <w:szCs w:val="22"/>
          <w:lang w:val="ru-RU"/>
        </w:rPr>
        <w:t xml:space="preserve"> элементов системы (</w:t>
      </w:r>
      <w:r>
        <w:rPr>
          <w:rFonts w:asciiTheme="minorHAnsi" w:eastAsiaTheme="minorEastAsia" w:hAnsiTheme="minorHAnsi" w:cstheme="minorBidi"/>
          <w:sz w:val="22"/>
          <w:szCs w:val="22"/>
          <w:lang w:val="ru-RU"/>
        </w:rPr>
        <w:t xml:space="preserve">написание </w:t>
      </w:r>
      <w:r w:rsidRPr="00EF3FB3">
        <w:rPr>
          <w:rFonts w:asciiTheme="minorHAnsi" w:eastAsiaTheme="minorEastAsia" w:hAnsiTheme="minorHAnsi" w:cstheme="minorBidi"/>
          <w:sz w:val="22"/>
          <w:szCs w:val="22"/>
          <w:lang w:val="ru-RU"/>
        </w:rPr>
        <w:t>дополнительного кода</w:t>
      </w:r>
      <w:r>
        <w:rPr>
          <w:rFonts w:asciiTheme="minorHAnsi" w:eastAsiaTheme="minorEastAsia" w:hAnsiTheme="minorHAnsi" w:cstheme="minorBidi"/>
          <w:sz w:val="22"/>
          <w:szCs w:val="22"/>
          <w:lang w:val="ru-RU"/>
        </w:rPr>
        <w:t>) согласно «Технического задания» и по итогам 3 видов тестирования «Функционального тестирования», «</w:t>
      </w:r>
      <w:r w:rsidRPr="00EF3FB3">
        <w:rPr>
          <w:rFonts w:asciiTheme="minorHAnsi" w:eastAsiaTheme="minorEastAsia" w:hAnsiTheme="minorHAnsi" w:cstheme="minorBidi"/>
          <w:sz w:val="22"/>
          <w:szCs w:val="22"/>
          <w:lang w:val="ru-RU"/>
        </w:rPr>
        <w:t>Тестирование процессов</w:t>
      </w:r>
      <w:r>
        <w:rPr>
          <w:rFonts w:asciiTheme="minorHAnsi" w:eastAsiaTheme="minorEastAsia" w:hAnsiTheme="minorHAnsi" w:cstheme="minorBidi"/>
          <w:sz w:val="22"/>
          <w:szCs w:val="22"/>
          <w:lang w:val="ru-RU"/>
        </w:rPr>
        <w:t>», «</w:t>
      </w:r>
      <w:r w:rsidRPr="00EF3FB3">
        <w:rPr>
          <w:rFonts w:asciiTheme="minorHAnsi" w:eastAsiaTheme="minorEastAsia" w:hAnsiTheme="minorHAnsi" w:cstheme="minorBidi"/>
          <w:sz w:val="22"/>
          <w:szCs w:val="22"/>
          <w:lang w:val="ru-RU"/>
        </w:rPr>
        <w:t>Сквозно</w:t>
      </w:r>
      <w:r>
        <w:rPr>
          <w:rFonts w:asciiTheme="minorHAnsi" w:eastAsiaTheme="minorEastAsia" w:hAnsiTheme="minorHAnsi" w:cstheme="minorBidi"/>
          <w:sz w:val="22"/>
          <w:szCs w:val="22"/>
          <w:lang w:val="ru-RU"/>
        </w:rPr>
        <w:t>го (интеграционного) тестирования»</w:t>
      </w:r>
    </w:p>
    <w:p w14:paraId="37E689A7"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подготовка материалов для обучения «Ключевых пользователей» и «Конечных пользователей»</w:t>
      </w:r>
    </w:p>
    <w:p w14:paraId="223B9E77"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обучение ключевых пользователей функционалу стандартному функционалу информационной системы с целью проведения 3 видов тестирования</w:t>
      </w:r>
      <w:r w:rsidRPr="007250A2">
        <w:rPr>
          <w:rFonts w:asciiTheme="minorHAnsi" w:eastAsiaTheme="minorEastAsia" w:hAnsiTheme="minorHAnsi" w:cstheme="minorBidi"/>
          <w:sz w:val="22"/>
          <w:szCs w:val="22"/>
          <w:lang w:val="ru-RU"/>
        </w:rPr>
        <w:t>:</w:t>
      </w:r>
      <w:r>
        <w:rPr>
          <w:rFonts w:asciiTheme="minorHAnsi" w:eastAsiaTheme="minorEastAsia" w:hAnsiTheme="minorHAnsi" w:cstheme="minorBidi"/>
          <w:sz w:val="22"/>
          <w:szCs w:val="22"/>
          <w:lang w:val="ru-RU"/>
        </w:rPr>
        <w:t xml:space="preserve"> «Функционального тестирования», «</w:t>
      </w:r>
      <w:r w:rsidRPr="00EF3FB3">
        <w:rPr>
          <w:rFonts w:asciiTheme="minorHAnsi" w:eastAsiaTheme="minorEastAsia" w:hAnsiTheme="minorHAnsi" w:cstheme="minorBidi"/>
          <w:sz w:val="22"/>
          <w:szCs w:val="22"/>
          <w:lang w:val="ru-RU"/>
        </w:rPr>
        <w:t>Тестирование процессов</w:t>
      </w:r>
      <w:r>
        <w:rPr>
          <w:rFonts w:asciiTheme="minorHAnsi" w:eastAsiaTheme="minorEastAsia" w:hAnsiTheme="minorHAnsi" w:cstheme="minorBidi"/>
          <w:sz w:val="22"/>
          <w:szCs w:val="22"/>
          <w:lang w:val="ru-RU"/>
        </w:rPr>
        <w:t>», «</w:t>
      </w:r>
      <w:r w:rsidRPr="00EF3FB3">
        <w:rPr>
          <w:rFonts w:asciiTheme="minorHAnsi" w:eastAsiaTheme="minorEastAsia" w:hAnsiTheme="minorHAnsi" w:cstheme="minorBidi"/>
          <w:sz w:val="22"/>
          <w:szCs w:val="22"/>
          <w:lang w:val="ru-RU"/>
        </w:rPr>
        <w:t>Сквозно</w:t>
      </w:r>
      <w:r>
        <w:rPr>
          <w:rFonts w:asciiTheme="minorHAnsi" w:eastAsiaTheme="minorEastAsia" w:hAnsiTheme="minorHAnsi" w:cstheme="minorBidi"/>
          <w:sz w:val="22"/>
          <w:szCs w:val="22"/>
          <w:lang w:val="ru-RU"/>
        </w:rPr>
        <w:t>го (интеграционного) тестирования».</w:t>
      </w:r>
    </w:p>
    <w:p w14:paraId="643B0A0E"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lastRenderedPageBreak/>
        <w:t>подготовка учебных материалов и руководство пользователя (пользовательские инструкции и инструкции для системных и функциональных администраторов)</w:t>
      </w:r>
    </w:p>
    <w:p w14:paraId="47FD9839"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подготовка «Центров компетенций»</w:t>
      </w:r>
    </w:p>
    <w:p w14:paraId="66C59414"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подготовка и внесение в систему нормативно-справочной информации</w:t>
      </w:r>
    </w:p>
    <w:p w14:paraId="44CEA725"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подготовка и внесение в систему первоначальных данных максимально приближенных к рабочим данным, для проведения «</w:t>
      </w:r>
      <w:r w:rsidRPr="00EF3FB3">
        <w:rPr>
          <w:rFonts w:asciiTheme="minorHAnsi" w:eastAsiaTheme="minorEastAsia" w:hAnsiTheme="minorHAnsi" w:cstheme="minorBidi"/>
          <w:sz w:val="22"/>
          <w:szCs w:val="22"/>
          <w:lang w:val="ru-RU"/>
        </w:rPr>
        <w:t>Тестирование процессов</w:t>
      </w:r>
      <w:r>
        <w:rPr>
          <w:rFonts w:asciiTheme="minorHAnsi" w:eastAsiaTheme="minorEastAsia" w:hAnsiTheme="minorHAnsi" w:cstheme="minorBidi"/>
          <w:sz w:val="22"/>
          <w:szCs w:val="22"/>
          <w:lang w:val="ru-RU"/>
        </w:rPr>
        <w:t>», «</w:t>
      </w:r>
      <w:r w:rsidRPr="00EF3FB3">
        <w:rPr>
          <w:rFonts w:asciiTheme="minorHAnsi" w:eastAsiaTheme="minorEastAsia" w:hAnsiTheme="minorHAnsi" w:cstheme="minorBidi"/>
          <w:sz w:val="22"/>
          <w:szCs w:val="22"/>
          <w:lang w:val="ru-RU"/>
        </w:rPr>
        <w:t>Сквозно</w:t>
      </w:r>
      <w:r>
        <w:rPr>
          <w:rFonts w:asciiTheme="minorHAnsi" w:eastAsiaTheme="minorEastAsia" w:hAnsiTheme="minorHAnsi" w:cstheme="minorBidi"/>
          <w:sz w:val="22"/>
          <w:szCs w:val="22"/>
          <w:lang w:val="ru-RU"/>
        </w:rPr>
        <w:t>го (интеграционного) тестирования»</w:t>
      </w:r>
    </w:p>
    <w:p w14:paraId="46EF1527"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проведение 3 видов тестирования «Функционального тестирования», «</w:t>
      </w:r>
      <w:r w:rsidRPr="00EF3FB3">
        <w:rPr>
          <w:rFonts w:asciiTheme="minorHAnsi" w:eastAsiaTheme="minorEastAsia" w:hAnsiTheme="minorHAnsi" w:cstheme="minorBidi"/>
          <w:sz w:val="22"/>
          <w:szCs w:val="22"/>
          <w:lang w:val="ru-RU"/>
        </w:rPr>
        <w:t>Тестирование процессов</w:t>
      </w:r>
      <w:r>
        <w:rPr>
          <w:rFonts w:asciiTheme="minorHAnsi" w:eastAsiaTheme="minorEastAsia" w:hAnsiTheme="minorHAnsi" w:cstheme="minorBidi"/>
          <w:sz w:val="22"/>
          <w:szCs w:val="22"/>
          <w:lang w:val="ru-RU"/>
        </w:rPr>
        <w:t>», «</w:t>
      </w:r>
      <w:r w:rsidRPr="00EF3FB3">
        <w:rPr>
          <w:rFonts w:asciiTheme="minorHAnsi" w:eastAsiaTheme="minorEastAsia" w:hAnsiTheme="minorHAnsi" w:cstheme="minorBidi"/>
          <w:sz w:val="22"/>
          <w:szCs w:val="22"/>
          <w:lang w:val="ru-RU"/>
        </w:rPr>
        <w:t>Сквозно</w:t>
      </w:r>
      <w:r>
        <w:rPr>
          <w:rFonts w:asciiTheme="minorHAnsi" w:eastAsiaTheme="minorEastAsia" w:hAnsiTheme="minorHAnsi" w:cstheme="minorBidi"/>
          <w:sz w:val="22"/>
          <w:szCs w:val="22"/>
          <w:lang w:val="ru-RU"/>
        </w:rPr>
        <w:t>го (интеграционного) тестирования»</w:t>
      </w:r>
    </w:p>
    <w:p w14:paraId="5D0B436C"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актуализация </w:t>
      </w:r>
      <w:r w:rsidRPr="007F7FD1">
        <w:rPr>
          <w:rFonts w:asciiTheme="minorHAnsi" w:eastAsiaTheme="minorEastAsia" w:hAnsiTheme="minorHAnsi" w:cstheme="minorBidi"/>
          <w:sz w:val="22"/>
          <w:szCs w:val="22"/>
          <w:lang w:val="ru-RU"/>
        </w:rPr>
        <w:t>«Функциональных требований» и «Технического задания» по итогам тестирования</w:t>
      </w:r>
    </w:p>
    <w:p w14:paraId="1426604D" w14:textId="77777777" w:rsidR="003D7497" w:rsidRPr="000B2A01" w:rsidRDefault="003D7497" w:rsidP="003D7497">
      <w:pPr>
        <w:ind w:left="708"/>
      </w:pPr>
      <w:r>
        <w:t>Критерием окончания данной фазы является успешное прохождение «</w:t>
      </w:r>
      <w:r w:rsidRPr="00EF3FB3">
        <w:t>Сквозно</w:t>
      </w:r>
      <w:r>
        <w:t xml:space="preserve">го (интеграционного) тестирования». По окончанию данного этапа производится запрет на внесение изменений в «Функциональные требования» и «Техническое задание». После этого внесение любых изменений в функциональность информационной системы, «Функциональные требования» и «Техническое задание» производится только в случае наличия критических замечаний к функциональности информационной системы препятствующих использованию информационной системы </w:t>
      </w:r>
    </w:p>
    <w:p w14:paraId="1F492A30" w14:textId="77777777" w:rsidR="003D7497" w:rsidRDefault="003D7497" w:rsidP="003D7497">
      <w:pPr>
        <w:pStyle w:val="SAP2"/>
        <w:numPr>
          <w:ilvl w:val="1"/>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Стадия 4. «Подготовка к опытной эксплуатации» - стадия проекта основной задачей которого является подготовка к «Опытной эксплуатации». На данном этапе производится</w:t>
      </w:r>
      <w:r w:rsidRPr="00CF4364">
        <w:rPr>
          <w:rFonts w:asciiTheme="minorHAnsi" w:eastAsiaTheme="minorEastAsia" w:hAnsiTheme="minorHAnsi" w:cstheme="minorBidi"/>
          <w:sz w:val="22"/>
          <w:szCs w:val="22"/>
          <w:lang w:val="ru-RU"/>
        </w:rPr>
        <w:t>:</w:t>
      </w:r>
    </w:p>
    <w:p w14:paraId="54E44076"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развертывание продуктивной среды</w:t>
      </w:r>
    </w:p>
    <w:p w14:paraId="5389E494"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окончательная подготовка и настройка информационной системы, в том числе настройка ролей «Конечных пользователей»</w:t>
      </w:r>
    </w:p>
    <w:p w14:paraId="6C12E950"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обучение «Конечных пользователей» силами «Центров компетенции»</w:t>
      </w:r>
    </w:p>
    <w:p w14:paraId="2C8DA351"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проведение нагрузочного тестирования на продуктивной среде или среде максимально близкой к продуктивной по параметрам</w:t>
      </w:r>
    </w:p>
    <w:p w14:paraId="50BF1AA3"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загрузка всех необходимых данных и нормативно-справочной информации</w:t>
      </w:r>
    </w:p>
    <w:p w14:paraId="4E6DD29B" w14:textId="77777777" w:rsidR="003D7497"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постановка продуктивной среды на мониторинг и резервное копирование</w:t>
      </w:r>
    </w:p>
    <w:p w14:paraId="663553A8" w14:textId="77777777" w:rsidR="003D7497" w:rsidRPr="005866BB" w:rsidRDefault="003D7497" w:rsidP="003D7497">
      <w:pPr>
        <w:pStyle w:val="SAP2"/>
        <w:numPr>
          <w:ilvl w:val="2"/>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подготовка планов и правил перехода в опытную эксплуатацию. Минимальный состав</w:t>
      </w:r>
      <w:r w:rsidRPr="005866BB">
        <w:rPr>
          <w:rFonts w:asciiTheme="minorHAnsi" w:eastAsiaTheme="minorEastAsia" w:hAnsiTheme="minorHAnsi" w:cstheme="minorBidi"/>
          <w:sz w:val="22"/>
          <w:szCs w:val="22"/>
          <w:lang w:val="ru-RU"/>
        </w:rPr>
        <w:t>:</w:t>
      </w:r>
    </w:p>
    <w:p w14:paraId="26D73B96" w14:textId="15C1C94C" w:rsidR="003D7497" w:rsidRDefault="003D7497" w:rsidP="003D7497">
      <w:pPr>
        <w:pStyle w:val="SAP2"/>
        <w:numPr>
          <w:ilvl w:val="3"/>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«Критерии перехода с плана на план» </w:t>
      </w:r>
      <w:r w:rsidR="00927A94">
        <w:rPr>
          <w:rFonts w:asciiTheme="minorHAnsi" w:eastAsiaTheme="minorEastAsia" w:hAnsiTheme="minorHAnsi" w:cstheme="minorBidi"/>
          <w:sz w:val="22"/>
          <w:szCs w:val="22"/>
          <w:lang w:val="ru-RU"/>
        </w:rPr>
        <w:t>— это</w:t>
      </w:r>
      <w:r>
        <w:rPr>
          <w:rFonts w:asciiTheme="minorHAnsi" w:eastAsiaTheme="minorEastAsia" w:hAnsiTheme="minorHAnsi" w:cstheme="minorBidi"/>
          <w:sz w:val="22"/>
          <w:szCs w:val="22"/>
          <w:lang w:val="ru-RU"/>
        </w:rPr>
        <w:t xml:space="preserve"> список критериев с описанием и процедурой определения значения критериев, по которым определяется уровень влияния на бизнес возникающих проблем и «Существенных дефектов» на этапе «Опытной эксплуатации», алгоритм перехода с плана на план в случае достижения пороговых значений</w:t>
      </w:r>
    </w:p>
    <w:p w14:paraId="2A159E05" w14:textId="77777777" w:rsidR="003D7497" w:rsidRDefault="003D7497" w:rsidP="003D7497">
      <w:pPr>
        <w:pStyle w:val="SAP2"/>
        <w:numPr>
          <w:ilvl w:val="3"/>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Процедуры принятия решения о переходе с плана на план</w:t>
      </w:r>
    </w:p>
    <w:p w14:paraId="1A5BE5F5" w14:textId="77777777" w:rsidR="003D7497" w:rsidRDefault="003D7497" w:rsidP="003D7497">
      <w:pPr>
        <w:pStyle w:val="SAP2"/>
        <w:numPr>
          <w:ilvl w:val="3"/>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«Основной план перехода (Базовый план)» - план, содержащий шаги по переходу в «Опытную эксплуатацию» при условии, что все возникающие проблемы и «Критические дефекты» оказывающие критического влияние на бизнес и решаются в приемлемые сроки</w:t>
      </w:r>
    </w:p>
    <w:p w14:paraId="5291AE10" w14:textId="77777777" w:rsidR="003D7497" w:rsidRDefault="003D7497" w:rsidP="003D7497">
      <w:pPr>
        <w:pStyle w:val="SAP2"/>
        <w:numPr>
          <w:ilvl w:val="3"/>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«Резервный план (Временное решение)» - план, содержащий шаги по переходу на временное решение в случае если решение возникающих проблем или «Критических дефектов» требует времени больше критического</w:t>
      </w:r>
    </w:p>
    <w:p w14:paraId="39CF6F49" w14:textId="77777777" w:rsidR="003D7497" w:rsidRDefault="003D7497" w:rsidP="003D7497">
      <w:pPr>
        <w:pStyle w:val="SAP2"/>
        <w:numPr>
          <w:ilvl w:val="3"/>
          <w:numId w:val="22"/>
        </w:numPr>
        <w:rPr>
          <w:rFonts w:asciiTheme="minorHAnsi" w:eastAsiaTheme="minorEastAsia" w:hAnsiTheme="minorHAnsi" w:cstheme="minorBidi"/>
          <w:sz w:val="22"/>
          <w:szCs w:val="22"/>
          <w:lang w:val="ru-RU"/>
        </w:rPr>
      </w:pPr>
      <w:r>
        <w:rPr>
          <w:rFonts w:asciiTheme="minorHAnsi" w:eastAsiaTheme="minorEastAsia" w:hAnsiTheme="minorHAnsi" w:cstheme="minorBidi"/>
          <w:sz w:val="22"/>
          <w:szCs w:val="22"/>
          <w:lang w:val="ru-RU"/>
        </w:rPr>
        <w:t xml:space="preserve">«План возврата на предыдущую информационную систему» - план, содержащий шаги по возврату на предыдущую информационную систему в случае если невозможно </w:t>
      </w:r>
      <w:r>
        <w:rPr>
          <w:rFonts w:asciiTheme="minorHAnsi" w:eastAsiaTheme="minorEastAsia" w:hAnsiTheme="minorHAnsi" w:cstheme="minorBidi"/>
          <w:sz w:val="22"/>
          <w:szCs w:val="22"/>
          <w:lang w:val="ru-RU"/>
        </w:rPr>
        <w:lastRenderedPageBreak/>
        <w:t>временное решение или если сроки решения проблем или «Критических дефектов» имеет неопределённое значение или не решаемые в текущей реализации в принципе.</w:t>
      </w:r>
    </w:p>
    <w:p w14:paraId="65ED0455" w14:textId="77777777" w:rsidR="003D7497" w:rsidRPr="008B60E5" w:rsidRDefault="003D7497" w:rsidP="003D7497">
      <w:pPr>
        <w:ind w:left="708"/>
      </w:pPr>
      <w:r>
        <w:t>Критерием окончания данной фазы является успешное прохождение проверок, перечисленных в «</w:t>
      </w:r>
      <w:r w:rsidRPr="004353D2">
        <w:t>4.4.2 Контрольный список ввода в эксплуатацию</w:t>
      </w:r>
      <w:r>
        <w:t>».</w:t>
      </w:r>
    </w:p>
    <w:p w14:paraId="50CC0F4A" w14:textId="77777777" w:rsidR="003D7497" w:rsidRPr="008B60E5" w:rsidRDefault="003D7497" w:rsidP="003D7497">
      <w:pPr>
        <w:ind w:left="708"/>
      </w:pPr>
      <w:r>
        <w:t xml:space="preserve">Стадия 5. </w:t>
      </w:r>
      <w:r w:rsidRPr="002F16EA">
        <w:t>«</w:t>
      </w:r>
      <w:r>
        <w:t>Опытно-промышленная эксплуатация</w:t>
      </w:r>
      <w:r w:rsidRPr="002F16EA">
        <w:t xml:space="preserve">» – использование ИС в продуктивной среде для реализации бизнес-процессов Компании на реальных данных при поддержке Исполнителя и оперативном устранении Исполнителем выявленных </w:t>
      </w:r>
      <w:r>
        <w:t>«С</w:t>
      </w:r>
      <w:r w:rsidRPr="002F16EA">
        <w:t>ущественных дефектов</w:t>
      </w:r>
      <w:r>
        <w:t>»</w:t>
      </w:r>
      <w:r w:rsidRPr="002F16EA">
        <w:t xml:space="preserve"> ИС.</w:t>
      </w:r>
      <w:r>
        <w:t xml:space="preserve"> Критерием окончания данной фазы является </w:t>
      </w:r>
      <w:r>
        <w:rPr>
          <w:lang w:eastAsia="ru-RU"/>
        </w:rPr>
        <w:t>«С</w:t>
      </w:r>
      <w:r w:rsidRPr="00705096">
        <w:rPr>
          <w:lang w:eastAsia="ru-RU"/>
        </w:rPr>
        <w:t>ущественные дефекты</w:t>
      </w:r>
      <w:r>
        <w:rPr>
          <w:lang w:eastAsia="ru-RU"/>
        </w:rPr>
        <w:t>»</w:t>
      </w:r>
      <w:r w:rsidRPr="00705096">
        <w:rPr>
          <w:lang w:eastAsia="ru-RU"/>
        </w:rPr>
        <w:t>, зафиксированные в период поддержки опытной эксплуатации (не менее 3 мес. после старта опытной эксплуатации) во внедренном функционале, устранены</w:t>
      </w:r>
      <w:r>
        <w:rPr>
          <w:lang w:eastAsia="ru-RU"/>
        </w:rPr>
        <w:t>.</w:t>
      </w:r>
    </w:p>
    <w:p w14:paraId="3F735EA1" w14:textId="77777777" w:rsidR="003D7497" w:rsidRDefault="003D7497" w:rsidP="003D7497">
      <w:pPr>
        <w:numPr>
          <w:ilvl w:val="1"/>
          <w:numId w:val="22"/>
        </w:numPr>
      </w:pPr>
      <w:r>
        <w:t xml:space="preserve">Стадия 6. </w:t>
      </w:r>
      <w:r w:rsidRPr="002F16EA">
        <w:t>«Промышленная эксплуатация» - использование ИС в продуктивной среде для реализации бизнес-процессов Компании на реальных данных (не входит в объем настоящего Договора).</w:t>
      </w:r>
    </w:p>
    <w:p w14:paraId="48020AAC" w14:textId="77777777" w:rsidR="003D7497" w:rsidRPr="004009E3" w:rsidRDefault="003D7497" w:rsidP="003D7497">
      <w:pPr>
        <w:pStyle w:val="TXTBullet1"/>
        <w:numPr>
          <w:ilvl w:val="1"/>
          <w:numId w:val="22"/>
        </w:numPr>
        <w:rPr>
          <w:rFonts w:cstheme="minorBidi"/>
          <w:color w:val="auto"/>
          <w:szCs w:val="22"/>
        </w:rPr>
      </w:pPr>
      <w:r>
        <w:rPr>
          <w:rFonts w:cstheme="minorBidi"/>
          <w:color w:val="auto"/>
          <w:szCs w:val="22"/>
        </w:rPr>
        <w:t>«С</w:t>
      </w:r>
      <w:r w:rsidRPr="004009E3">
        <w:rPr>
          <w:rFonts w:cstheme="minorBidi"/>
          <w:color w:val="auto"/>
          <w:szCs w:val="22"/>
        </w:rPr>
        <w:t>истемы разработки (DEV)</w:t>
      </w:r>
      <w:r>
        <w:rPr>
          <w:rFonts w:cstheme="minorBidi"/>
          <w:color w:val="auto"/>
          <w:szCs w:val="22"/>
        </w:rPr>
        <w:t>»</w:t>
      </w:r>
      <w:r w:rsidRPr="004009E3">
        <w:rPr>
          <w:rFonts w:cstheme="minorBidi"/>
          <w:color w:val="auto"/>
          <w:szCs w:val="22"/>
        </w:rPr>
        <w:t xml:space="preserve"> – система предназначена для выполнения настроек и разработок, которые будут производиться в этой системе и позднее копироваться (переноситься) в систему тестирования.</w:t>
      </w:r>
    </w:p>
    <w:p w14:paraId="11604D91" w14:textId="77777777" w:rsidR="003D7497" w:rsidRPr="004009E3" w:rsidRDefault="003D7497" w:rsidP="003D7497">
      <w:pPr>
        <w:pStyle w:val="TXTBullet1"/>
        <w:numPr>
          <w:ilvl w:val="1"/>
          <w:numId w:val="22"/>
        </w:numPr>
        <w:rPr>
          <w:rFonts w:cstheme="minorBidi"/>
          <w:color w:val="auto"/>
          <w:szCs w:val="22"/>
        </w:rPr>
      </w:pPr>
      <w:r>
        <w:rPr>
          <w:rFonts w:cstheme="minorBidi"/>
          <w:color w:val="auto"/>
          <w:szCs w:val="22"/>
        </w:rPr>
        <w:t>«С</w:t>
      </w:r>
      <w:r w:rsidRPr="004009E3">
        <w:rPr>
          <w:rFonts w:cstheme="minorBidi"/>
          <w:color w:val="auto"/>
          <w:szCs w:val="22"/>
        </w:rPr>
        <w:t>истемы тестирования и контроля качества (QAS)</w:t>
      </w:r>
      <w:r>
        <w:rPr>
          <w:rFonts w:cstheme="minorBidi"/>
          <w:color w:val="auto"/>
          <w:szCs w:val="22"/>
        </w:rPr>
        <w:t>»</w:t>
      </w:r>
      <w:r w:rsidRPr="004009E3">
        <w:rPr>
          <w:rFonts w:cstheme="minorBidi"/>
          <w:color w:val="auto"/>
          <w:szCs w:val="22"/>
        </w:rPr>
        <w:t xml:space="preserve"> – система предназначена для тестирования и проверок разработок и настроек в условиях, приближенных к продуктивной эксплуатации, которые далее будут копироваться (переноситься) в систему продуктивной эксплуатации. В системе проводятся предварительные испытания и обучение ключевых пользователей.</w:t>
      </w:r>
    </w:p>
    <w:p w14:paraId="368C686D" w14:textId="77777777" w:rsidR="003D7497" w:rsidRPr="004009E3" w:rsidRDefault="003D7497" w:rsidP="003D7497">
      <w:pPr>
        <w:pStyle w:val="TXTBullet1"/>
        <w:numPr>
          <w:ilvl w:val="1"/>
          <w:numId w:val="22"/>
        </w:numPr>
        <w:rPr>
          <w:rFonts w:cstheme="minorBidi"/>
          <w:color w:val="auto"/>
          <w:szCs w:val="22"/>
        </w:rPr>
      </w:pPr>
      <w:r>
        <w:rPr>
          <w:rFonts w:cstheme="minorBidi"/>
          <w:color w:val="auto"/>
          <w:szCs w:val="22"/>
        </w:rPr>
        <w:t>«С</w:t>
      </w:r>
      <w:r w:rsidRPr="004009E3">
        <w:rPr>
          <w:rFonts w:cstheme="minorBidi"/>
          <w:color w:val="auto"/>
          <w:szCs w:val="22"/>
        </w:rPr>
        <w:t>истемы продуктивной эксплуатации (PRD)</w:t>
      </w:r>
      <w:r>
        <w:rPr>
          <w:rFonts w:cstheme="minorBidi"/>
          <w:color w:val="auto"/>
          <w:szCs w:val="22"/>
        </w:rPr>
        <w:t>»</w:t>
      </w:r>
      <w:r w:rsidRPr="004009E3">
        <w:rPr>
          <w:rFonts w:cstheme="minorBidi"/>
          <w:color w:val="auto"/>
          <w:szCs w:val="22"/>
        </w:rPr>
        <w:t xml:space="preserve"> – система предназначена для работы конечных пользователей и обеспечения штатного функционирования в режиме продуктивной эксплуатации.</w:t>
      </w:r>
    </w:p>
    <w:p w14:paraId="438EF2A4" w14:textId="77777777" w:rsidR="003D7497" w:rsidRDefault="003D7497" w:rsidP="003D7497">
      <w:pPr>
        <w:numPr>
          <w:ilvl w:val="1"/>
          <w:numId w:val="22"/>
        </w:numPr>
      </w:pPr>
      <w:r>
        <w:t>«Ключевые пользователи» — это бизнес-эксперты Заказчика, выделенные от бизнес-подразделений для участия в проекте, которым присущ следующий набор характеристик:</w:t>
      </w:r>
    </w:p>
    <w:p w14:paraId="5DFF5DA2" w14:textId="77777777" w:rsidR="003D7497" w:rsidRDefault="003D7497" w:rsidP="003D7497">
      <w:pPr>
        <w:numPr>
          <w:ilvl w:val="2"/>
          <w:numId w:val="22"/>
        </w:numPr>
      </w:pPr>
      <w:r>
        <w:t>Отличное знание своей функциональной области</w:t>
      </w:r>
    </w:p>
    <w:p w14:paraId="28B80AD0" w14:textId="77777777" w:rsidR="003D7497" w:rsidRDefault="003D7497" w:rsidP="003D7497">
      <w:pPr>
        <w:numPr>
          <w:ilvl w:val="2"/>
          <w:numId w:val="22"/>
        </w:numPr>
      </w:pPr>
      <w:r>
        <w:t>Возможность и опыт в проведении организационных изменений</w:t>
      </w:r>
    </w:p>
    <w:p w14:paraId="378383D0" w14:textId="77777777" w:rsidR="003D7497" w:rsidRDefault="003D7497" w:rsidP="003D7497">
      <w:pPr>
        <w:numPr>
          <w:ilvl w:val="2"/>
          <w:numId w:val="22"/>
        </w:numPr>
      </w:pPr>
      <w:r>
        <w:t>Высокий уровень лояльности по отношению к изменениям</w:t>
      </w:r>
    </w:p>
    <w:p w14:paraId="4B648985" w14:textId="77777777" w:rsidR="003D7497" w:rsidRDefault="003D7497" w:rsidP="003D7497">
      <w:pPr>
        <w:numPr>
          <w:ilvl w:val="2"/>
          <w:numId w:val="22"/>
        </w:numPr>
      </w:pPr>
      <w:r>
        <w:t>Высокий уровень компьютерной грамотности</w:t>
      </w:r>
    </w:p>
    <w:p w14:paraId="6AFC8DAD" w14:textId="77777777" w:rsidR="003D7497" w:rsidRDefault="003D7497" w:rsidP="003D7497">
      <w:pPr>
        <w:numPr>
          <w:ilvl w:val="2"/>
          <w:numId w:val="22"/>
        </w:numPr>
      </w:pPr>
      <w:r>
        <w:t>Наличие презентационных навыков и склонности к обучению</w:t>
      </w:r>
    </w:p>
    <w:p w14:paraId="75D4284B" w14:textId="77777777" w:rsidR="003D7497" w:rsidRDefault="003D7497" w:rsidP="003D7497">
      <w:pPr>
        <w:numPr>
          <w:ilvl w:val="2"/>
          <w:numId w:val="22"/>
        </w:numPr>
      </w:pPr>
      <w:r>
        <w:t>Авторитет среди коллег</w:t>
      </w:r>
    </w:p>
    <w:p w14:paraId="671ACE96" w14:textId="77777777" w:rsidR="003D7497" w:rsidRDefault="003D7497" w:rsidP="003D7497">
      <w:pPr>
        <w:numPr>
          <w:ilvl w:val="2"/>
          <w:numId w:val="22"/>
        </w:numPr>
      </w:pPr>
      <w:r>
        <w:t xml:space="preserve">Не конфликтность и стрессоустойчивость, </w:t>
      </w:r>
    </w:p>
    <w:p w14:paraId="0A744EC0" w14:textId="77777777" w:rsidR="003D7497" w:rsidRDefault="003D7497" w:rsidP="003D7497">
      <w:pPr>
        <w:ind w:left="720"/>
      </w:pPr>
      <w:r>
        <w:t>функции ключевых пользователей в проекте:</w:t>
      </w:r>
    </w:p>
    <w:p w14:paraId="2AFDD1B3" w14:textId="77777777" w:rsidR="003D7497" w:rsidRDefault="003D7497" w:rsidP="003D7497">
      <w:pPr>
        <w:numPr>
          <w:ilvl w:val="2"/>
          <w:numId w:val="22"/>
        </w:numPr>
      </w:pPr>
      <w:r>
        <w:t>Участие в проектировании системы и бизнес процессов ToBe</w:t>
      </w:r>
    </w:p>
    <w:p w14:paraId="66629179" w14:textId="77777777" w:rsidR="003D7497" w:rsidRDefault="003D7497" w:rsidP="003D7497">
      <w:pPr>
        <w:numPr>
          <w:ilvl w:val="2"/>
          <w:numId w:val="22"/>
        </w:numPr>
      </w:pPr>
      <w:r>
        <w:t>Лидирование в организационных изменениях</w:t>
      </w:r>
    </w:p>
    <w:p w14:paraId="6E73B9CD" w14:textId="77777777" w:rsidR="003D7497" w:rsidRDefault="003D7497" w:rsidP="003D7497">
      <w:pPr>
        <w:numPr>
          <w:ilvl w:val="2"/>
          <w:numId w:val="22"/>
        </w:numPr>
      </w:pPr>
      <w:r>
        <w:lastRenderedPageBreak/>
        <w:t>Участие в тестировании и приемке системы</w:t>
      </w:r>
    </w:p>
    <w:p w14:paraId="68ABEE6C" w14:textId="77777777" w:rsidR="003D7497" w:rsidRDefault="003D7497" w:rsidP="003D7497">
      <w:pPr>
        <w:numPr>
          <w:ilvl w:val="2"/>
          <w:numId w:val="22"/>
        </w:numPr>
      </w:pPr>
      <w:r>
        <w:t>Обучение конечных пользователей</w:t>
      </w:r>
    </w:p>
    <w:p w14:paraId="26E6964E" w14:textId="77777777" w:rsidR="003D7497" w:rsidRDefault="003D7497" w:rsidP="003D7497">
      <w:pPr>
        <w:numPr>
          <w:ilvl w:val="2"/>
          <w:numId w:val="22"/>
        </w:numPr>
      </w:pPr>
      <w:r>
        <w:t>Помощь в осуществлении коммуникации между проектной командой и конечными пользователями</w:t>
      </w:r>
    </w:p>
    <w:p w14:paraId="7720E57B" w14:textId="77777777" w:rsidR="003D7497" w:rsidRDefault="003D7497" w:rsidP="003D7497">
      <w:pPr>
        <w:numPr>
          <w:ilvl w:val="2"/>
          <w:numId w:val="22"/>
        </w:numPr>
      </w:pPr>
      <w:r>
        <w:t>Готовность помогать конечным пользователям на этапе обучения, тестирования и в рамках поддержки при переводе системы в промышленную эксплуатацию</w:t>
      </w:r>
    </w:p>
    <w:p w14:paraId="441093E6" w14:textId="77777777" w:rsidR="003D7497" w:rsidRDefault="003D7497" w:rsidP="003D7497">
      <w:pPr>
        <w:numPr>
          <w:ilvl w:val="1"/>
          <w:numId w:val="22"/>
        </w:numPr>
      </w:pPr>
      <w:r>
        <w:t>«Конечные пользователи» - пользователь, который использует информационную систему для выполнения конкретной функции. В рамках проекта, под конечным пользователем понимаются все бизнес-пользователи системы исключая Ключевых пользователей.</w:t>
      </w:r>
    </w:p>
    <w:p w14:paraId="4B06ADE7" w14:textId="77777777" w:rsidR="003D7497" w:rsidRPr="00635250" w:rsidRDefault="003D7497" w:rsidP="003D7497">
      <w:pPr>
        <w:numPr>
          <w:ilvl w:val="1"/>
          <w:numId w:val="22"/>
        </w:numPr>
      </w:pPr>
      <w:r>
        <w:t>«Центры компетенций» - группа бизнес-специалистов, аккумулирующих знания по определенному направлению. Основной задачей Центра компетенций является</w:t>
      </w:r>
      <w:r>
        <w:rPr>
          <w:lang w:val="en-US"/>
        </w:rPr>
        <w:t>:</w:t>
      </w:r>
    </w:p>
    <w:p w14:paraId="5A4A5E78" w14:textId="77777777" w:rsidR="003D7497" w:rsidRDefault="003D7497" w:rsidP="003D7497">
      <w:pPr>
        <w:numPr>
          <w:ilvl w:val="2"/>
          <w:numId w:val="22"/>
        </w:numPr>
      </w:pPr>
      <w:r>
        <w:t>поддержка и развитие бизнес-процессов своего направления</w:t>
      </w:r>
    </w:p>
    <w:p w14:paraId="7216FC7B" w14:textId="77777777" w:rsidR="003D7497" w:rsidRDefault="003D7497" w:rsidP="003D7497">
      <w:pPr>
        <w:numPr>
          <w:ilvl w:val="2"/>
          <w:numId w:val="22"/>
        </w:numPr>
      </w:pPr>
      <w:r>
        <w:t>обучение участников бизнес-процессов, в том числе «Конечных пользователей» информационных систем в своей сфере ответственности</w:t>
      </w:r>
    </w:p>
    <w:p w14:paraId="76E0E12F" w14:textId="77777777" w:rsidR="003D7497" w:rsidRDefault="003D7497" w:rsidP="003D7497">
      <w:pPr>
        <w:numPr>
          <w:ilvl w:val="2"/>
          <w:numId w:val="22"/>
        </w:numPr>
      </w:pPr>
      <w:r>
        <w:t>разработка и поддержка в актуальном состоянии структуры бизнес-процессов компании</w:t>
      </w:r>
    </w:p>
    <w:p w14:paraId="2C2BB47F" w14:textId="77777777" w:rsidR="003D7497" w:rsidRDefault="003D7497" w:rsidP="003D7497">
      <w:pPr>
        <w:numPr>
          <w:ilvl w:val="2"/>
          <w:numId w:val="22"/>
        </w:numPr>
      </w:pPr>
      <w:r>
        <w:t>разработка и поддержка в актуальном состоянии регламентов</w:t>
      </w:r>
    </w:p>
    <w:p w14:paraId="23B83FAF" w14:textId="77777777" w:rsidR="003D7497" w:rsidRDefault="003D7497" w:rsidP="003D7497">
      <w:pPr>
        <w:numPr>
          <w:ilvl w:val="2"/>
          <w:numId w:val="22"/>
        </w:numPr>
      </w:pPr>
      <w:r>
        <w:t>формирование «Запросов на изменение» в информационной системе</w:t>
      </w:r>
    </w:p>
    <w:p w14:paraId="6E6FE45A" w14:textId="77777777" w:rsidR="003D7497" w:rsidRDefault="003D7497" w:rsidP="003D7497">
      <w:pPr>
        <w:numPr>
          <w:ilvl w:val="2"/>
          <w:numId w:val="22"/>
        </w:numPr>
      </w:pPr>
      <w:r>
        <w:t xml:space="preserve">тестирование информационных систем и изменений в информационных системах. </w:t>
      </w:r>
    </w:p>
    <w:p w14:paraId="55985159" w14:textId="77777777" w:rsidR="003D7497" w:rsidRPr="007E0A4F" w:rsidRDefault="003D7497" w:rsidP="003D7497">
      <w:pPr>
        <w:numPr>
          <w:ilvl w:val="1"/>
          <w:numId w:val="22"/>
        </w:numPr>
      </w:pPr>
      <w:r>
        <w:t xml:space="preserve">«Запрос на изменение (ЗНИ)» - формальное предложение на выполнение </w:t>
      </w:r>
      <w:r w:rsidRPr="007E0A4F">
        <w:t>изменения в информационной системе. «Запрос на изменение» может повлечь за собой изменение в объеме и стоимости Услуг. Включает в себя</w:t>
      </w:r>
      <w:r>
        <w:rPr>
          <w:rFonts w:cs="Arial"/>
          <w:spacing w:val="15"/>
          <w:w w:val="105"/>
          <w:sz w:val="20"/>
          <w:lang w:val="en-US"/>
        </w:rPr>
        <w:t xml:space="preserve">: </w:t>
      </w:r>
      <w:r>
        <w:rPr>
          <w:rFonts w:cs="Arial"/>
          <w:spacing w:val="15"/>
          <w:w w:val="105"/>
          <w:sz w:val="20"/>
        </w:rPr>
        <w:t xml:space="preserve"> </w:t>
      </w:r>
    </w:p>
    <w:p w14:paraId="4F759886" w14:textId="77777777" w:rsidR="003D7497" w:rsidRPr="007506C7" w:rsidRDefault="003D7497" w:rsidP="003D7497">
      <w:pPr>
        <w:pStyle w:val="ad"/>
        <w:numPr>
          <w:ilvl w:val="1"/>
          <w:numId w:val="23"/>
        </w:numPr>
        <w:rPr>
          <w:rFonts w:cs="Arial"/>
        </w:rPr>
      </w:pPr>
      <w:r w:rsidRPr="007506C7">
        <w:rPr>
          <w:rFonts w:cs="Arial"/>
        </w:rPr>
        <w:t>Описание требуемого изменения и влияние на бизнес-процессы в рамках проекта</w:t>
      </w:r>
    </w:p>
    <w:p w14:paraId="6D693AAC" w14:textId="77777777" w:rsidR="003D7497" w:rsidRPr="007506C7" w:rsidRDefault="003D7497" w:rsidP="003D7497">
      <w:pPr>
        <w:pStyle w:val="ad"/>
        <w:numPr>
          <w:ilvl w:val="1"/>
          <w:numId w:val="23"/>
        </w:numPr>
        <w:rPr>
          <w:rFonts w:cs="Arial"/>
        </w:rPr>
      </w:pPr>
      <w:r w:rsidRPr="007506C7">
        <w:rPr>
          <w:rFonts w:cs="Arial"/>
        </w:rPr>
        <w:t>Описание влияния на существующие Услуги и Позиции поставки (при наличии таковых), если оно имеет место:</w:t>
      </w:r>
    </w:p>
    <w:p w14:paraId="78FCCB32" w14:textId="77777777" w:rsidR="003D7497" w:rsidRPr="007506C7" w:rsidRDefault="003D7497" w:rsidP="003D7497">
      <w:pPr>
        <w:pStyle w:val="ad"/>
        <w:numPr>
          <w:ilvl w:val="1"/>
          <w:numId w:val="23"/>
        </w:numPr>
        <w:rPr>
          <w:rFonts w:cs="Arial"/>
        </w:rPr>
      </w:pPr>
      <w:r w:rsidRPr="007506C7">
        <w:rPr>
          <w:rFonts w:cs="Arial"/>
        </w:rPr>
        <w:t>Описание дополнительных Услуг, которые могут потребоваться в результате запрошенного изменения:</w:t>
      </w:r>
    </w:p>
    <w:p w14:paraId="150C40F7" w14:textId="77777777" w:rsidR="003D7497" w:rsidRPr="007506C7" w:rsidRDefault="003D7497" w:rsidP="003D7497">
      <w:pPr>
        <w:pStyle w:val="ad"/>
        <w:numPr>
          <w:ilvl w:val="1"/>
          <w:numId w:val="23"/>
        </w:numPr>
        <w:rPr>
          <w:rFonts w:cs="Arial"/>
        </w:rPr>
      </w:pPr>
      <w:r w:rsidRPr="007506C7">
        <w:rPr>
          <w:rFonts w:cs="Arial"/>
        </w:rPr>
        <w:t>Влияние на существующий план и бюджет Проекта, если оно имеет место.</w:t>
      </w:r>
    </w:p>
    <w:p w14:paraId="12250AB1" w14:textId="77777777" w:rsidR="003D7497" w:rsidRPr="007506C7" w:rsidRDefault="003D7497" w:rsidP="003D7497">
      <w:pPr>
        <w:numPr>
          <w:ilvl w:val="1"/>
          <w:numId w:val="23"/>
        </w:numPr>
      </w:pPr>
      <w:r w:rsidRPr="007506C7">
        <w:rPr>
          <w:rFonts w:cs="Arial"/>
        </w:rPr>
        <w:t>При изменении в бюджете проекта обновленный график Услуг и платежей.</w:t>
      </w:r>
    </w:p>
    <w:p w14:paraId="3217DC4D" w14:textId="77777777" w:rsidR="003D7497" w:rsidRDefault="003D7497" w:rsidP="003D7497">
      <w:pPr>
        <w:ind w:left="708"/>
      </w:pPr>
      <w:r>
        <w:t xml:space="preserve">Наличие не согласованного «Запроса на изменение» не означает, что данное изменение будет реализовано так как указано в «Запросе на изменении» и, что данное изменение будет реализовано в рамках текущего проекта, другого проекта или в операционной деятельности. </w:t>
      </w:r>
      <w:r w:rsidRPr="002F16EA">
        <w:t xml:space="preserve">Исполнитель начинает учитывать в своей работе поправки </w:t>
      </w:r>
      <w:r>
        <w:t>«</w:t>
      </w:r>
      <w:r w:rsidRPr="002F16EA">
        <w:t>Запроса на изменение</w:t>
      </w:r>
      <w:r>
        <w:t>»</w:t>
      </w:r>
      <w:r w:rsidRPr="002F16EA">
        <w:t xml:space="preserve"> только после его согласования и подписания обеими сторонами.</w:t>
      </w:r>
      <w:r>
        <w:t xml:space="preserve"> Процедура согласования описана в разделе «Запрос на изменение». Форма подачи прилагается</w:t>
      </w:r>
      <w:r w:rsidRPr="002F16EA">
        <w:t xml:space="preserve"> к Договору</w:t>
      </w:r>
      <w:r>
        <w:t>.</w:t>
      </w:r>
    </w:p>
    <w:p w14:paraId="586B520F" w14:textId="77777777" w:rsidR="003D7497" w:rsidRDefault="003D7497" w:rsidP="003D7497">
      <w:pPr>
        <w:numPr>
          <w:ilvl w:val="1"/>
          <w:numId w:val="22"/>
        </w:numPr>
      </w:pPr>
      <w:r>
        <w:t>«Заявка на изменение» - смотри «Запрос на изменение».</w:t>
      </w:r>
    </w:p>
    <w:p w14:paraId="2837EC5B" w14:textId="77777777" w:rsidR="003D7497" w:rsidRDefault="003D7497" w:rsidP="003D7497">
      <w:pPr>
        <w:numPr>
          <w:ilvl w:val="1"/>
          <w:numId w:val="22"/>
        </w:numPr>
      </w:pPr>
      <w:r>
        <w:t>«Стандартный функционал» - функционал, входящий в базовую поставку производителя.</w:t>
      </w:r>
    </w:p>
    <w:p w14:paraId="04732FE9" w14:textId="77777777" w:rsidR="003D7497" w:rsidRDefault="003D7497" w:rsidP="003D7497">
      <w:pPr>
        <w:numPr>
          <w:ilvl w:val="1"/>
          <w:numId w:val="22"/>
        </w:numPr>
      </w:pPr>
      <w:r>
        <w:lastRenderedPageBreak/>
        <w:t>«Горизонтальное решение» - функционал, разработанный Интегратором и одобренный производителем для решения узкоспециализированных задач.</w:t>
      </w:r>
    </w:p>
    <w:p w14:paraId="44A8BEFE" w14:textId="3E4B6E09" w:rsidR="00A548E4" w:rsidRPr="00A548E4" w:rsidRDefault="003D7497" w:rsidP="00A548E4">
      <w:pPr>
        <w:numPr>
          <w:ilvl w:val="1"/>
          <w:numId w:val="22"/>
        </w:numPr>
      </w:pPr>
      <w:r>
        <w:t>«Отраслевое решение» - функционал, разработанный Интегратором и одобренный производителем для решения задач специфичных для конкретной отрасли.</w:t>
      </w:r>
      <w:bookmarkEnd w:id="7"/>
    </w:p>
    <w:sectPr w:rsidR="00A548E4" w:rsidRPr="00A548E4" w:rsidSect="00BC6045">
      <w:footerReference w:type="default" r:id="rId11"/>
      <w:pgSz w:w="11906" w:h="16838" w:code="9"/>
      <w:pgMar w:top="568" w:right="1134" w:bottom="1134" w:left="810" w:header="6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200D" w14:textId="77777777" w:rsidR="002906A5" w:rsidRDefault="002906A5">
      <w:r>
        <w:separator/>
      </w:r>
    </w:p>
  </w:endnote>
  <w:endnote w:type="continuationSeparator" w:id="0">
    <w:p w14:paraId="3492A729" w14:textId="77777777" w:rsidR="002906A5" w:rsidRDefault="00290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254449"/>
      <w:docPartObj>
        <w:docPartGallery w:val="Page Numbers (Bottom of Page)"/>
        <w:docPartUnique/>
      </w:docPartObj>
    </w:sdtPr>
    <w:sdtEndPr/>
    <w:sdtContent>
      <w:p w14:paraId="2CE2CA1B" w14:textId="729090B6" w:rsidR="00F3767A" w:rsidRDefault="00F3767A">
        <w:pPr>
          <w:pStyle w:val="a5"/>
          <w:jc w:val="right"/>
        </w:pPr>
        <w:r>
          <w:fldChar w:fldCharType="begin"/>
        </w:r>
        <w:r>
          <w:instrText>PAGE   \* MERGEFORMAT</w:instrText>
        </w:r>
        <w:r>
          <w:fldChar w:fldCharType="separate"/>
        </w:r>
        <w:r w:rsidR="008668AE">
          <w:rPr>
            <w:noProof/>
          </w:rPr>
          <w:t>14</w:t>
        </w:r>
        <w:r>
          <w:fldChar w:fldCharType="end"/>
        </w:r>
      </w:p>
    </w:sdtContent>
  </w:sdt>
  <w:p w14:paraId="2CE2CA1C" w14:textId="77777777" w:rsidR="00F3767A" w:rsidRDefault="00F376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6A69" w14:textId="77777777" w:rsidR="002906A5" w:rsidRDefault="002906A5">
      <w:r>
        <w:separator/>
      </w:r>
    </w:p>
  </w:footnote>
  <w:footnote w:type="continuationSeparator" w:id="0">
    <w:p w14:paraId="62729862" w14:textId="77777777" w:rsidR="002906A5" w:rsidRDefault="00290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AD5"/>
    <w:multiLevelType w:val="hybridMultilevel"/>
    <w:tmpl w:val="1F0C98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086C4E"/>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B8422EE"/>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3" w15:restartNumberingAfterBreak="0">
    <w:nsid w:val="32CC6F09"/>
    <w:multiLevelType w:val="multilevel"/>
    <w:tmpl w:val="E0A6F1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15:restartNumberingAfterBreak="0">
    <w:nsid w:val="39C91923"/>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1675513"/>
    <w:multiLevelType w:val="multilevel"/>
    <w:tmpl w:val="C636AD0E"/>
    <w:lvl w:ilvl="0">
      <w:start w:val="8"/>
      <w:numFmt w:val="decimal"/>
      <w:lvlText w:val="%1"/>
      <w:lvlJc w:val="left"/>
      <w:pPr>
        <w:ind w:left="360" w:hanging="360"/>
      </w:pPr>
      <w:rPr>
        <w:rFonts w:cs="Times New Roman"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42AD1A6C"/>
    <w:multiLevelType w:val="hybridMultilevel"/>
    <w:tmpl w:val="9D00A82C"/>
    <w:lvl w:ilvl="0" w:tplc="4406EB6A">
      <w:start w:val="6"/>
      <w:numFmt w:val="decimal"/>
      <w:lvlText w:val="%1."/>
      <w:lvlJc w:val="left"/>
      <w:pPr>
        <w:ind w:left="720" w:hanging="360"/>
      </w:pPr>
    </w:lvl>
    <w:lvl w:ilvl="1" w:tplc="C7E0763E">
      <w:start w:val="1"/>
      <w:numFmt w:val="lowerLetter"/>
      <w:lvlText w:val="%2."/>
      <w:lvlJc w:val="left"/>
      <w:pPr>
        <w:ind w:left="1440" w:hanging="360"/>
      </w:pPr>
    </w:lvl>
    <w:lvl w:ilvl="2" w:tplc="847056AC">
      <w:start w:val="1"/>
      <w:numFmt w:val="lowerRoman"/>
      <w:lvlText w:val="%3."/>
      <w:lvlJc w:val="right"/>
      <w:pPr>
        <w:ind w:left="2160" w:hanging="180"/>
      </w:pPr>
    </w:lvl>
    <w:lvl w:ilvl="3" w:tplc="6E42514E">
      <w:start w:val="1"/>
      <w:numFmt w:val="decimal"/>
      <w:lvlText w:val="%4."/>
      <w:lvlJc w:val="left"/>
      <w:pPr>
        <w:ind w:left="2880" w:hanging="360"/>
      </w:pPr>
    </w:lvl>
    <w:lvl w:ilvl="4" w:tplc="B6347002">
      <w:start w:val="1"/>
      <w:numFmt w:val="lowerLetter"/>
      <w:lvlText w:val="%5."/>
      <w:lvlJc w:val="left"/>
      <w:pPr>
        <w:ind w:left="3600" w:hanging="360"/>
      </w:pPr>
    </w:lvl>
    <w:lvl w:ilvl="5" w:tplc="9CE22C0A">
      <w:start w:val="1"/>
      <w:numFmt w:val="lowerRoman"/>
      <w:lvlText w:val="%6."/>
      <w:lvlJc w:val="right"/>
      <w:pPr>
        <w:ind w:left="4320" w:hanging="180"/>
      </w:pPr>
    </w:lvl>
    <w:lvl w:ilvl="6" w:tplc="BF34A8C2">
      <w:start w:val="1"/>
      <w:numFmt w:val="decimal"/>
      <w:lvlText w:val="%7."/>
      <w:lvlJc w:val="left"/>
      <w:pPr>
        <w:ind w:left="5040" w:hanging="360"/>
      </w:pPr>
    </w:lvl>
    <w:lvl w:ilvl="7" w:tplc="C966CBD0">
      <w:start w:val="1"/>
      <w:numFmt w:val="lowerLetter"/>
      <w:lvlText w:val="%8."/>
      <w:lvlJc w:val="left"/>
      <w:pPr>
        <w:ind w:left="5760" w:hanging="360"/>
      </w:pPr>
    </w:lvl>
    <w:lvl w:ilvl="8" w:tplc="88DC047C">
      <w:start w:val="1"/>
      <w:numFmt w:val="lowerRoman"/>
      <w:lvlText w:val="%9."/>
      <w:lvlJc w:val="right"/>
      <w:pPr>
        <w:ind w:left="6480" w:hanging="180"/>
      </w:pPr>
    </w:lvl>
  </w:abstractNum>
  <w:abstractNum w:abstractNumId="7" w15:restartNumberingAfterBreak="0">
    <w:nsid w:val="440C327D"/>
    <w:multiLevelType w:val="hybridMultilevel"/>
    <w:tmpl w:val="A3662EFE"/>
    <w:lvl w:ilvl="0" w:tplc="D2103C72">
      <w:start w:val="1"/>
      <w:numFmt w:val="bullet"/>
      <w:pStyle w:val="m"/>
      <w:lvlText w:val=""/>
      <w:lvlJc w:val="left"/>
      <w:pPr>
        <w:tabs>
          <w:tab w:val="num" w:pos="502"/>
        </w:tabs>
        <w:ind w:left="398" w:hanging="256"/>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941EA9"/>
    <w:multiLevelType w:val="multilevel"/>
    <w:tmpl w:val="9ED25498"/>
    <w:lvl w:ilvl="0">
      <w:start w:val="2"/>
      <w:numFmt w:val="decimal"/>
      <w:pStyle w:val="SAP1"/>
      <w:lvlText w:val="%1."/>
      <w:lvlJc w:val="left"/>
      <w:pPr>
        <w:tabs>
          <w:tab w:val="num" w:pos="851"/>
        </w:tabs>
        <w:ind w:left="851" w:hanging="851"/>
      </w:pPr>
      <w:rPr>
        <w:rFonts w:ascii="Arial" w:hAnsi="Arial" w:cs="Arial" w:hint="default"/>
        <w:b/>
        <w:i w:val="0"/>
        <w:sz w:val="20"/>
        <w:szCs w:val="20"/>
      </w:rPr>
    </w:lvl>
    <w:lvl w:ilvl="1">
      <w:start w:val="1"/>
      <w:numFmt w:val="decimal"/>
      <w:pStyle w:val="SAP2"/>
      <w:lvlText w:val="%1.%2."/>
      <w:lvlJc w:val="left"/>
      <w:pPr>
        <w:tabs>
          <w:tab w:val="num" w:pos="1301"/>
        </w:tabs>
        <w:ind w:left="1301" w:hanging="851"/>
      </w:pPr>
      <w:rPr>
        <w:rFonts w:ascii="Arial" w:hAnsi="Arial" w:cs="Arial" w:hint="default"/>
        <w:b w:val="0"/>
        <w:i w:val="0"/>
        <w:color w:val="auto"/>
        <w:sz w:val="20"/>
        <w:szCs w:val="20"/>
      </w:rPr>
    </w:lvl>
    <w:lvl w:ilvl="2">
      <w:start w:val="1"/>
      <w:numFmt w:val="decimal"/>
      <w:pStyle w:val="SAP3"/>
      <w:lvlText w:val="%1.%2.%3."/>
      <w:lvlJc w:val="left"/>
      <w:pPr>
        <w:ind w:left="1080" w:hanging="360"/>
      </w:pPr>
      <w:rPr>
        <w:rFonts w:ascii="Verdana" w:hAnsi="Verdana" w:cs="Times New Roman" w:hint="default"/>
        <w:b w:val="0"/>
        <w:i w:val="0"/>
        <w:sz w:val="16"/>
      </w:rPr>
    </w:lvl>
    <w:lvl w:ilvl="3">
      <w:start w:val="1"/>
      <w:numFmt w:val="lowerLetter"/>
      <w:pStyle w:val="SAP4"/>
      <w:lvlText w:val="%4."/>
      <w:lvlJc w:val="left"/>
      <w:pPr>
        <w:tabs>
          <w:tab w:val="num" w:pos="2268"/>
        </w:tabs>
        <w:ind w:left="2268" w:hanging="567"/>
      </w:pPr>
      <w:rPr>
        <w:rFonts w:ascii="Verdana" w:hAnsi="Verdana" w:cs="Times New Roman" w:hint="default"/>
        <w:b w:val="0"/>
        <w:i w:val="0"/>
        <w:sz w:val="16"/>
      </w:rPr>
    </w:lvl>
    <w:lvl w:ilvl="4">
      <w:start w:val="1"/>
      <w:numFmt w:val="lowerRoman"/>
      <w:pStyle w:val="SAP5"/>
      <w:lvlText w:val="(%5)"/>
      <w:lvlJc w:val="left"/>
      <w:pPr>
        <w:tabs>
          <w:tab w:val="num" w:pos="2835"/>
        </w:tabs>
        <w:ind w:left="2835" w:hanging="567"/>
      </w:pPr>
      <w:rPr>
        <w:rFonts w:ascii="Verdana" w:hAnsi="Verdana" w:cs="Times New Roman" w:hint="default"/>
        <w:b w:val="0"/>
        <w:i w:val="0"/>
        <w:sz w:val="16"/>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 w15:restartNumberingAfterBreak="0">
    <w:nsid w:val="5C27075D"/>
    <w:multiLevelType w:val="multilevel"/>
    <w:tmpl w:val="4DD4231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5CE92352"/>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1" w15:restartNumberingAfterBreak="0">
    <w:nsid w:val="626C0605"/>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63FD2D07"/>
    <w:multiLevelType w:val="hybridMultilevel"/>
    <w:tmpl w:val="C3A41BD6"/>
    <w:lvl w:ilvl="0" w:tplc="62FA904E">
      <w:start w:val="1"/>
      <w:numFmt w:val="bullet"/>
      <w:pStyle w:val="TXTBullet1"/>
      <w:lvlText w:val="►"/>
      <w:lvlJc w:val="left"/>
      <w:pPr>
        <w:ind w:left="1080" w:hanging="360"/>
      </w:pPr>
      <w:rPr>
        <w:rFonts w:hint="default"/>
        <w:b w:val="0"/>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1778F"/>
    <w:multiLevelType w:val="hybridMultilevel"/>
    <w:tmpl w:val="F83E05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766E9E"/>
    <w:multiLevelType w:val="multilevel"/>
    <w:tmpl w:val="2640CCAE"/>
    <w:lvl w:ilvl="0">
      <w:start w:val="1"/>
      <w:numFmt w:val="decimal"/>
      <w:pStyle w:val="m1"/>
      <w:lvlText w:val="%1."/>
      <w:lvlJc w:val="left"/>
      <w:pPr>
        <w:tabs>
          <w:tab w:val="num" w:pos="360"/>
        </w:tabs>
        <w:ind w:left="0" w:firstLine="0"/>
      </w:pPr>
      <w:rPr>
        <w:rFonts w:ascii="Times New Roman" w:hAnsi="Times New Roman"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2"/>
      <w:lvlText w:val="%1.%2."/>
      <w:lvlJc w:val="left"/>
      <w:pPr>
        <w:tabs>
          <w:tab w:val="num" w:pos="360"/>
        </w:tabs>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lvlText w:val="%1.%2.%3."/>
      <w:lvlJc w:val="left"/>
      <w:pPr>
        <w:tabs>
          <w:tab w:val="num" w:pos="72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4"/>
  </w:num>
  <w:num w:numId="2">
    <w:abstractNumId w:val="7"/>
  </w:num>
  <w:num w:numId="3">
    <w:abstractNumId w:val="0"/>
  </w:num>
  <w:num w:numId="4">
    <w:abstractNumId w:val="9"/>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11"/>
  </w:num>
  <w:num w:numId="17">
    <w:abstractNumId w:val="1"/>
  </w:num>
  <w:num w:numId="18">
    <w:abstractNumId w:val="10"/>
  </w:num>
  <w:num w:numId="19">
    <w:abstractNumId w:val="2"/>
  </w:num>
  <w:num w:numId="20">
    <w:abstractNumId w:val="4"/>
  </w:num>
  <w:num w:numId="21">
    <w:abstractNumId w:val="8"/>
  </w:num>
  <w:num w:numId="22">
    <w:abstractNumId w:val="5"/>
  </w:num>
  <w:num w:numId="23">
    <w:abstractNumId w:val="13"/>
  </w:num>
  <w:num w:numId="24">
    <w:abstractNumId w:val="12"/>
  </w:num>
  <w:num w:numId="25">
    <w:abstractNumId w:val="3"/>
  </w:num>
  <w:num w:numId="2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D8"/>
    <w:rsid w:val="00000260"/>
    <w:rsid w:val="000008CE"/>
    <w:rsid w:val="00000A2A"/>
    <w:rsid w:val="00000BC0"/>
    <w:rsid w:val="0000166A"/>
    <w:rsid w:val="000025E0"/>
    <w:rsid w:val="00002610"/>
    <w:rsid w:val="00003F05"/>
    <w:rsid w:val="00005690"/>
    <w:rsid w:val="00006415"/>
    <w:rsid w:val="00013630"/>
    <w:rsid w:val="0001390F"/>
    <w:rsid w:val="000139E5"/>
    <w:rsid w:val="000144A6"/>
    <w:rsid w:val="0001705A"/>
    <w:rsid w:val="00017CA9"/>
    <w:rsid w:val="0002090D"/>
    <w:rsid w:val="000227BF"/>
    <w:rsid w:val="00025548"/>
    <w:rsid w:val="00026591"/>
    <w:rsid w:val="00027630"/>
    <w:rsid w:val="00031496"/>
    <w:rsid w:val="0003203F"/>
    <w:rsid w:val="000330D8"/>
    <w:rsid w:val="00034C11"/>
    <w:rsid w:val="00036313"/>
    <w:rsid w:val="000408AA"/>
    <w:rsid w:val="00040CE3"/>
    <w:rsid w:val="000415E0"/>
    <w:rsid w:val="00042427"/>
    <w:rsid w:val="0004435B"/>
    <w:rsid w:val="00046134"/>
    <w:rsid w:val="0004683A"/>
    <w:rsid w:val="00047217"/>
    <w:rsid w:val="00047592"/>
    <w:rsid w:val="00047D2A"/>
    <w:rsid w:val="0005119F"/>
    <w:rsid w:val="00053696"/>
    <w:rsid w:val="00054BFD"/>
    <w:rsid w:val="00054C64"/>
    <w:rsid w:val="00055D8A"/>
    <w:rsid w:val="00056E98"/>
    <w:rsid w:val="00061CFE"/>
    <w:rsid w:val="00061DFF"/>
    <w:rsid w:val="00067243"/>
    <w:rsid w:val="000674AA"/>
    <w:rsid w:val="00070D2F"/>
    <w:rsid w:val="00074427"/>
    <w:rsid w:val="000766FE"/>
    <w:rsid w:val="0007709E"/>
    <w:rsid w:val="00080326"/>
    <w:rsid w:val="0008640F"/>
    <w:rsid w:val="00087BAC"/>
    <w:rsid w:val="00091F72"/>
    <w:rsid w:val="00094828"/>
    <w:rsid w:val="00095E4D"/>
    <w:rsid w:val="000A0654"/>
    <w:rsid w:val="000A22A7"/>
    <w:rsid w:val="000A2AC2"/>
    <w:rsid w:val="000A36D7"/>
    <w:rsid w:val="000A4F27"/>
    <w:rsid w:val="000A561F"/>
    <w:rsid w:val="000B1BB1"/>
    <w:rsid w:val="000B2817"/>
    <w:rsid w:val="000B2A9C"/>
    <w:rsid w:val="000B68AE"/>
    <w:rsid w:val="000B7177"/>
    <w:rsid w:val="000C0726"/>
    <w:rsid w:val="000C2825"/>
    <w:rsid w:val="000C4D16"/>
    <w:rsid w:val="000C4DAB"/>
    <w:rsid w:val="000C54ED"/>
    <w:rsid w:val="000C6A29"/>
    <w:rsid w:val="000C7C79"/>
    <w:rsid w:val="000D0575"/>
    <w:rsid w:val="000D1811"/>
    <w:rsid w:val="000D1BF7"/>
    <w:rsid w:val="000D1F3A"/>
    <w:rsid w:val="000D2008"/>
    <w:rsid w:val="000D22D9"/>
    <w:rsid w:val="000D23FD"/>
    <w:rsid w:val="000D2EFE"/>
    <w:rsid w:val="000D3052"/>
    <w:rsid w:val="000D3459"/>
    <w:rsid w:val="000D78EC"/>
    <w:rsid w:val="000D7D48"/>
    <w:rsid w:val="000E133E"/>
    <w:rsid w:val="000E21AA"/>
    <w:rsid w:val="000E2895"/>
    <w:rsid w:val="000E2A58"/>
    <w:rsid w:val="000E78B3"/>
    <w:rsid w:val="000E7EEB"/>
    <w:rsid w:val="000F058E"/>
    <w:rsid w:val="000F2736"/>
    <w:rsid w:val="000F2B73"/>
    <w:rsid w:val="000F3BF2"/>
    <w:rsid w:val="000F5D6B"/>
    <w:rsid w:val="001017EB"/>
    <w:rsid w:val="00101B52"/>
    <w:rsid w:val="00103235"/>
    <w:rsid w:val="0010469D"/>
    <w:rsid w:val="001071BF"/>
    <w:rsid w:val="001106E7"/>
    <w:rsid w:val="00111EE9"/>
    <w:rsid w:val="0011526E"/>
    <w:rsid w:val="001153A2"/>
    <w:rsid w:val="001155C5"/>
    <w:rsid w:val="001164FA"/>
    <w:rsid w:val="00117B48"/>
    <w:rsid w:val="00120EB6"/>
    <w:rsid w:val="0012169A"/>
    <w:rsid w:val="0012201E"/>
    <w:rsid w:val="00125060"/>
    <w:rsid w:val="00126619"/>
    <w:rsid w:val="00126C21"/>
    <w:rsid w:val="00126D2C"/>
    <w:rsid w:val="001319C0"/>
    <w:rsid w:val="00131E1C"/>
    <w:rsid w:val="001325F8"/>
    <w:rsid w:val="00133E0A"/>
    <w:rsid w:val="001341FE"/>
    <w:rsid w:val="00135A87"/>
    <w:rsid w:val="00135F2C"/>
    <w:rsid w:val="00137132"/>
    <w:rsid w:val="00141214"/>
    <w:rsid w:val="00142243"/>
    <w:rsid w:val="001437D0"/>
    <w:rsid w:val="001460C1"/>
    <w:rsid w:val="001462D2"/>
    <w:rsid w:val="00147565"/>
    <w:rsid w:val="001504F7"/>
    <w:rsid w:val="00151908"/>
    <w:rsid w:val="00154043"/>
    <w:rsid w:val="0015414F"/>
    <w:rsid w:val="00154883"/>
    <w:rsid w:val="001551F5"/>
    <w:rsid w:val="001561CB"/>
    <w:rsid w:val="0015652D"/>
    <w:rsid w:val="0015687B"/>
    <w:rsid w:val="00160403"/>
    <w:rsid w:val="00161D86"/>
    <w:rsid w:val="0016779B"/>
    <w:rsid w:val="00173484"/>
    <w:rsid w:val="001735AE"/>
    <w:rsid w:val="001769F8"/>
    <w:rsid w:val="00176B74"/>
    <w:rsid w:val="0017778F"/>
    <w:rsid w:val="0018148E"/>
    <w:rsid w:val="00182F10"/>
    <w:rsid w:val="0018338E"/>
    <w:rsid w:val="00183477"/>
    <w:rsid w:val="001838E8"/>
    <w:rsid w:val="0018443B"/>
    <w:rsid w:val="0018522F"/>
    <w:rsid w:val="0018583E"/>
    <w:rsid w:val="001867FB"/>
    <w:rsid w:val="00186CE9"/>
    <w:rsid w:val="00187225"/>
    <w:rsid w:val="00190482"/>
    <w:rsid w:val="0019395C"/>
    <w:rsid w:val="00194699"/>
    <w:rsid w:val="0019551E"/>
    <w:rsid w:val="001976D4"/>
    <w:rsid w:val="001A1BF2"/>
    <w:rsid w:val="001A23FC"/>
    <w:rsid w:val="001A3BDE"/>
    <w:rsid w:val="001A6339"/>
    <w:rsid w:val="001A6F25"/>
    <w:rsid w:val="001A7396"/>
    <w:rsid w:val="001A7793"/>
    <w:rsid w:val="001B0B5C"/>
    <w:rsid w:val="001B397C"/>
    <w:rsid w:val="001B4FB4"/>
    <w:rsid w:val="001B58BE"/>
    <w:rsid w:val="001C1734"/>
    <w:rsid w:val="001C3D2F"/>
    <w:rsid w:val="001C52A8"/>
    <w:rsid w:val="001C6029"/>
    <w:rsid w:val="001C76E9"/>
    <w:rsid w:val="001D0958"/>
    <w:rsid w:val="001D155B"/>
    <w:rsid w:val="001D23D5"/>
    <w:rsid w:val="001D3142"/>
    <w:rsid w:val="001D3902"/>
    <w:rsid w:val="001D4708"/>
    <w:rsid w:val="001D7455"/>
    <w:rsid w:val="001E00E8"/>
    <w:rsid w:val="001E1C41"/>
    <w:rsid w:val="001E2614"/>
    <w:rsid w:val="001E4DEB"/>
    <w:rsid w:val="001E5D23"/>
    <w:rsid w:val="001E6AEB"/>
    <w:rsid w:val="001F1314"/>
    <w:rsid w:val="001F2CCB"/>
    <w:rsid w:val="001F3CAB"/>
    <w:rsid w:val="001F43FB"/>
    <w:rsid w:val="002008EA"/>
    <w:rsid w:val="00201014"/>
    <w:rsid w:val="00203B72"/>
    <w:rsid w:val="00203CF2"/>
    <w:rsid w:val="0020533D"/>
    <w:rsid w:val="00207013"/>
    <w:rsid w:val="00207F59"/>
    <w:rsid w:val="00212B21"/>
    <w:rsid w:val="002157F9"/>
    <w:rsid w:val="00215AF2"/>
    <w:rsid w:val="00220480"/>
    <w:rsid w:val="00220605"/>
    <w:rsid w:val="00221FE6"/>
    <w:rsid w:val="00223688"/>
    <w:rsid w:val="00226E92"/>
    <w:rsid w:val="00227B5E"/>
    <w:rsid w:val="00230F9D"/>
    <w:rsid w:val="00230FE5"/>
    <w:rsid w:val="00232630"/>
    <w:rsid w:val="00233623"/>
    <w:rsid w:val="00233BA9"/>
    <w:rsid w:val="00234EB8"/>
    <w:rsid w:val="00236696"/>
    <w:rsid w:val="00241DBB"/>
    <w:rsid w:val="00242366"/>
    <w:rsid w:val="0024430F"/>
    <w:rsid w:val="002472A1"/>
    <w:rsid w:val="00247E29"/>
    <w:rsid w:val="0025091F"/>
    <w:rsid w:val="00250FED"/>
    <w:rsid w:val="0025146F"/>
    <w:rsid w:val="00253329"/>
    <w:rsid w:val="00253629"/>
    <w:rsid w:val="00255A85"/>
    <w:rsid w:val="00255DFD"/>
    <w:rsid w:val="00261C78"/>
    <w:rsid w:val="00263E88"/>
    <w:rsid w:val="002642E5"/>
    <w:rsid w:val="00264A8A"/>
    <w:rsid w:val="00266150"/>
    <w:rsid w:val="00266A9D"/>
    <w:rsid w:val="00266E6F"/>
    <w:rsid w:val="00267C55"/>
    <w:rsid w:val="002706A9"/>
    <w:rsid w:val="0027227D"/>
    <w:rsid w:val="00273C17"/>
    <w:rsid w:val="00273E11"/>
    <w:rsid w:val="00274C9D"/>
    <w:rsid w:val="00281BDC"/>
    <w:rsid w:val="00281D60"/>
    <w:rsid w:val="0028379E"/>
    <w:rsid w:val="002867C0"/>
    <w:rsid w:val="00286E87"/>
    <w:rsid w:val="00287243"/>
    <w:rsid w:val="002872F4"/>
    <w:rsid w:val="00287772"/>
    <w:rsid w:val="002879F6"/>
    <w:rsid w:val="00287DD6"/>
    <w:rsid w:val="002906A5"/>
    <w:rsid w:val="00293C7B"/>
    <w:rsid w:val="00297E6E"/>
    <w:rsid w:val="002A0E0B"/>
    <w:rsid w:val="002A0ECE"/>
    <w:rsid w:val="002A15C2"/>
    <w:rsid w:val="002A1D39"/>
    <w:rsid w:val="002A1EB7"/>
    <w:rsid w:val="002A20E1"/>
    <w:rsid w:val="002A227A"/>
    <w:rsid w:val="002A3DE1"/>
    <w:rsid w:val="002A67DE"/>
    <w:rsid w:val="002B06F5"/>
    <w:rsid w:val="002B4DA8"/>
    <w:rsid w:val="002B6B56"/>
    <w:rsid w:val="002C1EE8"/>
    <w:rsid w:val="002C2F00"/>
    <w:rsid w:val="002C34E1"/>
    <w:rsid w:val="002C3B94"/>
    <w:rsid w:val="002C3D14"/>
    <w:rsid w:val="002C3D7C"/>
    <w:rsid w:val="002C3FF7"/>
    <w:rsid w:val="002C5372"/>
    <w:rsid w:val="002C59DA"/>
    <w:rsid w:val="002C6728"/>
    <w:rsid w:val="002C743B"/>
    <w:rsid w:val="002D0CD1"/>
    <w:rsid w:val="002D14BA"/>
    <w:rsid w:val="002D298E"/>
    <w:rsid w:val="002D32F9"/>
    <w:rsid w:val="002D3602"/>
    <w:rsid w:val="002D7262"/>
    <w:rsid w:val="002D789F"/>
    <w:rsid w:val="002D7E5C"/>
    <w:rsid w:val="002E08B5"/>
    <w:rsid w:val="002E2275"/>
    <w:rsid w:val="002E5755"/>
    <w:rsid w:val="002E69C5"/>
    <w:rsid w:val="002E6ADB"/>
    <w:rsid w:val="002E7BA7"/>
    <w:rsid w:val="002F0248"/>
    <w:rsid w:val="002F1043"/>
    <w:rsid w:val="002F15C6"/>
    <w:rsid w:val="002F34D5"/>
    <w:rsid w:val="002F358B"/>
    <w:rsid w:val="002F487B"/>
    <w:rsid w:val="003002A3"/>
    <w:rsid w:val="00300545"/>
    <w:rsid w:val="00302B1E"/>
    <w:rsid w:val="00303E45"/>
    <w:rsid w:val="00305115"/>
    <w:rsid w:val="0030637E"/>
    <w:rsid w:val="00306DC5"/>
    <w:rsid w:val="0030776D"/>
    <w:rsid w:val="0031055B"/>
    <w:rsid w:val="003128C4"/>
    <w:rsid w:val="003166AE"/>
    <w:rsid w:val="00320A08"/>
    <w:rsid w:val="0032184E"/>
    <w:rsid w:val="00324734"/>
    <w:rsid w:val="00331142"/>
    <w:rsid w:val="00332E4B"/>
    <w:rsid w:val="0033594F"/>
    <w:rsid w:val="00336491"/>
    <w:rsid w:val="00342304"/>
    <w:rsid w:val="00343EFE"/>
    <w:rsid w:val="00344083"/>
    <w:rsid w:val="0035306D"/>
    <w:rsid w:val="003536B3"/>
    <w:rsid w:val="003551A7"/>
    <w:rsid w:val="0035567C"/>
    <w:rsid w:val="00355EAA"/>
    <w:rsid w:val="003567D6"/>
    <w:rsid w:val="00360AE5"/>
    <w:rsid w:val="00362D87"/>
    <w:rsid w:val="00363946"/>
    <w:rsid w:val="0036467B"/>
    <w:rsid w:val="00366C1A"/>
    <w:rsid w:val="0037011D"/>
    <w:rsid w:val="003704B7"/>
    <w:rsid w:val="00374ACC"/>
    <w:rsid w:val="0037620C"/>
    <w:rsid w:val="00377298"/>
    <w:rsid w:val="003801C6"/>
    <w:rsid w:val="00386519"/>
    <w:rsid w:val="0038721B"/>
    <w:rsid w:val="00387FD8"/>
    <w:rsid w:val="003915D4"/>
    <w:rsid w:val="0039250A"/>
    <w:rsid w:val="0039341C"/>
    <w:rsid w:val="00397628"/>
    <w:rsid w:val="003A0C7C"/>
    <w:rsid w:val="003A1A72"/>
    <w:rsid w:val="003A2704"/>
    <w:rsid w:val="003A48F3"/>
    <w:rsid w:val="003A49D5"/>
    <w:rsid w:val="003A4F30"/>
    <w:rsid w:val="003A5895"/>
    <w:rsid w:val="003A58A4"/>
    <w:rsid w:val="003A6BB0"/>
    <w:rsid w:val="003B0ECE"/>
    <w:rsid w:val="003B313D"/>
    <w:rsid w:val="003B5E78"/>
    <w:rsid w:val="003C154E"/>
    <w:rsid w:val="003C25C5"/>
    <w:rsid w:val="003C3325"/>
    <w:rsid w:val="003C378F"/>
    <w:rsid w:val="003C4B7A"/>
    <w:rsid w:val="003C4D22"/>
    <w:rsid w:val="003C6FA2"/>
    <w:rsid w:val="003C7F76"/>
    <w:rsid w:val="003D059F"/>
    <w:rsid w:val="003D1E68"/>
    <w:rsid w:val="003D2066"/>
    <w:rsid w:val="003D2AD6"/>
    <w:rsid w:val="003D4139"/>
    <w:rsid w:val="003D51AF"/>
    <w:rsid w:val="003D651B"/>
    <w:rsid w:val="003D67F3"/>
    <w:rsid w:val="003D6ED9"/>
    <w:rsid w:val="003D7497"/>
    <w:rsid w:val="003E072F"/>
    <w:rsid w:val="003E52BE"/>
    <w:rsid w:val="003E6AAE"/>
    <w:rsid w:val="003E6E33"/>
    <w:rsid w:val="003E7DF3"/>
    <w:rsid w:val="003F1B72"/>
    <w:rsid w:val="003F296B"/>
    <w:rsid w:val="003F32E8"/>
    <w:rsid w:val="003F4970"/>
    <w:rsid w:val="003F4B5D"/>
    <w:rsid w:val="003F58AA"/>
    <w:rsid w:val="003F7B51"/>
    <w:rsid w:val="004013C7"/>
    <w:rsid w:val="00406BE5"/>
    <w:rsid w:val="00407658"/>
    <w:rsid w:val="00412C50"/>
    <w:rsid w:val="00414EE5"/>
    <w:rsid w:val="00414EEC"/>
    <w:rsid w:val="00417D27"/>
    <w:rsid w:val="00417DD8"/>
    <w:rsid w:val="0042085B"/>
    <w:rsid w:val="00423356"/>
    <w:rsid w:val="004257BA"/>
    <w:rsid w:val="00425D0F"/>
    <w:rsid w:val="00426DF0"/>
    <w:rsid w:val="00426FDE"/>
    <w:rsid w:val="00427DD0"/>
    <w:rsid w:val="00431F94"/>
    <w:rsid w:val="00432A80"/>
    <w:rsid w:val="0043415D"/>
    <w:rsid w:val="00435318"/>
    <w:rsid w:val="00435446"/>
    <w:rsid w:val="0044133E"/>
    <w:rsid w:val="0044465F"/>
    <w:rsid w:val="0044550B"/>
    <w:rsid w:val="00450AD3"/>
    <w:rsid w:val="004537E3"/>
    <w:rsid w:val="00455F83"/>
    <w:rsid w:val="0045631C"/>
    <w:rsid w:val="00460F63"/>
    <w:rsid w:val="00461855"/>
    <w:rsid w:val="0046474D"/>
    <w:rsid w:val="004648B5"/>
    <w:rsid w:val="004657D3"/>
    <w:rsid w:val="0046599C"/>
    <w:rsid w:val="00465ACE"/>
    <w:rsid w:val="00471D59"/>
    <w:rsid w:val="0047328B"/>
    <w:rsid w:val="00473FF0"/>
    <w:rsid w:val="00475F41"/>
    <w:rsid w:val="0048036A"/>
    <w:rsid w:val="00481484"/>
    <w:rsid w:val="00481576"/>
    <w:rsid w:val="00482A21"/>
    <w:rsid w:val="00483D3C"/>
    <w:rsid w:val="00486D09"/>
    <w:rsid w:val="004878A6"/>
    <w:rsid w:val="0048799D"/>
    <w:rsid w:val="00490A9B"/>
    <w:rsid w:val="00491D3C"/>
    <w:rsid w:val="00493250"/>
    <w:rsid w:val="00494C6C"/>
    <w:rsid w:val="004953F9"/>
    <w:rsid w:val="00495B4F"/>
    <w:rsid w:val="00495FB2"/>
    <w:rsid w:val="004A27D4"/>
    <w:rsid w:val="004A3074"/>
    <w:rsid w:val="004A5AB5"/>
    <w:rsid w:val="004A5FBD"/>
    <w:rsid w:val="004A6400"/>
    <w:rsid w:val="004A7DC4"/>
    <w:rsid w:val="004B1B8E"/>
    <w:rsid w:val="004B2DEF"/>
    <w:rsid w:val="004B3552"/>
    <w:rsid w:val="004B396B"/>
    <w:rsid w:val="004B5B13"/>
    <w:rsid w:val="004C0836"/>
    <w:rsid w:val="004C0B99"/>
    <w:rsid w:val="004C2579"/>
    <w:rsid w:val="004C604F"/>
    <w:rsid w:val="004C6643"/>
    <w:rsid w:val="004C7881"/>
    <w:rsid w:val="004D0E47"/>
    <w:rsid w:val="004D1C25"/>
    <w:rsid w:val="004D2A92"/>
    <w:rsid w:val="004D6274"/>
    <w:rsid w:val="004E2784"/>
    <w:rsid w:val="004E34A5"/>
    <w:rsid w:val="004F0800"/>
    <w:rsid w:val="004F597B"/>
    <w:rsid w:val="004F5D3F"/>
    <w:rsid w:val="004F602F"/>
    <w:rsid w:val="00500F35"/>
    <w:rsid w:val="0050130B"/>
    <w:rsid w:val="00501BB2"/>
    <w:rsid w:val="00501C80"/>
    <w:rsid w:val="005067B7"/>
    <w:rsid w:val="0050729B"/>
    <w:rsid w:val="00511716"/>
    <w:rsid w:val="00513E0A"/>
    <w:rsid w:val="00515EEA"/>
    <w:rsid w:val="00516C67"/>
    <w:rsid w:val="00516D38"/>
    <w:rsid w:val="00517CCE"/>
    <w:rsid w:val="00517F77"/>
    <w:rsid w:val="0052119B"/>
    <w:rsid w:val="0052463B"/>
    <w:rsid w:val="0052743F"/>
    <w:rsid w:val="00532911"/>
    <w:rsid w:val="0053314F"/>
    <w:rsid w:val="00536900"/>
    <w:rsid w:val="005369AD"/>
    <w:rsid w:val="00537327"/>
    <w:rsid w:val="0054138B"/>
    <w:rsid w:val="00541A9A"/>
    <w:rsid w:val="00542DF0"/>
    <w:rsid w:val="00543049"/>
    <w:rsid w:val="00547A82"/>
    <w:rsid w:val="0055273E"/>
    <w:rsid w:val="005531B7"/>
    <w:rsid w:val="00556A07"/>
    <w:rsid w:val="00561F5F"/>
    <w:rsid w:val="00565D74"/>
    <w:rsid w:val="00566863"/>
    <w:rsid w:val="0056689C"/>
    <w:rsid w:val="00571BF5"/>
    <w:rsid w:val="00572B19"/>
    <w:rsid w:val="005751A7"/>
    <w:rsid w:val="00577463"/>
    <w:rsid w:val="0057795F"/>
    <w:rsid w:val="00577B20"/>
    <w:rsid w:val="00580310"/>
    <w:rsid w:val="00581545"/>
    <w:rsid w:val="0058595E"/>
    <w:rsid w:val="00586215"/>
    <w:rsid w:val="00586836"/>
    <w:rsid w:val="00587364"/>
    <w:rsid w:val="00592E9D"/>
    <w:rsid w:val="00592FFC"/>
    <w:rsid w:val="00594447"/>
    <w:rsid w:val="005946FC"/>
    <w:rsid w:val="00597EC2"/>
    <w:rsid w:val="005A0C08"/>
    <w:rsid w:val="005A2582"/>
    <w:rsid w:val="005A493D"/>
    <w:rsid w:val="005A5F94"/>
    <w:rsid w:val="005A6CBB"/>
    <w:rsid w:val="005A714B"/>
    <w:rsid w:val="005A71B3"/>
    <w:rsid w:val="005B14CC"/>
    <w:rsid w:val="005B28A8"/>
    <w:rsid w:val="005B2E82"/>
    <w:rsid w:val="005B369D"/>
    <w:rsid w:val="005B46CD"/>
    <w:rsid w:val="005B4C44"/>
    <w:rsid w:val="005B50A9"/>
    <w:rsid w:val="005B690D"/>
    <w:rsid w:val="005B6B35"/>
    <w:rsid w:val="005B7839"/>
    <w:rsid w:val="005C0BE9"/>
    <w:rsid w:val="005C16EC"/>
    <w:rsid w:val="005C3042"/>
    <w:rsid w:val="005C3D85"/>
    <w:rsid w:val="005C3FF8"/>
    <w:rsid w:val="005C4522"/>
    <w:rsid w:val="005C61BB"/>
    <w:rsid w:val="005C676D"/>
    <w:rsid w:val="005D1B4A"/>
    <w:rsid w:val="005D22BB"/>
    <w:rsid w:val="005D380F"/>
    <w:rsid w:val="005D3908"/>
    <w:rsid w:val="005D506A"/>
    <w:rsid w:val="005D7AFD"/>
    <w:rsid w:val="005E255B"/>
    <w:rsid w:val="005E6453"/>
    <w:rsid w:val="005E68EC"/>
    <w:rsid w:val="005E6F3F"/>
    <w:rsid w:val="005F3068"/>
    <w:rsid w:val="005F3A7E"/>
    <w:rsid w:val="005F45AD"/>
    <w:rsid w:val="00600848"/>
    <w:rsid w:val="006023E0"/>
    <w:rsid w:val="00603776"/>
    <w:rsid w:val="006069FF"/>
    <w:rsid w:val="00607A24"/>
    <w:rsid w:val="006104A0"/>
    <w:rsid w:val="006106B3"/>
    <w:rsid w:val="0061327D"/>
    <w:rsid w:val="00614013"/>
    <w:rsid w:val="00615F20"/>
    <w:rsid w:val="006224B2"/>
    <w:rsid w:val="00631238"/>
    <w:rsid w:val="006357AC"/>
    <w:rsid w:val="00635ECD"/>
    <w:rsid w:val="0063614B"/>
    <w:rsid w:val="00641A99"/>
    <w:rsid w:val="006422F3"/>
    <w:rsid w:val="00646329"/>
    <w:rsid w:val="00650F36"/>
    <w:rsid w:val="00652C00"/>
    <w:rsid w:val="00653583"/>
    <w:rsid w:val="00656775"/>
    <w:rsid w:val="0065705B"/>
    <w:rsid w:val="00657EB7"/>
    <w:rsid w:val="00660348"/>
    <w:rsid w:val="006627D3"/>
    <w:rsid w:val="006636B1"/>
    <w:rsid w:val="006644F7"/>
    <w:rsid w:val="00665673"/>
    <w:rsid w:val="00667C83"/>
    <w:rsid w:val="006705A0"/>
    <w:rsid w:val="006729AB"/>
    <w:rsid w:val="0067412D"/>
    <w:rsid w:val="00674F37"/>
    <w:rsid w:val="006751EF"/>
    <w:rsid w:val="006765C0"/>
    <w:rsid w:val="006768C4"/>
    <w:rsid w:val="006770F6"/>
    <w:rsid w:val="006779D3"/>
    <w:rsid w:val="00680614"/>
    <w:rsid w:val="006819E3"/>
    <w:rsid w:val="006821ED"/>
    <w:rsid w:val="0068560C"/>
    <w:rsid w:val="00687799"/>
    <w:rsid w:val="00691C8C"/>
    <w:rsid w:val="00694443"/>
    <w:rsid w:val="00694521"/>
    <w:rsid w:val="00694617"/>
    <w:rsid w:val="006A005A"/>
    <w:rsid w:val="006A04FA"/>
    <w:rsid w:val="006A0970"/>
    <w:rsid w:val="006A0EF2"/>
    <w:rsid w:val="006A12FF"/>
    <w:rsid w:val="006A1505"/>
    <w:rsid w:val="006A3298"/>
    <w:rsid w:val="006A459F"/>
    <w:rsid w:val="006A5FE3"/>
    <w:rsid w:val="006A63A4"/>
    <w:rsid w:val="006A6721"/>
    <w:rsid w:val="006B337D"/>
    <w:rsid w:val="006B3594"/>
    <w:rsid w:val="006B5548"/>
    <w:rsid w:val="006B59A4"/>
    <w:rsid w:val="006C00A9"/>
    <w:rsid w:val="006C0811"/>
    <w:rsid w:val="006C1105"/>
    <w:rsid w:val="006C1248"/>
    <w:rsid w:val="006C4B1E"/>
    <w:rsid w:val="006C7341"/>
    <w:rsid w:val="006D0A86"/>
    <w:rsid w:val="006D1B85"/>
    <w:rsid w:val="006D380E"/>
    <w:rsid w:val="006D49B2"/>
    <w:rsid w:val="006D6A81"/>
    <w:rsid w:val="006E1D8E"/>
    <w:rsid w:val="006E41BE"/>
    <w:rsid w:val="006E540C"/>
    <w:rsid w:val="006E55E9"/>
    <w:rsid w:val="006E5FAB"/>
    <w:rsid w:val="006F0A24"/>
    <w:rsid w:val="006F13F7"/>
    <w:rsid w:val="006F1B38"/>
    <w:rsid w:val="006F1C68"/>
    <w:rsid w:val="006F3819"/>
    <w:rsid w:val="006F51FB"/>
    <w:rsid w:val="006F5E57"/>
    <w:rsid w:val="006F6854"/>
    <w:rsid w:val="006F712D"/>
    <w:rsid w:val="006F7C60"/>
    <w:rsid w:val="007025AF"/>
    <w:rsid w:val="00704099"/>
    <w:rsid w:val="00710FE1"/>
    <w:rsid w:val="00711580"/>
    <w:rsid w:val="007127D7"/>
    <w:rsid w:val="00714116"/>
    <w:rsid w:val="0071456B"/>
    <w:rsid w:val="00714BE2"/>
    <w:rsid w:val="00714CF7"/>
    <w:rsid w:val="007152C1"/>
    <w:rsid w:val="007218F4"/>
    <w:rsid w:val="00722011"/>
    <w:rsid w:val="00723898"/>
    <w:rsid w:val="00724036"/>
    <w:rsid w:val="007245B9"/>
    <w:rsid w:val="007246DA"/>
    <w:rsid w:val="00724A8F"/>
    <w:rsid w:val="007272A2"/>
    <w:rsid w:val="00731CAF"/>
    <w:rsid w:val="00735DE2"/>
    <w:rsid w:val="00736876"/>
    <w:rsid w:val="007370A8"/>
    <w:rsid w:val="00741767"/>
    <w:rsid w:val="00742243"/>
    <w:rsid w:val="00744196"/>
    <w:rsid w:val="00744E02"/>
    <w:rsid w:val="00746588"/>
    <w:rsid w:val="00751E93"/>
    <w:rsid w:val="00754068"/>
    <w:rsid w:val="007551FE"/>
    <w:rsid w:val="007559D7"/>
    <w:rsid w:val="00755C12"/>
    <w:rsid w:val="0076495B"/>
    <w:rsid w:val="00766E2C"/>
    <w:rsid w:val="0077337F"/>
    <w:rsid w:val="007748BC"/>
    <w:rsid w:val="007749CB"/>
    <w:rsid w:val="00774C00"/>
    <w:rsid w:val="00774EF3"/>
    <w:rsid w:val="00775B11"/>
    <w:rsid w:val="00775EC1"/>
    <w:rsid w:val="00777900"/>
    <w:rsid w:val="00780794"/>
    <w:rsid w:val="007809EB"/>
    <w:rsid w:val="00781A6A"/>
    <w:rsid w:val="00782F0F"/>
    <w:rsid w:val="00783430"/>
    <w:rsid w:val="007845A9"/>
    <w:rsid w:val="00787C0C"/>
    <w:rsid w:val="00790C69"/>
    <w:rsid w:val="007919B5"/>
    <w:rsid w:val="00791DA5"/>
    <w:rsid w:val="0079364C"/>
    <w:rsid w:val="00794806"/>
    <w:rsid w:val="00794E2A"/>
    <w:rsid w:val="00795FB1"/>
    <w:rsid w:val="00797B20"/>
    <w:rsid w:val="007A1D36"/>
    <w:rsid w:val="007A47D8"/>
    <w:rsid w:val="007A508E"/>
    <w:rsid w:val="007A5174"/>
    <w:rsid w:val="007B086F"/>
    <w:rsid w:val="007B0889"/>
    <w:rsid w:val="007B0F39"/>
    <w:rsid w:val="007B2946"/>
    <w:rsid w:val="007B71EA"/>
    <w:rsid w:val="007C1EC3"/>
    <w:rsid w:val="007C3BC0"/>
    <w:rsid w:val="007C53F5"/>
    <w:rsid w:val="007C55B4"/>
    <w:rsid w:val="007C59B1"/>
    <w:rsid w:val="007C6552"/>
    <w:rsid w:val="007C7C47"/>
    <w:rsid w:val="007C7D97"/>
    <w:rsid w:val="007D0590"/>
    <w:rsid w:val="007D3539"/>
    <w:rsid w:val="007D357E"/>
    <w:rsid w:val="007D3969"/>
    <w:rsid w:val="007D5C5A"/>
    <w:rsid w:val="007E0630"/>
    <w:rsid w:val="007E33EE"/>
    <w:rsid w:val="007E4D02"/>
    <w:rsid w:val="007E58EF"/>
    <w:rsid w:val="007E6FBB"/>
    <w:rsid w:val="007E7B8A"/>
    <w:rsid w:val="007F0EF5"/>
    <w:rsid w:val="007F1A5B"/>
    <w:rsid w:val="007F2883"/>
    <w:rsid w:val="007F2F79"/>
    <w:rsid w:val="007F34AB"/>
    <w:rsid w:val="007F43FF"/>
    <w:rsid w:val="007F5471"/>
    <w:rsid w:val="007F608A"/>
    <w:rsid w:val="007F7D66"/>
    <w:rsid w:val="008003F3"/>
    <w:rsid w:val="008018D8"/>
    <w:rsid w:val="00801AC9"/>
    <w:rsid w:val="00803ECE"/>
    <w:rsid w:val="00804F44"/>
    <w:rsid w:val="00805EF7"/>
    <w:rsid w:val="00807548"/>
    <w:rsid w:val="00810114"/>
    <w:rsid w:val="00814412"/>
    <w:rsid w:val="00815606"/>
    <w:rsid w:val="008158C3"/>
    <w:rsid w:val="00815F96"/>
    <w:rsid w:val="00823B12"/>
    <w:rsid w:val="008262F8"/>
    <w:rsid w:val="00827C8E"/>
    <w:rsid w:val="00831F02"/>
    <w:rsid w:val="00832334"/>
    <w:rsid w:val="00834334"/>
    <w:rsid w:val="00835D06"/>
    <w:rsid w:val="00836ABE"/>
    <w:rsid w:val="00836DBC"/>
    <w:rsid w:val="00837B60"/>
    <w:rsid w:val="00845916"/>
    <w:rsid w:val="008461F0"/>
    <w:rsid w:val="00850C10"/>
    <w:rsid w:val="008517CE"/>
    <w:rsid w:val="00852364"/>
    <w:rsid w:val="00853849"/>
    <w:rsid w:val="00853A75"/>
    <w:rsid w:val="008542A4"/>
    <w:rsid w:val="00855063"/>
    <w:rsid w:val="008552D5"/>
    <w:rsid w:val="008570DD"/>
    <w:rsid w:val="00857767"/>
    <w:rsid w:val="0086014A"/>
    <w:rsid w:val="008630E8"/>
    <w:rsid w:val="008631EA"/>
    <w:rsid w:val="00864186"/>
    <w:rsid w:val="00864651"/>
    <w:rsid w:val="008654B5"/>
    <w:rsid w:val="008668AE"/>
    <w:rsid w:val="00867776"/>
    <w:rsid w:val="00870071"/>
    <w:rsid w:val="00870103"/>
    <w:rsid w:val="0087024E"/>
    <w:rsid w:val="0087216E"/>
    <w:rsid w:val="00872723"/>
    <w:rsid w:val="00874C25"/>
    <w:rsid w:val="00874F01"/>
    <w:rsid w:val="008803A9"/>
    <w:rsid w:val="00881D09"/>
    <w:rsid w:val="008844AB"/>
    <w:rsid w:val="00885059"/>
    <w:rsid w:val="0088519A"/>
    <w:rsid w:val="00886446"/>
    <w:rsid w:val="008869B9"/>
    <w:rsid w:val="00890C9B"/>
    <w:rsid w:val="00892A38"/>
    <w:rsid w:val="008935CA"/>
    <w:rsid w:val="00896247"/>
    <w:rsid w:val="008966A6"/>
    <w:rsid w:val="00896BD1"/>
    <w:rsid w:val="008975C8"/>
    <w:rsid w:val="008A180E"/>
    <w:rsid w:val="008A1939"/>
    <w:rsid w:val="008A6C39"/>
    <w:rsid w:val="008A7CAE"/>
    <w:rsid w:val="008B0380"/>
    <w:rsid w:val="008B79A1"/>
    <w:rsid w:val="008B7FD8"/>
    <w:rsid w:val="008C0138"/>
    <w:rsid w:val="008C0433"/>
    <w:rsid w:val="008C2A8A"/>
    <w:rsid w:val="008C3356"/>
    <w:rsid w:val="008C3628"/>
    <w:rsid w:val="008C3667"/>
    <w:rsid w:val="008C3A90"/>
    <w:rsid w:val="008C6C10"/>
    <w:rsid w:val="008C7B40"/>
    <w:rsid w:val="008C7B79"/>
    <w:rsid w:val="008D13C5"/>
    <w:rsid w:val="008D21A1"/>
    <w:rsid w:val="008D5D08"/>
    <w:rsid w:val="008E1944"/>
    <w:rsid w:val="008E29F6"/>
    <w:rsid w:val="008E3D2A"/>
    <w:rsid w:val="008E58DA"/>
    <w:rsid w:val="008E62ED"/>
    <w:rsid w:val="008F0736"/>
    <w:rsid w:val="008F5F8E"/>
    <w:rsid w:val="008F7A5C"/>
    <w:rsid w:val="008F7B68"/>
    <w:rsid w:val="008F7B6D"/>
    <w:rsid w:val="00900654"/>
    <w:rsid w:val="00900F97"/>
    <w:rsid w:val="00901474"/>
    <w:rsid w:val="00902B39"/>
    <w:rsid w:val="00903143"/>
    <w:rsid w:val="009107B1"/>
    <w:rsid w:val="009140C8"/>
    <w:rsid w:val="00914747"/>
    <w:rsid w:val="00915374"/>
    <w:rsid w:val="00916B08"/>
    <w:rsid w:val="009202E0"/>
    <w:rsid w:val="00920871"/>
    <w:rsid w:val="00921C4F"/>
    <w:rsid w:val="009233BE"/>
    <w:rsid w:val="0092461F"/>
    <w:rsid w:val="00926D65"/>
    <w:rsid w:val="009276A1"/>
    <w:rsid w:val="00927A94"/>
    <w:rsid w:val="00930396"/>
    <w:rsid w:val="00931F09"/>
    <w:rsid w:val="0093213B"/>
    <w:rsid w:val="00933E0E"/>
    <w:rsid w:val="00936D0F"/>
    <w:rsid w:val="00937EBC"/>
    <w:rsid w:val="00940C5F"/>
    <w:rsid w:val="00941423"/>
    <w:rsid w:val="00941CAD"/>
    <w:rsid w:val="00945FFB"/>
    <w:rsid w:val="009478D9"/>
    <w:rsid w:val="00947B9A"/>
    <w:rsid w:val="00951F46"/>
    <w:rsid w:val="00953371"/>
    <w:rsid w:val="0095367F"/>
    <w:rsid w:val="0095435D"/>
    <w:rsid w:val="009548B5"/>
    <w:rsid w:val="00956A1E"/>
    <w:rsid w:val="00957C46"/>
    <w:rsid w:val="00961DA5"/>
    <w:rsid w:val="00963771"/>
    <w:rsid w:val="0096524D"/>
    <w:rsid w:val="00967809"/>
    <w:rsid w:val="009709A3"/>
    <w:rsid w:val="00972042"/>
    <w:rsid w:val="00975646"/>
    <w:rsid w:val="00977DB3"/>
    <w:rsid w:val="00980003"/>
    <w:rsid w:val="00981522"/>
    <w:rsid w:val="009837D8"/>
    <w:rsid w:val="0098502F"/>
    <w:rsid w:val="00987C26"/>
    <w:rsid w:val="009907EB"/>
    <w:rsid w:val="00990C2C"/>
    <w:rsid w:val="009946AE"/>
    <w:rsid w:val="0099491D"/>
    <w:rsid w:val="00995A70"/>
    <w:rsid w:val="00997676"/>
    <w:rsid w:val="009A22DC"/>
    <w:rsid w:val="009A2FF1"/>
    <w:rsid w:val="009A3295"/>
    <w:rsid w:val="009A7053"/>
    <w:rsid w:val="009A7256"/>
    <w:rsid w:val="009B0DBC"/>
    <w:rsid w:val="009B141A"/>
    <w:rsid w:val="009B4DAA"/>
    <w:rsid w:val="009B5580"/>
    <w:rsid w:val="009B7AB6"/>
    <w:rsid w:val="009C17DC"/>
    <w:rsid w:val="009C29FA"/>
    <w:rsid w:val="009C2ECF"/>
    <w:rsid w:val="009C303C"/>
    <w:rsid w:val="009C6FBC"/>
    <w:rsid w:val="009D20C2"/>
    <w:rsid w:val="009D4496"/>
    <w:rsid w:val="009D46CC"/>
    <w:rsid w:val="009D4BA7"/>
    <w:rsid w:val="009D5335"/>
    <w:rsid w:val="009D5E8D"/>
    <w:rsid w:val="009D6684"/>
    <w:rsid w:val="009E345E"/>
    <w:rsid w:val="009E3D5B"/>
    <w:rsid w:val="009E4393"/>
    <w:rsid w:val="009E62E2"/>
    <w:rsid w:val="009E65C1"/>
    <w:rsid w:val="009E6B69"/>
    <w:rsid w:val="009F0B5A"/>
    <w:rsid w:val="009F23BF"/>
    <w:rsid w:val="009F2A62"/>
    <w:rsid w:val="009F302A"/>
    <w:rsid w:val="009F3290"/>
    <w:rsid w:val="009F375A"/>
    <w:rsid w:val="009F510F"/>
    <w:rsid w:val="00A00D89"/>
    <w:rsid w:val="00A020E9"/>
    <w:rsid w:val="00A02544"/>
    <w:rsid w:val="00A02CF6"/>
    <w:rsid w:val="00A031AF"/>
    <w:rsid w:val="00A03E8E"/>
    <w:rsid w:val="00A05E4D"/>
    <w:rsid w:val="00A07C9B"/>
    <w:rsid w:val="00A11D7C"/>
    <w:rsid w:val="00A12A9F"/>
    <w:rsid w:val="00A135D4"/>
    <w:rsid w:val="00A1434F"/>
    <w:rsid w:val="00A145F9"/>
    <w:rsid w:val="00A20A3D"/>
    <w:rsid w:val="00A23772"/>
    <w:rsid w:val="00A23945"/>
    <w:rsid w:val="00A23BED"/>
    <w:rsid w:val="00A244B7"/>
    <w:rsid w:val="00A258D5"/>
    <w:rsid w:val="00A2732C"/>
    <w:rsid w:val="00A30015"/>
    <w:rsid w:val="00A30D65"/>
    <w:rsid w:val="00A31339"/>
    <w:rsid w:val="00A31B92"/>
    <w:rsid w:val="00A34A76"/>
    <w:rsid w:val="00A34BBB"/>
    <w:rsid w:val="00A36DE6"/>
    <w:rsid w:val="00A40B83"/>
    <w:rsid w:val="00A41BA0"/>
    <w:rsid w:val="00A42AE5"/>
    <w:rsid w:val="00A44E32"/>
    <w:rsid w:val="00A465CB"/>
    <w:rsid w:val="00A46614"/>
    <w:rsid w:val="00A50D55"/>
    <w:rsid w:val="00A51590"/>
    <w:rsid w:val="00A530F1"/>
    <w:rsid w:val="00A548E4"/>
    <w:rsid w:val="00A54C34"/>
    <w:rsid w:val="00A56CCD"/>
    <w:rsid w:val="00A578BF"/>
    <w:rsid w:val="00A57B5B"/>
    <w:rsid w:val="00A64685"/>
    <w:rsid w:val="00A662DC"/>
    <w:rsid w:val="00A6656E"/>
    <w:rsid w:val="00A6675D"/>
    <w:rsid w:val="00A67019"/>
    <w:rsid w:val="00A67483"/>
    <w:rsid w:val="00A71FE0"/>
    <w:rsid w:val="00A73307"/>
    <w:rsid w:val="00A7428A"/>
    <w:rsid w:val="00A7511D"/>
    <w:rsid w:val="00A7627D"/>
    <w:rsid w:val="00A77774"/>
    <w:rsid w:val="00A8062C"/>
    <w:rsid w:val="00A820AB"/>
    <w:rsid w:val="00A821A6"/>
    <w:rsid w:val="00A84582"/>
    <w:rsid w:val="00A8642C"/>
    <w:rsid w:val="00A925F6"/>
    <w:rsid w:val="00A96BFB"/>
    <w:rsid w:val="00A96E15"/>
    <w:rsid w:val="00AA0C6E"/>
    <w:rsid w:val="00AA194D"/>
    <w:rsid w:val="00AA2E91"/>
    <w:rsid w:val="00AA4407"/>
    <w:rsid w:val="00AA4647"/>
    <w:rsid w:val="00AB0449"/>
    <w:rsid w:val="00AB04A6"/>
    <w:rsid w:val="00AB15E7"/>
    <w:rsid w:val="00AB1B47"/>
    <w:rsid w:val="00AB28FA"/>
    <w:rsid w:val="00AB391D"/>
    <w:rsid w:val="00AB5B48"/>
    <w:rsid w:val="00AB726E"/>
    <w:rsid w:val="00AB7B1B"/>
    <w:rsid w:val="00AC005C"/>
    <w:rsid w:val="00AC02A4"/>
    <w:rsid w:val="00AC0900"/>
    <w:rsid w:val="00AC1BD8"/>
    <w:rsid w:val="00AC38C4"/>
    <w:rsid w:val="00AD0715"/>
    <w:rsid w:val="00AD294A"/>
    <w:rsid w:val="00AD2E27"/>
    <w:rsid w:val="00AD6E95"/>
    <w:rsid w:val="00AE1D21"/>
    <w:rsid w:val="00AE2CD9"/>
    <w:rsid w:val="00AE2E26"/>
    <w:rsid w:val="00AE2E5F"/>
    <w:rsid w:val="00AE7269"/>
    <w:rsid w:val="00AF18D7"/>
    <w:rsid w:val="00AF27D2"/>
    <w:rsid w:val="00AF4FA2"/>
    <w:rsid w:val="00AF702C"/>
    <w:rsid w:val="00AF7B4C"/>
    <w:rsid w:val="00B00D8D"/>
    <w:rsid w:val="00B01057"/>
    <w:rsid w:val="00B01264"/>
    <w:rsid w:val="00B02AB5"/>
    <w:rsid w:val="00B03451"/>
    <w:rsid w:val="00B043B5"/>
    <w:rsid w:val="00B043CF"/>
    <w:rsid w:val="00B07318"/>
    <w:rsid w:val="00B10A77"/>
    <w:rsid w:val="00B13BDA"/>
    <w:rsid w:val="00B13CE8"/>
    <w:rsid w:val="00B13E07"/>
    <w:rsid w:val="00B14496"/>
    <w:rsid w:val="00B14858"/>
    <w:rsid w:val="00B15EF2"/>
    <w:rsid w:val="00B1792A"/>
    <w:rsid w:val="00B204A3"/>
    <w:rsid w:val="00B20B35"/>
    <w:rsid w:val="00B22EA2"/>
    <w:rsid w:val="00B23281"/>
    <w:rsid w:val="00B25A06"/>
    <w:rsid w:val="00B304A9"/>
    <w:rsid w:val="00B30802"/>
    <w:rsid w:val="00B321C5"/>
    <w:rsid w:val="00B33210"/>
    <w:rsid w:val="00B33874"/>
    <w:rsid w:val="00B34CCB"/>
    <w:rsid w:val="00B3542F"/>
    <w:rsid w:val="00B35F86"/>
    <w:rsid w:val="00B363BD"/>
    <w:rsid w:val="00B40640"/>
    <w:rsid w:val="00B40FF2"/>
    <w:rsid w:val="00B415E2"/>
    <w:rsid w:val="00B44122"/>
    <w:rsid w:val="00B46245"/>
    <w:rsid w:val="00B463E9"/>
    <w:rsid w:val="00B545A1"/>
    <w:rsid w:val="00B55D2A"/>
    <w:rsid w:val="00B602D3"/>
    <w:rsid w:val="00B60DD0"/>
    <w:rsid w:val="00B616FE"/>
    <w:rsid w:val="00B62884"/>
    <w:rsid w:val="00B64A14"/>
    <w:rsid w:val="00B64A54"/>
    <w:rsid w:val="00B70BA3"/>
    <w:rsid w:val="00B72B26"/>
    <w:rsid w:val="00B72EEE"/>
    <w:rsid w:val="00B73CE7"/>
    <w:rsid w:val="00B74FE8"/>
    <w:rsid w:val="00B75707"/>
    <w:rsid w:val="00B7647F"/>
    <w:rsid w:val="00B77459"/>
    <w:rsid w:val="00B80E40"/>
    <w:rsid w:val="00B81864"/>
    <w:rsid w:val="00B83B87"/>
    <w:rsid w:val="00B8773F"/>
    <w:rsid w:val="00B901F3"/>
    <w:rsid w:val="00B90346"/>
    <w:rsid w:val="00B903B6"/>
    <w:rsid w:val="00B9106A"/>
    <w:rsid w:val="00B94F17"/>
    <w:rsid w:val="00B95C02"/>
    <w:rsid w:val="00B97ECC"/>
    <w:rsid w:val="00BA11FD"/>
    <w:rsid w:val="00BA134E"/>
    <w:rsid w:val="00BA4CBC"/>
    <w:rsid w:val="00BA5CF0"/>
    <w:rsid w:val="00BA5D83"/>
    <w:rsid w:val="00BA7D77"/>
    <w:rsid w:val="00BB07B6"/>
    <w:rsid w:val="00BB1AAD"/>
    <w:rsid w:val="00BB2FAB"/>
    <w:rsid w:val="00BB47D4"/>
    <w:rsid w:val="00BB5117"/>
    <w:rsid w:val="00BB54EE"/>
    <w:rsid w:val="00BB5626"/>
    <w:rsid w:val="00BB6B69"/>
    <w:rsid w:val="00BC0C57"/>
    <w:rsid w:val="00BC3B42"/>
    <w:rsid w:val="00BC6045"/>
    <w:rsid w:val="00BC69E7"/>
    <w:rsid w:val="00BD1031"/>
    <w:rsid w:val="00BD1ED5"/>
    <w:rsid w:val="00BD284B"/>
    <w:rsid w:val="00BD3EEE"/>
    <w:rsid w:val="00BD4DF4"/>
    <w:rsid w:val="00BD506E"/>
    <w:rsid w:val="00BD78A8"/>
    <w:rsid w:val="00BD7C24"/>
    <w:rsid w:val="00BD7E11"/>
    <w:rsid w:val="00BE15A2"/>
    <w:rsid w:val="00BE1845"/>
    <w:rsid w:val="00BE46BD"/>
    <w:rsid w:val="00BE6242"/>
    <w:rsid w:val="00BE6721"/>
    <w:rsid w:val="00BE6814"/>
    <w:rsid w:val="00BF1611"/>
    <w:rsid w:val="00BF1EFA"/>
    <w:rsid w:val="00BF20F0"/>
    <w:rsid w:val="00BF36BE"/>
    <w:rsid w:val="00BF46DA"/>
    <w:rsid w:val="00BF558F"/>
    <w:rsid w:val="00BF7D6A"/>
    <w:rsid w:val="00C017F7"/>
    <w:rsid w:val="00C039FE"/>
    <w:rsid w:val="00C078F9"/>
    <w:rsid w:val="00C07D77"/>
    <w:rsid w:val="00C11AEC"/>
    <w:rsid w:val="00C12F6D"/>
    <w:rsid w:val="00C1338A"/>
    <w:rsid w:val="00C17E08"/>
    <w:rsid w:val="00C17E57"/>
    <w:rsid w:val="00C20BC4"/>
    <w:rsid w:val="00C210B4"/>
    <w:rsid w:val="00C22B03"/>
    <w:rsid w:val="00C231FC"/>
    <w:rsid w:val="00C24113"/>
    <w:rsid w:val="00C26A79"/>
    <w:rsid w:val="00C30DF5"/>
    <w:rsid w:val="00C30FB2"/>
    <w:rsid w:val="00C311E4"/>
    <w:rsid w:val="00C31734"/>
    <w:rsid w:val="00C317DC"/>
    <w:rsid w:val="00C35EA5"/>
    <w:rsid w:val="00C37394"/>
    <w:rsid w:val="00C3767B"/>
    <w:rsid w:val="00C41CD7"/>
    <w:rsid w:val="00C42BBC"/>
    <w:rsid w:val="00C43992"/>
    <w:rsid w:val="00C44316"/>
    <w:rsid w:val="00C443F7"/>
    <w:rsid w:val="00C44DE2"/>
    <w:rsid w:val="00C45EAB"/>
    <w:rsid w:val="00C46369"/>
    <w:rsid w:val="00C465A8"/>
    <w:rsid w:val="00C46AB4"/>
    <w:rsid w:val="00C47A5F"/>
    <w:rsid w:val="00C51B1D"/>
    <w:rsid w:val="00C52F73"/>
    <w:rsid w:val="00C55516"/>
    <w:rsid w:val="00C5564F"/>
    <w:rsid w:val="00C5622D"/>
    <w:rsid w:val="00C56E34"/>
    <w:rsid w:val="00C60AB4"/>
    <w:rsid w:val="00C62094"/>
    <w:rsid w:val="00C6221C"/>
    <w:rsid w:val="00C624FA"/>
    <w:rsid w:val="00C62732"/>
    <w:rsid w:val="00C63C5B"/>
    <w:rsid w:val="00C65358"/>
    <w:rsid w:val="00C66290"/>
    <w:rsid w:val="00C66BE3"/>
    <w:rsid w:val="00C66C8D"/>
    <w:rsid w:val="00C67567"/>
    <w:rsid w:val="00C71A31"/>
    <w:rsid w:val="00C72855"/>
    <w:rsid w:val="00C75A06"/>
    <w:rsid w:val="00C76C99"/>
    <w:rsid w:val="00C77864"/>
    <w:rsid w:val="00C80EA2"/>
    <w:rsid w:val="00C8529A"/>
    <w:rsid w:val="00C860C4"/>
    <w:rsid w:val="00C87E9C"/>
    <w:rsid w:val="00C91CB0"/>
    <w:rsid w:val="00C93409"/>
    <w:rsid w:val="00C935F7"/>
    <w:rsid w:val="00C93E60"/>
    <w:rsid w:val="00C94400"/>
    <w:rsid w:val="00C97386"/>
    <w:rsid w:val="00CA0D9A"/>
    <w:rsid w:val="00CA0EBB"/>
    <w:rsid w:val="00CA0F08"/>
    <w:rsid w:val="00CA127D"/>
    <w:rsid w:val="00CA1FDA"/>
    <w:rsid w:val="00CA2C3E"/>
    <w:rsid w:val="00CA4AEB"/>
    <w:rsid w:val="00CA505D"/>
    <w:rsid w:val="00CA5A75"/>
    <w:rsid w:val="00CA5B5B"/>
    <w:rsid w:val="00CA5FD1"/>
    <w:rsid w:val="00CA62AA"/>
    <w:rsid w:val="00CA695D"/>
    <w:rsid w:val="00CA7748"/>
    <w:rsid w:val="00CB07B5"/>
    <w:rsid w:val="00CB2A22"/>
    <w:rsid w:val="00CB6868"/>
    <w:rsid w:val="00CB707F"/>
    <w:rsid w:val="00CC0465"/>
    <w:rsid w:val="00CC1F8F"/>
    <w:rsid w:val="00CC3B22"/>
    <w:rsid w:val="00CC4446"/>
    <w:rsid w:val="00CC53A3"/>
    <w:rsid w:val="00CC57FF"/>
    <w:rsid w:val="00CC6326"/>
    <w:rsid w:val="00CC72CE"/>
    <w:rsid w:val="00CD099C"/>
    <w:rsid w:val="00CD1588"/>
    <w:rsid w:val="00CD305B"/>
    <w:rsid w:val="00CD33DB"/>
    <w:rsid w:val="00CD44AD"/>
    <w:rsid w:val="00CD4D29"/>
    <w:rsid w:val="00CD6822"/>
    <w:rsid w:val="00CD776C"/>
    <w:rsid w:val="00CE07AF"/>
    <w:rsid w:val="00CE294B"/>
    <w:rsid w:val="00CE3B14"/>
    <w:rsid w:val="00CE5426"/>
    <w:rsid w:val="00CE659D"/>
    <w:rsid w:val="00CF0E99"/>
    <w:rsid w:val="00CF1BF5"/>
    <w:rsid w:val="00CF2C10"/>
    <w:rsid w:val="00CF2CBC"/>
    <w:rsid w:val="00CF3450"/>
    <w:rsid w:val="00CF3E7C"/>
    <w:rsid w:val="00CF4B64"/>
    <w:rsid w:val="00CF60A8"/>
    <w:rsid w:val="00CF6DB5"/>
    <w:rsid w:val="00D00C7A"/>
    <w:rsid w:val="00D018E2"/>
    <w:rsid w:val="00D020C7"/>
    <w:rsid w:val="00D033AF"/>
    <w:rsid w:val="00D03966"/>
    <w:rsid w:val="00D03E76"/>
    <w:rsid w:val="00D05F77"/>
    <w:rsid w:val="00D100BD"/>
    <w:rsid w:val="00D12D9F"/>
    <w:rsid w:val="00D134C1"/>
    <w:rsid w:val="00D14744"/>
    <w:rsid w:val="00D1483A"/>
    <w:rsid w:val="00D14928"/>
    <w:rsid w:val="00D153B1"/>
    <w:rsid w:val="00D16646"/>
    <w:rsid w:val="00D16961"/>
    <w:rsid w:val="00D205A9"/>
    <w:rsid w:val="00D20CA0"/>
    <w:rsid w:val="00D21764"/>
    <w:rsid w:val="00D217C1"/>
    <w:rsid w:val="00D226FA"/>
    <w:rsid w:val="00D23133"/>
    <w:rsid w:val="00D23D15"/>
    <w:rsid w:val="00D23E23"/>
    <w:rsid w:val="00D24569"/>
    <w:rsid w:val="00D26816"/>
    <w:rsid w:val="00D27000"/>
    <w:rsid w:val="00D27930"/>
    <w:rsid w:val="00D306A4"/>
    <w:rsid w:val="00D30739"/>
    <w:rsid w:val="00D34086"/>
    <w:rsid w:val="00D35439"/>
    <w:rsid w:val="00D358C3"/>
    <w:rsid w:val="00D35D3D"/>
    <w:rsid w:val="00D408A3"/>
    <w:rsid w:val="00D41C92"/>
    <w:rsid w:val="00D4229F"/>
    <w:rsid w:val="00D429A2"/>
    <w:rsid w:val="00D42DB7"/>
    <w:rsid w:val="00D4579B"/>
    <w:rsid w:val="00D46762"/>
    <w:rsid w:val="00D471BE"/>
    <w:rsid w:val="00D50DD3"/>
    <w:rsid w:val="00D517CD"/>
    <w:rsid w:val="00D51823"/>
    <w:rsid w:val="00D564A0"/>
    <w:rsid w:val="00D56C0A"/>
    <w:rsid w:val="00D60C2D"/>
    <w:rsid w:val="00D616D0"/>
    <w:rsid w:val="00D623E4"/>
    <w:rsid w:val="00D629D8"/>
    <w:rsid w:val="00D62CC2"/>
    <w:rsid w:val="00D63D62"/>
    <w:rsid w:val="00D67C34"/>
    <w:rsid w:val="00D70027"/>
    <w:rsid w:val="00D71B48"/>
    <w:rsid w:val="00D75AE9"/>
    <w:rsid w:val="00D75F79"/>
    <w:rsid w:val="00D775F8"/>
    <w:rsid w:val="00D834A0"/>
    <w:rsid w:val="00D83A58"/>
    <w:rsid w:val="00D83D52"/>
    <w:rsid w:val="00D8606E"/>
    <w:rsid w:val="00D91571"/>
    <w:rsid w:val="00D95748"/>
    <w:rsid w:val="00D97E3C"/>
    <w:rsid w:val="00DA101F"/>
    <w:rsid w:val="00DA133D"/>
    <w:rsid w:val="00DA464F"/>
    <w:rsid w:val="00DA4F04"/>
    <w:rsid w:val="00DA70E4"/>
    <w:rsid w:val="00DB0C26"/>
    <w:rsid w:val="00DB1971"/>
    <w:rsid w:val="00DB539B"/>
    <w:rsid w:val="00DB549C"/>
    <w:rsid w:val="00DB656E"/>
    <w:rsid w:val="00DB66AA"/>
    <w:rsid w:val="00DC196D"/>
    <w:rsid w:val="00DC1C6B"/>
    <w:rsid w:val="00DC27BC"/>
    <w:rsid w:val="00DC36AE"/>
    <w:rsid w:val="00DC4B50"/>
    <w:rsid w:val="00DC4D93"/>
    <w:rsid w:val="00DC584B"/>
    <w:rsid w:val="00DC5F05"/>
    <w:rsid w:val="00DC6263"/>
    <w:rsid w:val="00DC65FC"/>
    <w:rsid w:val="00DC6F32"/>
    <w:rsid w:val="00DC758C"/>
    <w:rsid w:val="00DC7B89"/>
    <w:rsid w:val="00DD0136"/>
    <w:rsid w:val="00DD26DB"/>
    <w:rsid w:val="00DE0105"/>
    <w:rsid w:val="00DE638B"/>
    <w:rsid w:val="00DE6760"/>
    <w:rsid w:val="00DE7513"/>
    <w:rsid w:val="00DE7CC7"/>
    <w:rsid w:val="00DF0828"/>
    <w:rsid w:val="00DF4366"/>
    <w:rsid w:val="00DF4718"/>
    <w:rsid w:val="00DF5C7C"/>
    <w:rsid w:val="00E00869"/>
    <w:rsid w:val="00E017B6"/>
    <w:rsid w:val="00E03576"/>
    <w:rsid w:val="00E05C9A"/>
    <w:rsid w:val="00E12675"/>
    <w:rsid w:val="00E12747"/>
    <w:rsid w:val="00E13F19"/>
    <w:rsid w:val="00E14521"/>
    <w:rsid w:val="00E160E6"/>
    <w:rsid w:val="00E17C60"/>
    <w:rsid w:val="00E20AE2"/>
    <w:rsid w:val="00E20B05"/>
    <w:rsid w:val="00E21A68"/>
    <w:rsid w:val="00E23CA9"/>
    <w:rsid w:val="00E24940"/>
    <w:rsid w:val="00E34A87"/>
    <w:rsid w:val="00E34AE4"/>
    <w:rsid w:val="00E34C40"/>
    <w:rsid w:val="00E35D80"/>
    <w:rsid w:val="00E368A9"/>
    <w:rsid w:val="00E405DF"/>
    <w:rsid w:val="00E412E9"/>
    <w:rsid w:val="00E437C3"/>
    <w:rsid w:val="00E43AAF"/>
    <w:rsid w:val="00E4468C"/>
    <w:rsid w:val="00E46D77"/>
    <w:rsid w:val="00E47CF3"/>
    <w:rsid w:val="00E517D2"/>
    <w:rsid w:val="00E53B9D"/>
    <w:rsid w:val="00E55201"/>
    <w:rsid w:val="00E5524C"/>
    <w:rsid w:val="00E5684F"/>
    <w:rsid w:val="00E5750C"/>
    <w:rsid w:val="00E57705"/>
    <w:rsid w:val="00E57F92"/>
    <w:rsid w:val="00E6062D"/>
    <w:rsid w:val="00E62F06"/>
    <w:rsid w:val="00E72C06"/>
    <w:rsid w:val="00E73043"/>
    <w:rsid w:val="00E74084"/>
    <w:rsid w:val="00E76030"/>
    <w:rsid w:val="00E77382"/>
    <w:rsid w:val="00E77BC8"/>
    <w:rsid w:val="00E80F44"/>
    <w:rsid w:val="00E8178B"/>
    <w:rsid w:val="00E82CC1"/>
    <w:rsid w:val="00E8557B"/>
    <w:rsid w:val="00E86F64"/>
    <w:rsid w:val="00E9043B"/>
    <w:rsid w:val="00E90761"/>
    <w:rsid w:val="00E9151A"/>
    <w:rsid w:val="00E9249F"/>
    <w:rsid w:val="00E92A96"/>
    <w:rsid w:val="00E93F63"/>
    <w:rsid w:val="00E975AA"/>
    <w:rsid w:val="00E979DB"/>
    <w:rsid w:val="00EA2263"/>
    <w:rsid w:val="00EA40FA"/>
    <w:rsid w:val="00EA436F"/>
    <w:rsid w:val="00EA5327"/>
    <w:rsid w:val="00EA62D5"/>
    <w:rsid w:val="00EB1422"/>
    <w:rsid w:val="00EB2E86"/>
    <w:rsid w:val="00EB3550"/>
    <w:rsid w:val="00EB40E7"/>
    <w:rsid w:val="00EB446D"/>
    <w:rsid w:val="00EB6174"/>
    <w:rsid w:val="00EB620A"/>
    <w:rsid w:val="00EB714C"/>
    <w:rsid w:val="00EB7390"/>
    <w:rsid w:val="00EC18CE"/>
    <w:rsid w:val="00EC1C51"/>
    <w:rsid w:val="00EC53E2"/>
    <w:rsid w:val="00EC6F72"/>
    <w:rsid w:val="00EC6FDC"/>
    <w:rsid w:val="00ED0C78"/>
    <w:rsid w:val="00ED535E"/>
    <w:rsid w:val="00ED6A3B"/>
    <w:rsid w:val="00ED7C74"/>
    <w:rsid w:val="00ED7FB4"/>
    <w:rsid w:val="00EE06DF"/>
    <w:rsid w:val="00EE1C4C"/>
    <w:rsid w:val="00EE4DD7"/>
    <w:rsid w:val="00EE50F1"/>
    <w:rsid w:val="00EE5892"/>
    <w:rsid w:val="00EE5A62"/>
    <w:rsid w:val="00EF0E22"/>
    <w:rsid w:val="00EF33D0"/>
    <w:rsid w:val="00EF346E"/>
    <w:rsid w:val="00EF3660"/>
    <w:rsid w:val="00EF4B46"/>
    <w:rsid w:val="00EF54B2"/>
    <w:rsid w:val="00EF659C"/>
    <w:rsid w:val="00EF765C"/>
    <w:rsid w:val="00F0014C"/>
    <w:rsid w:val="00F0109E"/>
    <w:rsid w:val="00F032F6"/>
    <w:rsid w:val="00F039ED"/>
    <w:rsid w:val="00F03B8A"/>
    <w:rsid w:val="00F060BF"/>
    <w:rsid w:val="00F06F1E"/>
    <w:rsid w:val="00F1163A"/>
    <w:rsid w:val="00F11871"/>
    <w:rsid w:val="00F14B71"/>
    <w:rsid w:val="00F21375"/>
    <w:rsid w:val="00F24CCA"/>
    <w:rsid w:val="00F25E56"/>
    <w:rsid w:val="00F25F88"/>
    <w:rsid w:val="00F31832"/>
    <w:rsid w:val="00F32C40"/>
    <w:rsid w:val="00F32E58"/>
    <w:rsid w:val="00F365FD"/>
    <w:rsid w:val="00F3767A"/>
    <w:rsid w:val="00F42296"/>
    <w:rsid w:val="00F4263A"/>
    <w:rsid w:val="00F4339C"/>
    <w:rsid w:val="00F44D8D"/>
    <w:rsid w:val="00F457EC"/>
    <w:rsid w:val="00F4625B"/>
    <w:rsid w:val="00F51C4E"/>
    <w:rsid w:val="00F51EE5"/>
    <w:rsid w:val="00F52BDC"/>
    <w:rsid w:val="00F5311F"/>
    <w:rsid w:val="00F536F1"/>
    <w:rsid w:val="00F53900"/>
    <w:rsid w:val="00F53E92"/>
    <w:rsid w:val="00F54D5B"/>
    <w:rsid w:val="00F64206"/>
    <w:rsid w:val="00F64E8A"/>
    <w:rsid w:val="00F65F38"/>
    <w:rsid w:val="00F71495"/>
    <w:rsid w:val="00F71F3E"/>
    <w:rsid w:val="00F71F5B"/>
    <w:rsid w:val="00F72C7D"/>
    <w:rsid w:val="00F759A4"/>
    <w:rsid w:val="00F82AB8"/>
    <w:rsid w:val="00F84C06"/>
    <w:rsid w:val="00F90D4C"/>
    <w:rsid w:val="00F913E2"/>
    <w:rsid w:val="00F91CEB"/>
    <w:rsid w:val="00F96BC7"/>
    <w:rsid w:val="00FA06AB"/>
    <w:rsid w:val="00FA1D84"/>
    <w:rsid w:val="00FA37EB"/>
    <w:rsid w:val="00FA4D1E"/>
    <w:rsid w:val="00FB023D"/>
    <w:rsid w:val="00FB0424"/>
    <w:rsid w:val="00FB1833"/>
    <w:rsid w:val="00FB2736"/>
    <w:rsid w:val="00FB2C24"/>
    <w:rsid w:val="00FB2E18"/>
    <w:rsid w:val="00FB3770"/>
    <w:rsid w:val="00FB7B5C"/>
    <w:rsid w:val="00FC39A0"/>
    <w:rsid w:val="00FC49E5"/>
    <w:rsid w:val="00FC5A99"/>
    <w:rsid w:val="00FC67E7"/>
    <w:rsid w:val="00FC75CA"/>
    <w:rsid w:val="00FD0235"/>
    <w:rsid w:val="00FD1B2D"/>
    <w:rsid w:val="00FD30B6"/>
    <w:rsid w:val="00FD43FC"/>
    <w:rsid w:val="00FD47D4"/>
    <w:rsid w:val="00FD5043"/>
    <w:rsid w:val="00FD691A"/>
    <w:rsid w:val="00FE21FD"/>
    <w:rsid w:val="00FE4612"/>
    <w:rsid w:val="00FE4D53"/>
    <w:rsid w:val="00FE4FBC"/>
    <w:rsid w:val="00FE5396"/>
    <w:rsid w:val="00FE5783"/>
    <w:rsid w:val="00FE6D6D"/>
    <w:rsid w:val="00FE71E0"/>
    <w:rsid w:val="00FE7393"/>
    <w:rsid w:val="00FE7F1B"/>
    <w:rsid w:val="00FF0440"/>
    <w:rsid w:val="00FF1194"/>
    <w:rsid w:val="00FF3196"/>
    <w:rsid w:val="00FF5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E2C772"/>
  <w15:docId w15:val="{2F0543E6-D2D9-4D48-B023-F1A1E9EE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334"/>
  </w:style>
  <w:style w:type="paragraph" w:styleId="1">
    <w:name w:val="heading 1"/>
    <w:basedOn w:val="a"/>
    <w:next w:val="a"/>
    <w:link w:val="10"/>
    <w:uiPriority w:val="9"/>
    <w:qFormat/>
    <w:rsid w:val="00547A82"/>
    <w:pPr>
      <w:keepNext/>
      <w:keepLines/>
      <w:pageBreakBefore/>
      <w:numPr>
        <w:numId w:val="15"/>
      </w:numPr>
      <w:spacing w:before="480" w:after="480"/>
      <w:ind w:left="431" w:hanging="431"/>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32334"/>
    <w:pPr>
      <w:keepNext/>
      <w:keepLines/>
      <w:numPr>
        <w:ilvl w:val="1"/>
        <w:numId w:val="15"/>
      </w:numPr>
      <w:spacing w:before="360" w:after="24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32334"/>
    <w:pPr>
      <w:keepNext/>
      <w:keepLines/>
      <w:numPr>
        <w:ilvl w:val="2"/>
        <w:numId w:val="15"/>
      </w:numPr>
      <w:spacing w:before="240" w:after="24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32334"/>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3233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3233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3233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32334"/>
    <w:pPr>
      <w:keepNext/>
      <w:keepLines/>
      <w:numPr>
        <w:ilvl w:val="7"/>
        <w:numId w:val="15"/>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83233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7A8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3233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32334"/>
    <w:rPr>
      <w:rFonts w:asciiTheme="majorHAnsi" w:eastAsiaTheme="majorEastAsia" w:hAnsiTheme="majorHAnsi" w:cstheme="majorBidi"/>
      <w:b/>
      <w:bCs/>
      <w:color w:val="4F81BD" w:themeColor="accent1"/>
    </w:rPr>
  </w:style>
  <w:style w:type="paragraph" w:styleId="a3">
    <w:name w:val="header"/>
    <w:basedOn w:val="a"/>
    <w:link w:val="a4"/>
    <w:rsid w:val="00417DD8"/>
    <w:pPr>
      <w:tabs>
        <w:tab w:val="center" w:pos="4677"/>
        <w:tab w:val="right" w:pos="9355"/>
      </w:tabs>
    </w:pPr>
  </w:style>
  <w:style w:type="character" w:customStyle="1" w:styleId="a4">
    <w:name w:val="Верхний колонтитул Знак"/>
    <w:basedOn w:val="a0"/>
    <w:link w:val="a3"/>
    <w:rsid w:val="00417DD8"/>
    <w:rPr>
      <w:rFonts w:ascii="Times New Roman" w:eastAsia="Times New Roman" w:hAnsi="Times New Roman" w:cs="Times New Roman"/>
      <w:sz w:val="24"/>
      <w:szCs w:val="24"/>
      <w:lang w:eastAsia="ru-RU"/>
    </w:rPr>
  </w:style>
  <w:style w:type="paragraph" w:styleId="a5">
    <w:name w:val="footer"/>
    <w:basedOn w:val="a"/>
    <w:link w:val="a6"/>
    <w:uiPriority w:val="99"/>
    <w:rsid w:val="00417DD8"/>
    <w:pPr>
      <w:tabs>
        <w:tab w:val="center" w:pos="4677"/>
        <w:tab w:val="right" w:pos="9355"/>
      </w:tabs>
    </w:pPr>
  </w:style>
  <w:style w:type="character" w:customStyle="1" w:styleId="a6">
    <w:name w:val="Нижний колонтитул Знак"/>
    <w:basedOn w:val="a0"/>
    <w:link w:val="a5"/>
    <w:uiPriority w:val="99"/>
    <w:rsid w:val="00417DD8"/>
    <w:rPr>
      <w:rFonts w:ascii="Times New Roman" w:eastAsia="Times New Roman" w:hAnsi="Times New Roman" w:cs="Times New Roman"/>
      <w:sz w:val="24"/>
      <w:szCs w:val="24"/>
      <w:lang w:eastAsia="ru-RU"/>
    </w:rPr>
  </w:style>
  <w:style w:type="paragraph" w:customStyle="1" w:styleId="m0">
    <w:name w:val="m_ПростойТекст"/>
    <w:basedOn w:val="a"/>
    <w:link w:val="m3"/>
    <w:rsid w:val="00417DD8"/>
    <w:pPr>
      <w:spacing w:before="120"/>
      <w:ind w:firstLine="851"/>
      <w:jc w:val="both"/>
    </w:pPr>
  </w:style>
  <w:style w:type="paragraph" w:customStyle="1" w:styleId="m4">
    <w:name w:val="m_ТекстТаблицы"/>
    <w:basedOn w:val="m0"/>
    <w:rsid w:val="00417DD8"/>
    <w:pPr>
      <w:jc w:val="left"/>
    </w:pPr>
    <w:rPr>
      <w:sz w:val="20"/>
    </w:rPr>
  </w:style>
  <w:style w:type="paragraph" w:customStyle="1" w:styleId="m1">
    <w:name w:val="m_1_Пункт"/>
    <w:basedOn w:val="m0"/>
    <w:next w:val="m0"/>
    <w:link w:val="m10"/>
    <w:rsid w:val="00417DD8"/>
    <w:pPr>
      <w:keepNext/>
      <w:numPr>
        <w:numId w:val="1"/>
      </w:numPr>
    </w:pPr>
    <w:rPr>
      <w:b/>
      <w:caps/>
    </w:rPr>
  </w:style>
  <w:style w:type="paragraph" w:customStyle="1" w:styleId="m2">
    <w:name w:val="m_2_Пункт"/>
    <w:basedOn w:val="m0"/>
    <w:next w:val="m0"/>
    <w:link w:val="m20"/>
    <w:rsid w:val="00417DD8"/>
    <w:pPr>
      <w:keepNext/>
      <w:numPr>
        <w:ilvl w:val="1"/>
        <w:numId w:val="1"/>
      </w:numPr>
      <w:tabs>
        <w:tab w:val="left" w:pos="510"/>
      </w:tabs>
    </w:pPr>
    <w:rPr>
      <w:b/>
    </w:rPr>
  </w:style>
  <w:style w:type="paragraph" w:customStyle="1" w:styleId="m5">
    <w:name w:val="m_ПромШапка"/>
    <w:basedOn w:val="m4"/>
    <w:rsid w:val="00417DD8"/>
    <w:pPr>
      <w:keepNext/>
      <w:jc w:val="center"/>
    </w:pPr>
    <w:rPr>
      <w:b/>
      <w:bCs/>
    </w:rPr>
  </w:style>
  <w:style w:type="paragraph" w:customStyle="1" w:styleId="111">
    <w:name w:val="Стиль 111"/>
    <w:basedOn w:val="a"/>
    <w:rsid w:val="00417DD8"/>
    <w:pPr>
      <w:keepNext/>
      <w:numPr>
        <w:ilvl w:val="2"/>
        <w:numId w:val="1"/>
      </w:numPr>
      <w:spacing w:before="120" w:after="120"/>
      <w:jc w:val="both"/>
      <w:outlineLvl w:val="2"/>
    </w:pPr>
    <w:rPr>
      <w:b/>
    </w:rPr>
  </w:style>
  <w:style w:type="paragraph" w:styleId="21">
    <w:name w:val="toc 2"/>
    <w:basedOn w:val="a"/>
    <w:next w:val="a"/>
    <w:autoRedefine/>
    <w:uiPriority w:val="39"/>
    <w:rsid w:val="00417DD8"/>
    <w:pPr>
      <w:tabs>
        <w:tab w:val="left" w:pos="1200"/>
        <w:tab w:val="right" w:leader="dot" w:pos="10206"/>
      </w:tabs>
      <w:spacing w:line="360" w:lineRule="auto"/>
      <w:ind w:firstLine="567"/>
    </w:pPr>
    <w:rPr>
      <w:noProof/>
    </w:rPr>
  </w:style>
  <w:style w:type="paragraph" w:styleId="11">
    <w:name w:val="toc 1"/>
    <w:basedOn w:val="a"/>
    <w:next w:val="a"/>
    <w:autoRedefine/>
    <w:uiPriority w:val="39"/>
    <w:rsid w:val="00417DD8"/>
    <w:pPr>
      <w:spacing w:before="120" w:after="120" w:line="360" w:lineRule="auto"/>
    </w:pPr>
    <w:rPr>
      <w:caps/>
    </w:rPr>
  </w:style>
  <w:style w:type="paragraph" w:styleId="31">
    <w:name w:val="toc 3"/>
    <w:basedOn w:val="a"/>
    <w:next w:val="a"/>
    <w:autoRedefine/>
    <w:uiPriority w:val="39"/>
    <w:rsid w:val="00417DD8"/>
    <w:pPr>
      <w:tabs>
        <w:tab w:val="left" w:pos="1440"/>
        <w:tab w:val="right" w:leader="dot" w:pos="10195"/>
      </w:tabs>
      <w:spacing w:line="360" w:lineRule="auto"/>
      <w:ind w:left="482"/>
    </w:pPr>
  </w:style>
  <w:style w:type="character" w:styleId="a7">
    <w:name w:val="Hyperlink"/>
    <w:basedOn w:val="a0"/>
    <w:uiPriority w:val="99"/>
    <w:rsid w:val="00417DD8"/>
    <w:rPr>
      <w:color w:val="0000FF"/>
      <w:u w:val="single"/>
    </w:rPr>
  </w:style>
  <w:style w:type="paragraph" w:customStyle="1" w:styleId="m">
    <w:name w:val="m_СписокТабл"/>
    <w:basedOn w:val="m4"/>
    <w:rsid w:val="00417DD8"/>
    <w:pPr>
      <w:numPr>
        <w:numId w:val="2"/>
      </w:numPr>
      <w:tabs>
        <w:tab w:val="clear" w:pos="502"/>
        <w:tab w:val="left" w:pos="181"/>
        <w:tab w:val="num" w:pos="360"/>
      </w:tabs>
      <w:ind w:left="0" w:firstLine="851"/>
    </w:pPr>
  </w:style>
  <w:style w:type="character" w:customStyle="1" w:styleId="m3">
    <w:name w:val="m_ПростойТекст Знак"/>
    <w:basedOn w:val="a0"/>
    <w:link w:val="m0"/>
    <w:rsid w:val="00417DD8"/>
    <w:rPr>
      <w:rFonts w:ascii="Times New Roman" w:eastAsia="Times New Roman" w:hAnsi="Times New Roman" w:cs="Times New Roman"/>
      <w:sz w:val="24"/>
      <w:szCs w:val="24"/>
      <w:lang w:eastAsia="ru-RU"/>
    </w:rPr>
  </w:style>
  <w:style w:type="character" w:customStyle="1" w:styleId="m10">
    <w:name w:val="m_1_Пункт Знак"/>
    <w:basedOn w:val="m3"/>
    <w:link w:val="m1"/>
    <w:rsid w:val="00417DD8"/>
    <w:rPr>
      <w:rFonts w:ascii="Times New Roman" w:eastAsia="Times New Roman" w:hAnsi="Times New Roman" w:cs="Times New Roman"/>
      <w:b/>
      <w:caps/>
      <w:sz w:val="24"/>
      <w:szCs w:val="24"/>
      <w:lang w:eastAsia="ru-RU"/>
    </w:rPr>
  </w:style>
  <w:style w:type="character" w:customStyle="1" w:styleId="m20">
    <w:name w:val="m_2_Пункт Знак"/>
    <w:basedOn w:val="m3"/>
    <w:link w:val="m2"/>
    <w:rsid w:val="00417DD8"/>
    <w:rPr>
      <w:rFonts w:ascii="Times New Roman" w:eastAsia="Times New Roman" w:hAnsi="Times New Roman" w:cs="Times New Roman"/>
      <w:b/>
      <w:sz w:val="24"/>
      <w:szCs w:val="24"/>
      <w:lang w:eastAsia="ru-RU"/>
    </w:rPr>
  </w:style>
  <w:style w:type="paragraph" w:customStyle="1" w:styleId="a8">
    <w:name w:val="Таблица"/>
    <w:basedOn w:val="a"/>
    <w:link w:val="a9"/>
    <w:rsid w:val="00417DD8"/>
    <w:pPr>
      <w:widowControl w:val="0"/>
    </w:pPr>
    <w:rPr>
      <w:color w:val="000000"/>
      <w:sz w:val="20"/>
      <w:szCs w:val="20"/>
    </w:rPr>
  </w:style>
  <w:style w:type="character" w:customStyle="1" w:styleId="a9">
    <w:name w:val="Таблица Знак"/>
    <w:basedOn w:val="a0"/>
    <w:link w:val="a8"/>
    <w:rsid w:val="00417DD8"/>
    <w:rPr>
      <w:rFonts w:ascii="Times New Roman" w:eastAsia="Times New Roman" w:hAnsi="Times New Roman" w:cs="Times New Roman"/>
      <w:color w:val="000000"/>
      <w:sz w:val="20"/>
      <w:szCs w:val="20"/>
      <w:lang w:eastAsia="ru-RU"/>
    </w:rPr>
  </w:style>
  <w:style w:type="paragraph" w:styleId="aa">
    <w:name w:val="Normal (Web)"/>
    <w:basedOn w:val="a"/>
    <w:uiPriority w:val="99"/>
    <w:semiHidden/>
    <w:unhideWhenUsed/>
    <w:rsid w:val="002F0248"/>
    <w:pPr>
      <w:spacing w:before="100" w:beforeAutospacing="1" w:after="100" w:afterAutospacing="1"/>
    </w:pPr>
  </w:style>
  <w:style w:type="paragraph" w:styleId="ab">
    <w:name w:val="Balloon Text"/>
    <w:basedOn w:val="a"/>
    <w:link w:val="ac"/>
    <w:uiPriority w:val="99"/>
    <w:semiHidden/>
    <w:unhideWhenUsed/>
    <w:rsid w:val="00794806"/>
    <w:rPr>
      <w:rFonts w:ascii="Tahoma" w:hAnsi="Tahoma" w:cs="Tahoma"/>
      <w:sz w:val="16"/>
      <w:szCs w:val="16"/>
    </w:rPr>
  </w:style>
  <w:style w:type="character" w:customStyle="1" w:styleId="ac">
    <w:name w:val="Текст выноски Знак"/>
    <w:basedOn w:val="a0"/>
    <w:link w:val="ab"/>
    <w:uiPriority w:val="99"/>
    <w:semiHidden/>
    <w:rsid w:val="00794806"/>
    <w:rPr>
      <w:rFonts w:ascii="Tahoma" w:eastAsia="Times New Roman" w:hAnsi="Tahoma" w:cs="Tahoma"/>
      <w:sz w:val="16"/>
      <w:szCs w:val="16"/>
      <w:lang w:eastAsia="ru-RU"/>
    </w:rPr>
  </w:style>
  <w:style w:type="paragraph" w:styleId="ad">
    <w:name w:val="List Paragraph"/>
    <w:aliases w:val="Маркированный"/>
    <w:basedOn w:val="a"/>
    <w:link w:val="ae"/>
    <w:uiPriority w:val="99"/>
    <w:qFormat/>
    <w:rsid w:val="00832334"/>
    <w:pPr>
      <w:ind w:left="720"/>
      <w:contextualSpacing/>
    </w:pPr>
  </w:style>
  <w:style w:type="character" w:customStyle="1" w:styleId="apple-converted-space">
    <w:name w:val="apple-converted-space"/>
    <w:basedOn w:val="a0"/>
    <w:rsid w:val="002C34E1"/>
  </w:style>
  <w:style w:type="character" w:styleId="af">
    <w:name w:val="annotation reference"/>
    <w:basedOn w:val="a0"/>
    <w:uiPriority w:val="99"/>
    <w:semiHidden/>
    <w:unhideWhenUsed/>
    <w:rsid w:val="00267C55"/>
    <w:rPr>
      <w:sz w:val="16"/>
      <w:szCs w:val="16"/>
    </w:rPr>
  </w:style>
  <w:style w:type="paragraph" w:styleId="af0">
    <w:name w:val="annotation text"/>
    <w:basedOn w:val="a"/>
    <w:link w:val="af1"/>
    <w:uiPriority w:val="99"/>
    <w:semiHidden/>
    <w:unhideWhenUsed/>
    <w:rsid w:val="00267C55"/>
    <w:rPr>
      <w:sz w:val="20"/>
      <w:szCs w:val="20"/>
    </w:rPr>
  </w:style>
  <w:style w:type="character" w:customStyle="1" w:styleId="af1">
    <w:name w:val="Текст примечания Знак"/>
    <w:basedOn w:val="a0"/>
    <w:link w:val="af0"/>
    <w:uiPriority w:val="99"/>
    <w:semiHidden/>
    <w:rsid w:val="00267C55"/>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267C55"/>
    <w:rPr>
      <w:b/>
      <w:bCs/>
    </w:rPr>
  </w:style>
  <w:style w:type="character" w:customStyle="1" w:styleId="af3">
    <w:name w:val="Тема примечания Знак"/>
    <w:basedOn w:val="af1"/>
    <w:link w:val="af2"/>
    <w:uiPriority w:val="99"/>
    <w:semiHidden/>
    <w:rsid w:val="00267C55"/>
    <w:rPr>
      <w:rFonts w:ascii="Times New Roman" w:eastAsia="Times New Roman" w:hAnsi="Times New Roman" w:cs="Times New Roman"/>
      <w:b/>
      <w:bCs/>
      <w:sz w:val="20"/>
      <w:szCs w:val="20"/>
      <w:lang w:eastAsia="ru-RU"/>
    </w:rPr>
  </w:style>
  <w:style w:type="paragraph" w:styleId="af4">
    <w:name w:val="footnote text"/>
    <w:basedOn w:val="a"/>
    <w:link w:val="af5"/>
    <w:uiPriority w:val="99"/>
    <w:semiHidden/>
    <w:unhideWhenUsed/>
    <w:rsid w:val="00BF46DA"/>
    <w:rPr>
      <w:sz w:val="20"/>
      <w:szCs w:val="20"/>
    </w:rPr>
  </w:style>
  <w:style w:type="character" w:customStyle="1" w:styleId="af5">
    <w:name w:val="Текст сноски Знак"/>
    <w:basedOn w:val="a0"/>
    <w:link w:val="af4"/>
    <w:uiPriority w:val="99"/>
    <w:semiHidden/>
    <w:rsid w:val="00BF46DA"/>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BF46DA"/>
    <w:rPr>
      <w:vertAlign w:val="superscript"/>
    </w:rPr>
  </w:style>
  <w:style w:type="table" w:styleId="af7">
    <w:name w:val="Table Grid"/>
    <w:basedOn w:val="a1"/>
    <w:uiPriority w:val="59"/>
    <w:rsid w:val="00B9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Grid Accent 2"/>
    <w:basedOn w:val="a1"/>
    <w:uiPriority w:val="62"/>
    <w:rsid w:val="00B9034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af8">
    <w:name w:val="Revision"/>
    <w:hidden/>
    <w:uiPriority w:val="99"/>
    <w:semiHidden/>
    <w:rsid w:val="00BF7D6A"/>
    <w:pPr>
      <w:spacing w:after="0"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832334"/>
    <w:rPr>
      <w:rFonts w:asciiTheme="majorHAnsi" w:eastAsiaTheme="majorEastAsia" w:hAnsiTheme="majorHAnsi" w:cstheme="majorBidi"/>
      <w:b/>
      <w:bCs/>
      <w:i/>
      <w:iCs/>
      <w:color w:val="4F81BD" w:themeColor="accent1"/>
    </w:rPr>
  </w:style>
  <w:style w:type="character" w:customStyle="1" w:styleId="ae">
    <w:name w:val="Абзац списка Знак"/>
    <w:aliases w:val="Маркированный Знак"/>
    <w:link w:val="ad"/>
    <w:uiPriority w:val="34"/>
    <w:locked/>
    <w:rsid w:val="00832334"/>
  </w:style>
  <w:style w:type="paragraph" w:customStyle="1" w:styleId="TableNormal1">
    <w:name w:val="Table Normal1"/>
    <w:basedOn w:val="a"/>
    <w:rsid w:val="00131E1C"/>
    <w:pPr>
      <w:spacing w:before="60" w:after="60" w:line="264" w:lineRule="auto"/>
    </w:pPr>
    <w:rPr>
      <w:rFonts w:ascii="Arial Narrow" w:eastAsia="Arial Narrow" w:hAnsi="Arial Narrow" w:cs="Arial Narrow"/>
      <w:sz w:val="18"/>
      <w:szCs w:val="18"/>
      <w:lang w:val="en-US" w:eastAsia="ja-JP"/>
    </w:rPr>
  </w:style>
  <w:style w:type="character" w:customStyle="1" w:styleId="50">
    <w:name w:val="Заголовок 5 Знак"/>
    <w:basedOn w:val="a0"/>
    <w:link w:val="5"/>
    <w:uiPriority w:val="9"/>
    <w:semiHidden/>
    <w:rsid w:val="0083233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3233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83233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832334"/>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832334"/>
    <w:rPr>
      <w:rFonts w:asciiTheme="majorHAnsi" w:eastAsiaTheme="majorEastAsia" w:hAnsiTheme="majorHAnsi" w:cstheme="majorBidi"/>
      <w:i/>
      <w:iCs/>
      <w:color w:val="404040" w:themeColor="text1" w:themeTint="BF"/>
      <w:sz w:val="20"/>
      <w:szCs w:val="20"/>
    </w:rPr>
  </w:style>
  <w:style w:type="paragraph" w:styleId="af9">
    <w:name w:val="caption"/>
    <w:basedOn w:val="a"/>
    <w:next w:val="a"/>
    <w:uiPriority w:val="35"/>
    <w:unhideWhenUsed/>
    <w:qFormat/>
    <w:rsid w:val="00832334"/>
    <w:pPr>
      <w:spacing w:line="240" w:lineRule="auto"/>
    </w:pPr>
    <w:rPr>
      <w:b/>
      <w:bCs/>
      <w:color w:val="4F81BD" w:themeColor="accent1"/>
      <w:sz w:val="18"/>
      <w:szCs w:val="18"/>
    </w:rPr>
  </w:style>
  <w:style w:type="paragraph" w:styleId="afa">
    <w:name w:val="Title"/>
    <w:basedOn w:val="a"/>
    <w:next w:val="a"/>
    <w:link w:val="afb"/>
    <w:uiPriority w:val="10"/>
    <w:qFormat/>
    <w:rsid w:val="008323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b">
    <w:name w:val="Заголовок Знак"/>
    <w:basedOn w:val="a0"/>
    <w:link w:val="afa"/>
    <w:uiPriority w:val="10"/>
    <w:rsid w:val="00832334"/>
    <w:rPr>
      <w:rFonts w:asciiTheme="majorHAnsi" w:eastAsiaTheme="majorEastAsia" w:hAnsiTheme="majorHAnsi" w:cstheme="majorBidi"/>
      <w:color w:val="17365D" w:themeColor="text2" w:themeShade="BF"/>
      <w:spacing w:val="5"/>
      <w:sz w:val="52"/>
      <w:szCs w:val="52"/>
    </w:rPr>
  </w:style>
  <w:style w:type="paragraph" w:styleId="afc">
    <w:name w:val="Subtitle"/>
    <w:basedOn w:val="a"/>
    <w:next w:val="a"/>
    <w:link w:val="afd"/>
    <w:uiPriority w:val="11"/>
    <w:qFormat/>
    <w:rsid w:val="008323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d">
    <w:name w:val="Подзаголовок Знак"/>
    <w:basedOn w:val="a0"/>
    <w:link w:val="afc"/>
    <w:uiPriority w:val="11"/>
    <w:rsid w:val="00832334"/>
    <w:rPr>
      <w:rFonts w:asciiTheme="majorHAnsi" w:eastAsiaTheme="majorEastAsia" w:hAnsiTheme="majorHAnsi" w:cstheme="majorBidi"/>
      <w:i/>
      <w:iCs/>
      <w:color w:val="4F81BD" w:themeColor="accent1"/>
      <w:spacing w:val="15"/>
      <w:sz w:val="24"/>
      <w:szCs w:val="24"/>
    </w:rPr>
  </w:style>
  <w:style w:type="character" w:styleId="afe">
    <w:name w:val="Strong"/>
    <w:basedOn w:val="a0"/>
    <w:uiPriority w:val="22"/>
    <w:qFormat/>
    <w:rsid w:val="00832334"/>
    <w:rPr>
      <w:b/>
      <w:bCs/>
    </w:rPr>
  </w:style>
  <w:style w:type="character" w:styleId="aff">
    <w:name w:val="Emphasis"/>
    <w:basedOn w:val="a0"/>
    <w:uiPriority w:val="20"/>
    <w:qFormat/>
    <w:rsid w:val="00832334"/>
    <w:rPr>
      <w:i/>
      <w:iCs/>
    </w:rPr>
  </w:style>
  <w:style w:type="paragraph" w:styleId="aff0">
    <w:name w:val="No Spacing"/>
    <w:uiPriority w:val="1"/>
    <w:qFormat/>
    <w:rsid w:val="00832334"/>
    <w:pPr>
      <w:spacing w:after="0" w:line="240" w:lineRule="auto"/>
    </w:pPr>
  </w:style>
  <w:style w:type="paragraph" w:styleId="22">
    <w:name w:val="Quote"/>
    <w:basedOn w:val="a"/>
    <w:next w:val="a"/>
    <w:link w:val="23"/>
    <w:uiPriority w:val="29"/>
    <w:qFormat/>
    <w:rsid w:val="00832334"/>
    <w:rPr>
      <w:i/>
      <w:iCs/>
      <w:color w:val="000000" w:themeColor="text1"/>
    </w:rPr>
  </w:style>
  <w:style w:type="character" w:customStyle="1" w:styleId="23">
    <w:name w:val="Цитата 2 Знак"/>
    <w:basedOn w:val="a0"/>
    <w:link w:val="22"/>
    <w:uiPriority w:val="29"/>
    <w:rsid w:val="00832334"/>
    <w:rPr>
      <w:i/>
      <w:iCs/>
      <w:color w:val="000000" w:themeColor="text1"/>
    </w:rPr>
  </w:style>
  <w:style w:type="paragraph" w:styleId="aff1">
    <w:name w:val="Intense Quote"/>
    <w:basedOn w:val="a"/>
    <w:next w:val="a"/>
    <w:link w:val="aff2"/>
    <w:uiPriority w:val="30"/>
    <w:qFormat/>
    <w:rsid w:val="00832334"/>
    <w:pPr>
      <w:pBdr>
        <w:bottom w:val="single" w:sz="4" w:space="4" w:color="4F81BD" w:themeColor="accent1"/>
      </w:pBdr>
      <w:spacing w:before="200" w:after="280"/>
      <w:ind w:left="936" w:right="936"/>
    </w:pPr>
    <w:rPr>
      <w:b/>
      <w:bCs/>
      <w:i/>
      <w:iCs/>
      <w:color w:val="4F81BD" w:themeColor="accent1"/>
    </w:rPr>
  </w:style>
  <w:style w:type="character" w:customStyle="1" w:styleId="aff2">
    <w:name w:val="Выделенная цитата Знак"/>
    <w:basedOn w:val="a0"/>
    <w:link w:val="aff1"/>
    <w:uiPriority w:val="30"/>
    <w:rsid w:val="00832334"/>
    <w:rPr>
      <w:b/>
      <w:bCs/>
      <w:i/>
      <w:iCs/>
      <w:color w:val="4F81BD" w:themeColor="accent1"/>
    </w:rPr>
  </w:style>
  <w:style w:type="character" w:styleId="aff3">
    <w:name w:val="Subtle Emphasis"/>
    <w:basedOn w:val="a0"/>
    <w:uiPriority w:val="19"/>
    <w:qFormat/>
    <w:rsid w:val="00832334"/>
    <w:rPr>
      <w:i/>
      <w:iCs/>
      <w:color w:val="808080" w:themeColor="text1" w:themeTint="7F"/>
    </w:rPr>
  </w:style>
  <w:style w:type="character" w:styleId="aff4">
    <w:name w:val="Intense Emphasis"/>
    <w:basedOn w:val="a0"/>
    <w:uiPriority w:val="21"/>
    <w:qFormat/>
    <w:rsid w:val="00832334"/>
    <w:rPr>
      <w:b/>
      <w:bCs/>
      <w:i/>
      <w:iCs/>
      <w:color w:val="4F81BD" w:themeColor="accent1"/>
    </w:rPr>
  </w:style>
  <w:style w:type="character" w:styleId="aff5">
    <w:name w:val="Subtle Reference"/>
    <w:basedOn w:val="a0"/>
    <w:uiPriority w:val="31"/>
    <w:qFormat/>
    <w:rsid w:val="00832334"/>
    <w:rPr>
      <w:smallCaps/>
      <w:color w:val="C0504D" w:themeColor="accent2"/>
      <w:u w:val="single"/>
    </w:rPr>
  </w:style>
  <w:style w:type="character" w:styleId="aff6">
    <w:name w:val="Intense Reference"/>
    <w:basedOn w:val="a0"/>
    <w:uiPriority w:val="32"/>
    <w:qFormat/>
    <w:rsid w:val="00832334"/>
    <w:rPr>
      <w:b/>
      <w:bCs/>
      <w:smallCaps/>
      <w:color w:val="C0504D" w:themeColor="accent2"/>
      <w:spacing w:val="5"/>
      <w:u w:val="single"/>
    </w:rPr>
  </w:style>
  <w:style w:type="character" w:styleId="aff7">
    <w:name w:val="Book Title"/>
    <w:basedOn w:val="a0"/>
    <w:uiPriority w:val="33"/>
    <w:qFormat/>
    <w:rsid w:val="00832334"/>
    <w:rPr>
      <w:b/>
      <w:bCs/>
      <w:smallCaps/>
      <w:spacing w:val="5"/>
    </w:rPr>
  </w:style>
  <w:style w:type="paragraph" w:styleId="aff8">
    <w:name w:val="TOC Heading"/>
    <w:basedOn w:val="1"/>
    <w:next w:val="a"/>
    <w:uiPriority w:val="39"/>
    <w:semiHidden/>
    <w:unhideWhenUsed/>
    <w:qFormat/>
    <w:rsid w:val="00832334"/>
    <w:pPr>
      <w:ind w:left="0" w:firstLine="0"/>
      <w:outlineLvl w:val="9"/>
    </w:pPr>
  </w:style>
  <w:style w:type="table" w:customStyle="1" w:styleId="-411">
    <w:name w:val="Таблица-сетка 4 — акцент 11"/>
    <w:basedOn w:val="a1"/>
    <w:uiPriority w:val="49"/>
    <w:rsid w:val="0083233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AP1">
    <w:name w:val="SAP 1"/>
    <w:basedOn w:val="a"/>
    <w:uiPriority w:val="99"/>
    <w:qFormat/>
    <w:rsid w:val="00F5311F"/>
    <w:pPr>
      <w:numPr>
        <w:numId w:val="21"/>
      </w:numPr>
      <w:spacing w:before="240" w:after="240" w:line="240" w:lineRule="auto"/>
      <w:jc w:val="both"/>
    </w:pPr>
    <w:rPr>
      <w:rFonts w:ascii="Verdana" w:eastAsia="Times New Roman" w:hAnsi="Verdana" w:cs="Times New Roman"/>
      <w:b/>
      <w:sz w:val="16"/>
      <w:szCs w:val="20"/>
      <w:u w:val="single"/>
      <w:lang w:val="en-US"/>
    </w:rPr>
  </w:style>
  <w:style w:type="paragraph" w:customStyle="1" w:styleId="SAP2">
    <w:name w:val="SAP 2"/>
    <w:basedOn w:val="SAP1"/>
    <w:next w:val="a"/>
    <w:qFormat/>
    <w:rsid w:val="00F5311F"/>
    <w:pPr>
      <w:numPr>
        <w:ilvl w:val="1"/>
      </w:numPr>
      <w:spacing w:before="120" w:after="120"/>
    </w:pPr>
    <w:rPr>
      <w:b w:val="0"/>
      <w:u w:val="none"/>
    </w:rPr>
  </w:style>
  <w:style w:type="paragraph" w:customStyle="1" w:styleId="SAP3">
    <w:name w:val="SAP 3"/>
    <w:basedOn w:val="SAP2"/>
    <w:qFormat/>
    <w:rsid w:val="00F5311F"/>
    <w:pPr>
      <w:numPr>
        <w:ilvl w:val="2"/>
      </w:numPr>
      <w:tabs>
        <w:tab w:val="num" w:pos="1301"/>
      </w:tabs>
    </w:pPr>
  </w:style>
  <w:style w:type="paragraph" w:customStyle="1" w:styleId="SAP4">
    <w:name w:val="SAP 4"/>
    <w:basedOn w:val="SAP3"/>
    <w:qFormat/>
    <w:rsid w:val="00F5311F"/>
    <w:pPr>
      <w:numPr>
        <w:ilvl w:val="3"/>
      </w:numPr>
    </w:pPr>
  </w:style>
  <w:style w:type="paragraph" w:customStyle="1" w:styleId="SAP5">
    <w:name w:val="SAP 5"/>
    <w:basedOn w:val="SAP4"/>
    <w:qFormat/>
    <w:rsid w:val="00F5311F"/>
    <w:pPr>
      <w:numPr>
        <w:ilvl w:val="4"/>
      </w:numPr>
    </w:pPr>
  </w:style>
  <w:style w:type="paragraph" w:customStyle="1" w:styleId="TXTBullet1">
    <w:name w:val="TXT_Bullet 1"/>
    <w:link w:val="TXTBullet1Char"/>
    <w:uiPriority w:val="2"/>
    <w:qFormat/>
    <w:rsid w:val="00F5311F"/>
    <w:pPr>
      <w:numPr>
        <w:numId w:val="24"/>
      </w:numPr>
      <w:jc w:val="both"/>
    </w:pPr>
    <w:rPr>
      <w:rFonts w:cstheme="minorHAnsi"/>
      <w:color w:val="FFFFFF" w:themeColor="background1"/>
      <w:szCs w:val="20"/>
    </w:rPr>
  </w:style>
  <w:style w:type="character" w:customStyle="1" w:styleId="TXTBullet1Char">
    <w:name w:val="TXT_Bullet 1 Char"/>
    <w:basedOn w:val="a0"/>
    <w:link w:val="TXTBullet1"/>
    <w:uiPriority w:val="2"/>
    <w:rsid w:val="00F5311F"/>
    <w:rPr>
      <w:rFonts w:cstheme="minorHAnsi"/>
      <w:color w:val="FFFFFF" w:themeColor="background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0549">
      <w:bodyDiv w:val="1"/>
      <w:marLeft w:val="0"/>
      <w:marRight w:val="0"/>
      <w:marTop w:val="0"/>
      <w:marBottom w:val="0"/>
      <w:divBdr>
        <w:top w:val="none" w:sz="0" w:space="0" w:color="auto"/>
        <w:left w:val="none" w:sz="0" w:space="0" w:color="auto"/>
        <w:bottom w:val="none" w:sz="0" w:space="0" w:color="auto"/>
        <w:right w:val="none" w:sz="0" w:space="0" w:color="auto"/>
      </w:divBdr>
    </w:div>
    <w:div w:id="141702546">
      <w:bodyDiv w:val="1"/>
      <w:marLeft w:val="0"/>
      <w:marRight w:val="0"/>
      <w:marTop w:val="0"/>
      <w:marBottom w:val="0"/>
      <w:divBdr>
        <w:top w:val="none" w:sz="0" w:space="0" w:color="auto"/>
        <w:left w:val="none" w:sz="0" w:space="0" w:color="auto"/>
        <w:bottom w:val="none" w:sz="0" w:space="0" w:color="auto"/>
        <w:right w:val="none" w:sz="0" w:space="0" w:color="auto"/>
      </w:divBdr>
    </w:div>
    <w:div w:id="272829304">
      <w:bodyDiv w:val="1"/>
      <w:marLeft w:val="0"/>
      <w:marRight w:val="0"/>
      <w:marTop w:val="0"/>
      <w:marBottom w:val="0"/>
      <w:divBdr>
        <w:top w:val="none" w:sz="0" w:space="0" w:color="auto"/>
        <w:left w:val="none" w:sz="0" w:space="0" w:color="auto"/>
        <w:bottom w:val="none" w:sz="0" w:space="0" w:color="auto"/>
        <w:right w:val="none" w:sz="0" w:space="0" w:color="auto"/>
      </w:divBdr>
    </w:div>
    <w:div w:id="530269373">
      <w:bodyDiv w:val="1"/>
      <w:marLeft w:val="0"/>
      <w:marRight w:val="0"/>
      <w:marTop w:val="0"/>
      <w:marBottom w:val="0"/>
      <w:divBdr>
        <w:top w:val="none" w:sz="0" w:space="0" w:color="auto"/>
        <w:left w:val="none" w:sz="0" w:space="0" w:color="auto"/>
        <w:bottom w:val="none" w:sz="0" w:space="0" w:color="auto"/>
        <w:right w:val="none" w:sz="0" w:space="0" w:color="auto"/>
      </w:divBdr>
    </w:div>
    <w:div w:id="564728545">
      <w:bodyDiv w:val="1"/>
      <w:marLeft w:val="0"/>
      <w:marRight w:val="0"/>
      <w:marTop w:val="0"/>
      <w:marBottom w:val="0"/>
      <w:divBdr>
        <w:top w:val="none" w:sz="0" w:space="0" w:color="auto"/>
        <w:left w:val="none" w:sz="0" w:space="0" w:color="auto"/>
        <w:bottom w:val="none" w:sz="0" w:space="0" w:color="auto"/>
        <w:right w:val="none" w:sz="0" w:space="0" w:color="auto"/>
      </w:divBdr>
    </w:div>
    <w:div w:id="607928789">
      <w:bodyDiv w:val="1"/>
      <w:marLeft w:val="0"/>
      <w:marRight w:val="0"/>
      <w:marTop w:val="0"/>
      <w:marBottom w:val="0"/>
      <w:divBdr>
        <w:top w:val="none" w:sz="0" w:space="0" w:color="auto"/>
        <w:left w:val="none" w:sz="0" w:space="0" w:color="auto"/>
        <w:bottom w:val="none" w:sz="0" w:space="0" w:color="auto"/>
        <w:right w:val="none" w:sz="0" w:space="0" w:color="auto"/>
      </w:divBdr>
    </w:div>
    <w:div w:id="646469701">
      <w:bodyDiv w:val="1"/>
      <w:marLeft w:val="0"/>
      <w:marRight w:val="0"/>
      <w:marTop w:val="0"/>
      <w:marBottom w:val="0"/>
      <w:divBdr>
        <w:top w:val="none" w:sz="0" w:space="0" w:color="auto"/>
        <w:left w:val="none" w:sz="0" w:space="0" w:color="auto"/>
        <w:bottom w:val="none" w:sz="0" w:space="0" w:color="auto"/>
        <w:right w:val="none" w:sz="0" w:space="0" w:color="auto"/>
      </w:divBdr>
    </w:div>
    <w:div w:id="928007108">
      <w:bodyDiv w:val="1"/>
      <w:marLeft w:val="0"/>
      <w:marRight w:val="0"/>
      <w:marTop w:val="0"/>
      <w:marBottom w:val="0"/>
      <w:divBdr>
        <w:top w:val="none" w:sz="0" w:space="0" w:color="auto"/>
        <w:left w:val="none" w:sz="0" w:space="0" w:color="auto"/>
        <w:bottom w:val="none" w:sz="0" w:space="0" w:color="auto"/>
        <w:right w:val="none" w:sz="0" w:space="0" w:color="auto"/>
      </w:divBdr>
    </w:div>
    <w:div w:id="1045252296">
      <w:bodyDiv w:val="1"/>
      <w:marLeft w:val="0"/>
      <w:marRight w:val="0"/>
      <w:marTop w:val="0"/>
      <w:marBottom w:val="0"/>
      <w:divBdr>
        <w:top w:val="none" w:sz="0" w:space="0" w:color="auto"/>
        <w:left w:val="none" w:sz="0" w:space="0" w:color="auto"/>
        <w:bottom w:val="none" w:sz="0" w:space="0" w:color="auto"/>
        <w:right w:val="none" w:sz="0" w:space="0" w:color="auto"/>
      </w:divBdr>
    </w:div>
    <w:div w:id="1118069404">
      <w:bodyDiv w:val="1"/>
      <w:marLeft w:val="0"/>
      <w:marRight w:val="0"/>
      <w:marTop w:val="0"/>
      <w:marBottom w:val="0"/>
      <w:divBdr>
        <w:top w:val="none" w:sz="0" w:space="0" w:color="auto"/>
        <w:left w:val="none" w:sz="0" w:space="0" w:color="auto"/>
        <w:bottom w:val="none" w:sz="0" w:space="0" w:color="auto"/>
        <w:right w:val="none" w:sz="0" w:space="0" w:color="auto"/>
      </w:divBdr>
    </w:div>
    <w:div w:id="1122727598">
      <w:bodyDiv w:val="1"/>
      <w:marLeft w:val="0"/>
      <w:marRight w:val="0"/>
      <w:marTop w:val="0"/>
      <w:marBottom w:val="0"/>
      <w:divBdr>
        <w:top w:val="none" w:sz="0" w:space="0" w:color="auto"/>
        <w:left w:val="none" w:sz="0" w:space="0" w:color="auto"/>
        <w:bottom w:val="none" w:sz="0" w:space="0" w:color="auto"/>
        <w:right w:val="none" w:sz="0" w:space="0" w:color="auto"/>
      </w:divBdr>
    </w:div>
    <w:div w:id="1143353708">
      <w:bodyDiv w:val="1"/>
      <w:marLeft w:val="0"/>
      <w:marRight w:val="0"/>
      <w:marTop w:val="0"/>
      <w:marBottom w:val="0"/>
      <w:divBdr>
        <w:top w:val="none" w:sz="0" w:space="0" w:color="auto"/>
        <w:left w:val="none" w:sz="0" w:space="0" w:color="auto"/>
        <w:bottom w:val="none" w:sz="0" w:space="0" w:color="auto"/>
        <w:right w:val="none" w:sz="0" w:space="0" w:color="auto"/>
      </w:divBdr>
    </w:div>
    <w:div w:id="1144275609">
      <w:bodyDiv w:val="1"/>
      <w:marLeft w:val="0"/>
      <w:marRight w:val="0"/>
      <w:marTop w:val="0"/>
      <w:marBottom w:val="0"/>
      <w:divBdr>
        <w:top w:val="none" w:sz="0" w:space="0" w:color="auto"/>
        <w:left w:val="none" w:sz="0" w:space="0" w:color="auto"/>
        <w:bottom w:val="none" w:sz="0" w:space="0" w:color="auto"/>
        <w:right w:val="none" w:sz="0" w:space="0" w:color="auto"/>
      </w:divBdr>
    </w:div>
    <w:div w:id="1177158009">
      <w:bodyDiv w:val="1"/>
      <w:marLeft w:val="0"/>
      <w:marRight w:val="0"/>
      <w:marTop w:val="0"/>
      <w:marBottom w:val="0"/>
      <w:divBdr>
        <w:top w:val="none" w:sz="0" w:space="0" w:color="auto"/>
        <w:left w:val="none" w:sz="0" w:space="0" w:color="auto"/>
        <w:bottom w:val="none" w:sz="0" w:space="0" w:color="auto"/>
        <w:right w:val="none" w:sz="0" w:space="0" w:color="auto"/>
      </w:divBdr>
    </w:div>
    <w:div w:id="1317346015">
      <w:bodyDiv w:val="1"/>
      <w:marLeft w:val="0"/>
      <w:marRight w:val="0"/>
      <w:marTop w:val="0"/>
      <w:marBottom w:val="0"/>
      <w:divBdr>
        <w:top w:val="none" w:sz="0" w:space="0" w:color="auto"/>
        <w:left w:val="none" w:sz="0" w:space="0" w:color="auto"/>
        <w:bottom w:val="none" w:sz="0" w:space="0" w:color="auto"/>
        <w:right w:val="none" w:sz="0" w:space="0" w:color="auto"/>
      </w:divBdr>
    </w:div>
    <w:div w:id="1441680421">
      <w:bodyDiv w:val="1"/>
      <w:marLeft w:val="0"/>
      <w:marRight w:val="0"/>
      <w:marTop w:val="0"/>
      <w:marBottom w:val="0"/>
      <w:divBdr>
        <w:top w:val="none" w:sz="0" w:space="0" w:color="auto"/>
        <w:left w:val="none" w:sz="0" w:space="0" w:color="auto"/>
        <w:bottom w:val="none" w:sz="0" w:space="0" w:color="auto"/>
        <w:right w:val="none" w:sz="0" w:space="0" w:color="auto"/>
      </w:divBdr>
    </w:div>
    <w:div w:id="1629044650">
      <w:bodyDiv w:val="1"/>
      <w:marLeft w:val="0"/>
      <w:marRight w:val="0"/>
      <w:marTop w:val="0"/>
      <w:marBottom w:val="0"/>
      <w:divBdr>
        <w:top w:val="none" w:sz="0" w:space="0" w:color="auto"/>
        <w:left w:val="none" w:sz="0" w:space="0" w:color="auto"/>
        <w:bottom w:val="none" w:sz="0" w:space="0" w:color="auto"/>
        <w:right w:val="none" w:sz="0" w:space="0" w:color="auto"/>
      </w:divBdr>
      <w:divsChild>
        <w:div w:id="570434633">
          <w:marLeft w:val="446"/>
          <w:marRight w:val="0"/>
          <w:marTop w:val="0"/>
          <w:marBottom w:val="0"/>
          <w:divBdr>
            <w:top w:val="none" w:sz="0" w:space="0" w:color="auto"/>
            <w:left w:val="none" w:sz="0" w:space="0" w:color="auto"/>
            <w:bottom w:val="none" w:sz="0" w:space="0" w:color="auto"/>
            <w:right w:val="none" w:sz="0" w:space="0" w:color="auto"/>
          </w:divBdr>
        </w:div>
        <w:div w:id="1959874527">
          <w:marLeft w:val="446"/>
          <w:marRight w:val="0"/>
          <w:marTop w:val="0"/>
          <w:marBottom w:val="0"/>
          <w:divBdr>
            <w:top w:val="none" w:sz="0" w:space="0" w:color="auto"/>
            <w:left w:val="none" w:sz="0" w:space="0" w:color="auto"/>
            <w:bottom w:val="none" w:sz="0" w:space="0" w:color="auto"/>
            <w:right w:val="none" w:sz="0" w:space="0" w:color="auto"/>
          </w:divBdr>
        </w:div>
        <w:div w:id="1487472857">
          <w:marLeft w:val="446"/>
          <w:marRight w:val="0"/>
          <w:marTop w:val="0"/>
          <w:marBottom w:val="0"/>
          <w:divBdr>
            <w:top w:val="none" w:sz="0" w:space="0" w:color="auto"/>
            <w:left w:val="none" w:sz="0" w:space="0" w:color="auto"/>
            <w:bottom w:val="none" w:sz="0" w:space="0" w:color="auto"/>
            <w:right w:val="none" w:sz="0" w:space="0" w:color="auto"/>
          </w:divBdr>
        </w:div>
        <w:div w:id="1426536956">
          <w:marLeft w:val="446"/>
          <w:marRight w:val="0"/>
          <w:marTop w:val="0"/>
          <w:marBottom w:val="0"/>
          <w:divBdr>
            <w:top w:val="none" w:sz="0" w:space="0" w:color="auto"/>
            <w:left w:val="none" w:sz="0" w:space="0" w:color="auto"/>
            <w:bottom w:val="none" w:sz="0" w:space="0" w:color="auto"/>
            <w:right w:val="none" w:sz="0" w:space="0" w:color="auto"/>
          </w:divBdr>
        </w:div>
        <w:div w:id="1997495849">
          <w:marLeft w:val="446"/>
          <w:marRight w:val="0"/>
          <w:marTop w:val="0"/>
          <w:marBottom w:val="0"/>
          <w:divBdr>
            <w:top w:val="none" w:sz="0" w:space="0" w:color="auto"/>
            <w:left w:val="none" w:sz="0" w:space="0" w:color="auto"/>
            <w:bottom w:val="none" w:sz="0" w:space="0" w:color="auto"/>
            <w:right w:val="none" w:sz="0" w:space="0" w:color="auto"/>
          </w:divBdr>
        </w:div>
      </w:divsChild>
    </w:div>
    <w:div w:id="1662731165">
      <w:bodyDiv w:val="1"/>
      <w:marLeft w:val="0"/>
      <w:marRight w:val="0"/>
      <w:marTop w:val="0"/>
      <w:marBottom w:val="0"/>
      <w:divBdr>
        <w:top w:val="none" w:sz="0" w:space="0" w:color="auto"/>
        <w:left w:val="none" w:sz="0" w:space="0" w:color="auto"/>
        <w:bottom w:val="none" w:sz="0" w:space="0" w:color="auto"/>
        <w:right w:val="none" w:sz="0" w:space="0" w:color="auto"/>
      </w:divBdr>
    </w:div>
    <w:div w:id="1758288019">
      <w:bodyDiv w:val="1"/>
      <w:marLeft w:val="0"/>
      <w:marRight w:val="0"/>
      <w:marTop w:val="0"/>
      <w:marBottom w:val="0"/>
      <w:divBdr>
        <w:top w:val="none" w:sz="0" w:space="0" w:color="auto"/>
        <w:left w:val="none" w:sz="0" w:space="0" w:color="auto"/>
        <w:bottom w:val="none" w:sz="0" w:space="0" w:color="auto"/>
        <w:right w:val="none" w:sz="0" w:space="0" w:color="auto"/>
      </w:divBdr>
    </w:div>
    <w:div w:id="1770927463">
      <w:bodyDiv w:val="1"/>
      <w:marLeft w:val="0"/>
      <w:marRight w:val="0"/>
      <w:marTop w:val="0"/>
      <w:marBottom w:val="0"/>
      <w:divBdr>
        <w:top w:val="none" w:sz="0" w:space="0" w:color="auto"/>
        <w:left w:val="none" w:sz="0" w:space="0" w:color="auto"/>
        <w:bottom w:val="none" w:sz="0" w:space="0" w:color="auto"/>
        <w:right w:val="none" w:sz="0" w:space="0" w:color="auto"/>
      </w:divBdr>
    </w:div>
    <w:div w:id="1815289855">
      <w:bodyDiv w:val="1"/>
      <w:marLeft w:val="0"/>
      <w:marRight w:val="0"/>
      <w:marTop w:val="0"/>
      <w:marBottom w:val="0"/>
      <w:divBdr>
        <w:top w:val="none" w:sz="0" w:space="0" w:color="auto"/>
        <w:left w:val="none" w:sz="0" w:space="0" w:color="auto"/>
        <w:bottom w:val="none" w:sz="0" w:space="0" w:color="auto"/>
        <w:right w:val="none" w:sz="0" w:space="0" w:color="auto"/>
      </w:divBdr>
    </w:div>
    <w:div w:id="1921520920">
      <w:bodyDiv w:val="1"/>
      <w:marLeft w:val="0"/>
      <w:marRight w:val="0"/>
      <w:marTop w:val="0"/>
      <w:marBottom w:val="0"/>
      <w:divBdr>
        <w:top w:val="none" w:sz="0" w:space="0" w:color="auto"/>
        <w:left w:val="none" w:sz="0" w:space="0" w:color="auto"/>
        <w:bottom w:val="none" w:sz="0" w:space="0" w:color="auto"/>
        <w:right w:val="none" w:sz="0" w:space="0" w:color="auto"/>
      </w:divBdr>
    </w:div>
    <w:div w:id="1945110935">
      <w:bodyDiv w:val="1"/>
      <w:marLeft w:val="0"/>
      <w:marRight w:val="0"/>
      <w:marTop w:val="0"/>
      <w:marBottom w:val="0"/>
      <w:divBdr>
        <w:top w:val="none" w:sz="0" w:space="0" w:color="auto"/>
        <w:left w:val="none" w:sz="0" w:space="0" w:color="auto"/>
        <w:bottom w:val="none" w:sz="0" w:space="0" w:color="auto"/>
        <w:right w:val="none" w:sz="0" w:space="0" w:color="auto"/>
      </w:divBdr>
    </w:div>
    <w:div w:id="1961108695">
      <w:bodyDiv w:val="1"/>
      <w:marLeft w:val="0"/>
      <w:marRight w:val="0"/>
      <w:marTop w:val="0"/>
      <w:marBottom w:val="0"/>
      <w:divBdr>
        <w:top w:val="none" w:sz="0" w:space="0" w:color="auto"/>
        <w:left w:val="none" w:sz="0" w:space="0" w:color="auto"/>
        <w:bottom w:val="none" w:sz="0" w:space="0" w:color="auto"/>
        <w:right w:val="none" w:sz="0" w:space="0" w:color="auto"/>
      </w:divBdr>
    </w:div>
    <w:div w:id="20490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E045FDBAA783424B88D564773BC498E5" ma:contentTypeVersion="2" ma:contentTypeDescription="Создание документа." ma:contentTypeScope="" ma:versionID="92210abbebaa8f63122f3ad2fc0dead5">
  <xsd:schema xmlns:xsd="http://www.w3.org/2001/XMLSchema" xmlns:xs="http://www.w3.org/2001/XMLSchema" xmlns:p="http://schemas.microsoft.com/office/2006/metadata/properties" xmlns:ns2="ae62e434-fda9-4d9e-95e1-e625290c925f" targetNamespace="http://schemas.microsoft.com/office/2006/metadata/properties" ma:root="true" ma:fieldsID="c2f38221964af4014f1d27a201f3e000" ns2:_="">
    <xsd:import namespace="ae62e434-fda9-4d9e-95e1-e625290c92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2e434-fda9-4d9e-95e1-e625290c92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FCCBC-8015-4299-829F-08496AC4CF69}">
  <ds:schemaRefs>
    <ds:schemaRef ds:uri="http://schemas.openxmlformats.org/officeDocument/2006/bibliography"/>
  </ds:schemaRefs>
</ds:datastoreItem>
</file>

<file path=customXml/itemProps2.xml><?xml version="1.0" encoding="utf-8"?>
<ds:datastoreItem xmlns:ds="http://schemas.openxmlformats.org/officeDocument/2006/customXml" ds:itemID="{BC9F3D02-F24C-42ED-BC5B-BF45F80D7D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A9F0C3-236B-4AD3-A3F0-6B1CF4E36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2e434-fda9-4d9e-95e1-e625290c9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ED559E-F7CB-497F-A650-420EAFB904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3837</Words>
  <Characters>21874</Characters>
  <Application>Microsoft Office Word</Application>
  <DocSecurity>0</DocSecurity>
  <Lines>182</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1.4.1. Функциональные требования</vt:lpstr>
      <vt:lpstr/>
    </vt:vector>
  </TitlesOfParts>
  <Company>HP</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1.4.1. Функциональные требования</dc:title>
  <dc:subject>1.4.1. Функциональные требования</dc:subject>
  <dc:creator>Сизова Марина Владимировна</dc:creator>
  <cp:keywords>1.4.1. Функциональные требования</cp:keywords>
  <cp:lastModifiedBy>Дмитрий Вьюнков</cp:lastModifiedBy>
  <cp:revision>79</cp:revision>
  <cp:lastPrinted>2018-01-31T13:29:00Z</cp:lastPrinted>
  <dcterms:created xsi:type="dcterms:W3CDTF">2020-01-30T11:25:00Z</dcterms:created>
  <dcterms:modified xsi:type="dcterms:W3CDTF">2021-11-09T08:50:00Z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0x010100E045FDBAA783424B88D564773BC498E5</vt:lpwstr>
  </property>
</Properties>
</file>