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5D66" w14:textId="77777777" w:rsidR="00874010" w:rsidRPr="000D4716" w:rsidRDefault="00874010" w:rsidP="00874010">
      <w:pPr>
        <w:pStyle w:val="m"/>
        <w:jc w:val="center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100"/>
        <w:gridCol w:w="3363"/>
      </w:tblGrid>
      <w:tr w:rsidR="00874010" w14:paraId="3F3CF552" w14:textId="77777777" w:rsidTr="00B43E5D">
        <w:trPr>
          <w:cantSplit/>
          <w:trHeight w:val="1710"/>
        </w:trPr>
        <w:tc>
          <w:tcPr>
            <w:tcW w:w="6237" w:type="dxa"/>
          </w:tcPr>
          <w:p w14:paraId="39F9E261" w14:textId="77777777" w:rsidR="00874010" w:rsidRDefault="00874010" w:rsidP="00B43E5D">
            <w:pPr>
              <w:pStyle w:val="m"/>
            </w:pPr>
          </w:p>
        </w:tc>
        <w:tc>
          <w:tcPr>
            <w:tcW w:w="3402" w:type="dxa"/>
          </w:tcPr>
          <w:p w14:paraId="426E724A" w14:textId="77777777" w:rsidR="00874010" w:rsidRPr="00E5517C" w:rsidRDefault="00874010" w:rsidP="00B43E5D">
            <w:pPr>
              <w:pStyle w:val="m"/>
              <w:ind w:firstLine="34"/>
            </w:pPr>
            <w:r w:rsidRPr="00E5517C">
              <w:t>УТВЕРЖДЕНА</w:t>
            </w:r>
          </w:p>
          <w:p w14:paraId="22234C90" w14:textId="77777777" w:rsidR="00874010" w:rsidRDefault="00874010" w:rsidP="00B43E5D">
            <w:pPr>
              <w:pStyle w:val="m"/>
              <w:ind w:firstLine="34"/>
            </w:pPr>
            <w:r>
              <w:t>Приказом «</w:t>
            </w:r>
            <w:r>
              <w:rPr>
                <w:i/>
              </w:rPr>
              <w:t>наименование должности и наименование юридического лица»</w:t>
            </w:r>
            <w:r>
              <w:br/>
              <w:t xml:space="preserve"> от ____________ г. № ______</w:t>
            </w:r>
          </w:p>
        </w:tc>
      </w:tr>
    </w:tbl>
    <w:p w14:paraId="209C2FCB" w14:textId="77777777" w:rsidR="00874010" w:rsidRDefault="00874010" w:rsidP="00874010"/>
    <w:p w14:paraId="5F92CDFE" w14:textId="77777777" w:rsidR="00874010" w:rsidRPr="00D21280" w:rsidRDefault="00874010" w:rsidP="00874010"/>
    <w:p w14:paraId="2A3625F8" w14:textId="2049FF9D" w:rsidR="00A56A09" w:rsidRDefault="00A56A09" w:rsidP="00874010">
      <w:pPr>
        <w:jc w:val="center"/>
        <w:rPr>
          <w:b/>
          <w:sz w:val="36"/>
          <w:szCs w:val="36"/>
        </w:rPr>
      </w:pPr>
      <w:r w:rsidRPr="00A56A09">
        <w:rPr>
          <w:b/>
          <w:sz w:val="36"/>
          <w:szCs w:val="36"/>
        </w:rPr>
        <w:t>4.7.6. Протокол восстановления после внештатной ситуации (DRP)</w:t>
      </w:r>
    </w:p>
    <w:p w14:paraId="5BE4F22E" w14:textId="77777777" w:rsidR="00A56A09" w:rsidRDefault="00A56A09" w:rsidP="008740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(</w:t>
      </w:r>
      <w:r w:rsidR="00874010">
        <w:rPr>
          <w:b/>
          <w:sz w:val="36"/>
          <w:szCs w:val="36"/>
        </w:rPr>
        <w:t>Методика</w:t>
      </w:r>
      <w:r>
        <w:rPr>
          <w:b/>
          <w:sz w:val="36"/>
          <w:szCs w:val="36"/>
          <w:lang w:val="en-US"/>
        </w:rPr>
        <w:t xml:space="preserve"> </w:t>
      </w:r>
      <w:r w:rsidR="00D45665">
        <w:rPr>
          <w:b/>
          <w:sz w:val="36"/>
          <w:szCs w:val="36"/>
        </w:rPr>
        <w:t xml:space="preserve">(план) восстановления </w:t>
      </w:r>
    </w:p>
    <w:p w14:paraId="22C30B1E" w14:textId="792BB5F5" w:rsidR="00874010" w:rsidRPr="00D45665" w:rsidRDefault="00D45665" w:rsidP="008740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системы </w:t>
      </w:r>
      <w:r>
        <w:rPr>
          <w:b/>
          <w:sz w:val="36"/>
          <w:szCs w:val="36"/>
          <w:lang w:val="en-US"/>
        </w:rPr>
        <w:t>X</w:t>
      </w:r>
      <w:r>
        <w:rPr>
          <w:b/>
          <w:sz w:val="36"/>
          <w:szCs w:val="36"/>
        </w:rPr>
        <w:t xml:space="preserve"> после сбоя</w:t>
      </w:r>
      <w:r w:rsidR="00A56A09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</w:rPr>
        <w:t>.</w:t>
      </w:r>
    </w:p>
    <w:p w14:paraId="2F8E430F" w14:textId="77777777" w:rsidR="00874010" w:rsidRDefault="00874010" w:rsidP="00874010">
      <w:pPr>
        <w:ind w:left="180"/>
        <w:rPr>
          <w:b/>
        </w:rPr>
      </w:pPr>
    </w:p>
    <w:p w14:paraId="7FAF6306" w14:textId="77777777" w:rsidR="00874010" w:rsidRDefault="00874010" w:rsidP="00874010">
      <w:pPr>
        <w:jc w:val="center"/>
      </w:pPr>
      <w:r>
        <w:t xml:space="preserve">Версия </w:t>
      </w:r>
      <w:r w:rsidR="00D45665">
        <w:rPr>
          <w:i/>
        </w:rPr>
        <w:t>1.0</w:t>
      </w:r>
    </w:p>
    <w:p w14:paraId="0676CF73" w14:textId="77777777" w:rsidR="00874010" w:rsidRDefault="00874010" w:rsidP="00874010"/>
    <w:p w14:paraId="6C0E42B0" w14:textId="77777777" w:rsidR="00874010" w:rsidRDefault="00874010" w:rsidP="00874010"/>
    <w:tbl>
      <w:tblPr>
        <w:tblW w:w="0" w:type="auto"/>
        <w:tblLook w:val="0000" w:firstRow="0" w:lastRow="0" w:firstColumn="0" w:lastColumn="0" w:noHBand="0" w:noVBand="0"/>
      </w:tblPr>
      <w:tblGrid>
        <w:gridCol w:w="4786"/>
        <w:gridCol w:w="2268"/>
        <w:gridCol w:w="2126"/>
      </w:tblGrid>
      <w:tr w:rsidR="00874010" w14:paraId="6AEB1BA6" w14:textId="77777777" w:rsidTr="00B43E5D">
        <w:trPr>
          <w:trHeight w:val="330"/>
        </w:trPr>
        <w:tc>
          <w:tcPr>
            <w:tcW w:w="9180" w:type="dxa"/>
            <w:gridSpan w:val="3"/>
          </w:tcPr>
          <w:p w14:paraId="7A214F46" w14:textId="77777777" w:rsidR="00874010" w:rsidRDefault="00874010" w:rsidP="00B43E5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Разработано:</w:t>
            </w:r>
          </w:p>
        </w:tc>
      </w:tr>
      <w:tr w:rsidR="00874010" w14:paraId="51CF5BBB" w14:textId="77777777" w:rsidTr="00B43E5D">
        <w:trPr>
          <w:trHeight w:val="679"/>
        </w:trPr>
        <w:tc>
          <w:tcPr>
            <w:tcW w:w="4786" w:type="dxa"/>
            <w:vAlign w:val="bottom"/>
          </w:tcPr>
          <w:p w14:paraId="5890ACCF" w14:textId="77777777" w:rsidR="00874010" w:rsidRPr="00B3755F" w:rsidRDefault="00874010" w:rsidP="00B43E5D">
            <w:pPr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Должность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14264A1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  <w:tc>
          <w:tcPr>
            <w:tcW w:w="2126" w:type="dxa"/>
            <w:vAlign w:val="bottom"/>
          </w:tcPr>
          <w:p w14:paraId="2B1B4FC1" w14:textId="77777777" w:rsidR="00874010" w:rsidRPr="00B3755F" w:rsidRDefault="00874010" w:rsidP="00B43E5D">
            <w:pPr>
              <w:jc w:val="right"/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Фамилия И. О.</w:t>
            </w:r>
          </w:p>
        </w:tc>
      </w:tr>
      <w:tr w:rsidR="00874010" w14:paraId="43D81FFE" w14:textId="77777777" w:rsidTr="00B43E5D">
        <w:trPr>
          <w:trHeight w:val="270"/>
        </w:trPr>
        <w:tc>
          <w:tcPr>
            <w:tcW w:w="4786" w:type="dxa"/>
          </w:tcPr>
          <w:p w14:paraId="1AFEECC1" w14:textId="77777777" w:rsidR="00874010" w:rsidRDefault="00874010" w:rsidP="00B43E5D">
            <w:pPr>
              <w:rPr>
                <w:i/>
                <w:color w:val="333333"/>
              </w:rPr>
            </w:pPr>
          </w:p>
        </w:tc>
        <w:tc>
          <w:tcPr>
            <w:tcW w:w="2268" w:type="dxa"/>
          </w:tcPr>
          <w:p w14:paraId="40CD5718" w14:textId="77777777" w:rsidR="00874010" w:rsidRPr="00FD69CC" w:rsidRDefault="00874010" w:rsidP="00B43E5D">
            <w:pPr>
              <w:jc w:val="center"/>
              <w:rPr>
                <w:color w:val="333333"/>
                <w:sz w:val="16"/>
                <w:szCs w:val="16"/>
              </w:rPr>
            </w:pPr>
            <w:r w:rsidRPr="00FD69CC">
              <w:rPr>
                <w:color w:val="333333"/>
                <w:sz w:val="16"/>
                <w:szCs w:val="16"/>
              </w:rPr>
              <w:t>Подпись</w:t>
            </w:r>
          </w:p>
        </w:tc>
        <w:tc>
          <w:tcPr>
            <w:tcW w:w="2126" w:type="dxa"/>
          </w:tcPr>
          <w:p w14:paraId="2093094A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</w:tr>
      <w:tr w:rsidR="00874010" w14:paraId="00835BD7" w14:textId="77777777" w:rsidTr="00B43E5D">
        <w:trPr>
          <w:trHeight w:val="514"/>
        </w:trPr>
        <w:tc>
          <w:tcPr>
            <w:tcW w:w="9180" w:type="dxa"/>
            <w:gridSpan w:val="3"/>
            <w:vAlign w:val="bottom"/>
          </w:tcPr>
          <w:p w14:paraId="55503162" w14:textId="77777777" w:rsidR="00874010" w:rsidRDefault="00874010" w:rsidP="00B43E5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Согласовано</w:t>
            </w:r>
            <w:r>
              <w:rPr>
                <w:color w:val="333333"/>
              </w:rPr>
              <w:t>:</w:t>
            </w:r>
          </w:p>
        </w:tc>
      </w:tr>
      <w:tr w:rsidR="00874010" w:rsidRPr="00B3755F" w14:paraId="60E9B6CE" w14:textId="77777777" w:rsidTr="00B43E5D">
        <w:trPr>
          <w:trHeight w:val="679"/>
        </w:trPr>
        <w:tc>
          <w:tcPr>
            <w:tcW w:w="4786" w:type="dxa"/>
            <w:vAlign w:val="bottom"/>
          </w:tcPr>
          <w:p w14:paraId="4A66F569" w14:textId="77777777" w:rsidR="00874010" w:rsidRPr="00B3755F" w:rsidRDefault="00874010" w:rsidP="00B43E5D">
            <w:pPr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Должность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AE1A0B9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  <w:tc>
          <w:tcPr>
            <w:tcW w:w="2126" w:type="dxa"/>
            <w:vAlign w:val="bottom"/>
          </w:tcPr>
          <w:p w14:paraId="6CDFCDDE" w14:textId="77777777" w:rsidR="00874010" w:rsidRPr="00B3755F" w:rsidRDefault="00874010" w:rsidP="00B43E5D">
            <w:pPr>
              <w:jc w:val="right"/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Фамилия И. О.</w:t>
            </w:r>
          </w:p>
        </w:tc>
      </w:tr>
      <w:tr w:rsidR="00874010" w:rsidRPr="00FD69CC" w14:paraId="77084AA7" w14:textId="77777777" w:rsidTr="00B43E5D">
        <w:trPr>
          <w:trHeight w:val="270"/>
        </w:trPr>
        <w:tc>
          <w:tcPr>
            <w:tcW w:w="4786" w:type="dxa"/>
          </w:tcPr>
          <w:p w14:paraId="0116F21A" w14:textId="77777777" w:rsidR="00874010" w:rsidRDefault="00874010" w:rsidP="00B43E5D">
            <w:pPr>
              <w:rPr>
                <w:i/>
                <w:color w:val="333333"/>
              </w:rPr>
            </w:pPr>
          </w:p>
        </w:tc>
        <w:tc>
          <w:tcPr>
            <w:tcW w:w="2268" w:type="dxa"/>
          </w:tcPr>
          <w:p w14:paraId="68528D2F" w14:textId="77777777" w:rsidR="00874010" w:rsidRPr="00FD69CC" w:rsidRDefault="00874010" w:rsidP="00B43E5D">
            <w:pPr>
              <w:jc w:val="center"/>
              <w:rPr>
                <w:color w:val="333333"/>
                <w:sz w:val="16"/>
                <w:szCs w:val="16"/>
              </w:rPr>
            </w:pPr>
            <w:r w:rsidRPr="00FD69CC">
              <w:rPr>
                <w:color w:val="333333"/>
                <w:sz w:val="16"/>
                <w:szCs w:val="16"/>
              </w:rPr>
              <w:t>Подпись</w:t>
            </w:r>
          </w:p>
        </w:tc>
        <w:tc>
          <w:tcPr>
            <w:tcW w:w="2126" w:type="dxa"/>
          </w:tcPr>
          <w:p w14:paraId="41FF37B1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</w:tr>
      <w:tr w:rsidR="00874010" w:rsidRPr="00FD69CC" w14:paraId="2BA5F1B1" w14:textId="77777777" w:rsidTr="00B43E5D">
        <w:trPr>
          <w:trHeight w:val="768"/>
        </w:trPr>
        <w:tc>
          <w:tcPr>
            <w:tcW w:w="4786" w:type="dxa"/>
            <w:vAlign w:val="bottom"/>
          </w:tcPr>
          <w:p w14:paraId="1424E234" w14:textId="77777777" w:rsidR="00874010" w:rsidRPr="00B3755F" w:rsidRDefault="00874010" w:rsidP="00B43E5D">
            <w:pPr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Должность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606B057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  <w:tc>
          <w:tcPr>
            <w:tcW w:w="2126" w:type="dxa"/>
            <w:vAlign w:val="bottom"/>
          </w:tcPr>
          <w:p w14:paraId="29A7F670" w14:textId="77777777" w:rsidR="00874010" w:rsidRPr="00B3755F" w:rsidRDefault="00874010" w:rsidP="00B43E5D">
            <w:pPr>
              <w:jc w:val="right"/>
              <w:rPr>
                <w:b/>
                <w:color w:val="333333"/>
              </w:rPr>
            </w:pPr>
            <w:r>
              <w:rPr>
                <w:i/>
                <w:color w:val="333333"/>
              </w:rPr>
              <w:t>Фамилия И. О.</w:t>
            </w:r>
          </w:p>
        </w:tc>
      </w:tr>
      <w:tr w:rsidR="00874010" w:rsidRPr="00FD69CC" w14:paraId="690A7AD9" w14:textId="77777777" w:rsidTr="00B43E5D">
        <w:trPr>
          <w:trHeight w:val="270"/>
        </w:trPr>
        <w:tc>
          <w:tcPr>
            <w:tcW w:w="4786" w:type="dxa"/>
          </w:tcPr>
          <w:p w14:paraId="1835E653" w14:textId="77777777" w:rsidR="00874010" w:rsidRDefault="00874010" w:rsidP="00B43E5D">
            <w:pPr>
              <w:rPr>
                <w:i/>
                <w:color w:val="333333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6D1BB84" w14:textId="77777777" w:rsidR="00874010" w:rsidRPr="00FD69CC" w:rsidRDefault="00874010" w:rsidP="00B43E5D">
            <w:pPr>
              <w:jc w:val="center"/>
              <w:rPr>
                <w:color w:val="333333"/>
                <w:sz w:val="16"/>
                <w:szCs w:val="16"/>
              </w:rPr>
            </w:pPr>
            <w:r w:rsidRPr="00FD69CC">
              <w:rPr>
                <w:color w:val="333333"/>
                <w:sz w:val="16"/>
                <w:szCs w:val="16"/>
              </w:rPr>
              <w:t>Подпись</w:t>
            </w:r>
          </w:p>
        </w:tc>
        <w:tc>
          <w:tcPr>
            <w:tcW w:w="2126" w:type="dxa"/>
          </w:tcPr>
          <w:p w14:paraId="1713AE18" w14:textId="77777777" w:rsidR="00874010" w:rsidRPr="00B3755F" w:rsidRDefault="00874010" w:rsidP="00B43E5D">
            <w:pPr>
              <w:rPr>
                <w:b/>
                <w:color w:val="333333"/>
              </w:rPr>
            </w:pPr>
          </w:p>
        </w:tc>
      </w:tr>
    </w:tbl>
    <w:p w14:paraId="5217D682" w14:textId="77777777" w:rsidR="00874010" w:rsidRDefault="00874010" w:rsidP="00874010">
      <w:pPr>
        <w:pStyle w:val="m"/>
        <w:jc w:val="center"/>
        <w:rPr>
          <w:b/>
        </w:rPr>
      </w:pPr>
    </w:p>
    <w:p w14:paraId="4C8F5847" w14:textId="7874EC32" w:rsidR="00874010" w:rsidRDefault="00A56A09" w:rsidP="00874010">
      <w:pPr>
        <w:pStyle w:val="m"/>
        <w:jc w:val="center"/>
        <w:rPr>
          <w:i/>
        </w:rPr>
      </w:pPr>
      <w:r>
        <w:t>г. Владимир, 201</w:t>
      </w:r>
      <w:r>
        <w:rPr>
          <w:lang w:val="en-US"/>
        </w:rPr>
        <w:t>6</w:t>
      </w:r>
      <w:r w:rsidR="00874010">
        <w:rPr>
          <w:i/>
        </w:rPr>
        <w:br w:type="page"/>
      </w:r>
    </w:p>
    <w:sdt>
      <w:sdtPr>
        <w:id w:val="-565183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BCAA" w14:textId="61231523" w:rsidR="00A56A09" w:rsidRDefault="00A56A09" w:rsidP="00A56A09">
          <w:pPr>
            <w:pStyle w:val="m"/>
            <w:ind w:firstLine="0"/>
          </w:pPr>
          <w:r>
            <w:t>Оглавление</w:t>
          </w:r>
        </w:p>
        <w:bookmarkStart w:id="0" w:name="_GoBack"/>
        <w:bookmarkEnd w:id="0"/>
        <w:p w14:paraId="2304D91C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10462" w:history="1">
            <w:r w:rsidRPr="00BF42AA">
              <w:rPr>
                <w:rStyle w:val="a6"/>
                <w:noProof/>
              </w:rPr>
              <w:t>1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CE0F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3" w:history="1">
            <w:r w:rsidRPr="00BF42AA">
              <w:rPr>
                <w:rStyle w:val="a6"/>
                <w:caps/>
                <w:noProof/>
              </w:rPr>
              <w:t>1.1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C27B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4" w:history="1">
            <w:r w:rsidRPr="00BF42AA">
              <w:rPr>
                <w:rStyle w:val="a6"/>
                <w:caps/>
                <w:noProof/>
              </w:rPr>
              <w:t>1.2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C8E5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5" w:history="1">
            <w:r w:rsidRPr="00BF42AA">
              <w:rPr>
                <w:rStyle w:val="a6"/>
                <w:caps/>
                <w:noProof/>
              </w:rPr>
              <w:t>1.3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B55C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6" w:history="1">
            <w:r w:rsidRPr="00BF42AA">
              <w:rPr>
                <w:rStyle w:val="a6"/>
                <w:caps/>
                <w:noProof/>
              </w:rPr>
              <w:t>1.4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5ECA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67" w:history="1">
            <w:r w:rsidRPr="00BF42AA">
              <w:rPr>
                <w:rStyle w:val="a6"/>
                <w:noProof/>
              </w:rPr>
              <w:t>2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5973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8" w:history="1">
            <w:r w:rsidRPr="00BF42AA">
              <w:rPr>
                <w:rStyle w:val="a6"/>
                <w:caps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Краткая информация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8A77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69" w:history="1">
            <w:r w:rsidRPr="00BF42AA">
              <w:rPr>
                <w:rStyle w:val="a6"/>
                <w:caps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AA1C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0" w:history="1">
            <w:r w:rsidRPr="00BF42AA">
              <w:rPr>
                <w:rStyle w:val="a6"/>
                <w:caps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Спецификация оборудования и компоненты системы, на нем установленные.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B476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1" w:history="1">
            <w:r w:rsidRPr="00BF42AA">
              <w:rPr>
                <w:rStyle w:val="a6"/>
                <w:caps/>
                <w:noProof/>
              </w:rPr>
              <w:t>2.4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Целевые показатели восстановления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E6DD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2" w:history="1">
            <w:r w:rsidRPr="00BF42AA">
              <w:rPr>
                <w:rStyle w:val="a6"/>
                <w:caps/>
                <w:noProof/>
              </w:rPr>
              <w:t>2.5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Используемые механизмы резервирования.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7784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73" w:history="1">
            <w:r w:rsidRPr="00BF42AA">
              <w:rPr>
                <w:rStyle w:val="a6"/>
                <w:noProof/>
              </w:rPr>
              <w:t>3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ДИАГНОСТИКА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C484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74" w:history="1">
            <w:r w:rsidRPr="00BF42AA">
              <w:rPr>
                <w:rStyle w:val="a6"/>
                <w:noProof/>
              </w:rPr>
              <w:t>4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ОПИСАНИЕ КРИТЕРИЕВ (СЦЕНАРИЕВ) СБОЕВ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D352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75" w:history="1">
            <w:r w:rsidRPr="00BF42AA">
              <w:rPr>
                <w:rStyle w:val="a6"/>
                <w:noProof/>
              </w:rPr>
              <w:t>5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4. ПРИНЯТИЕ РЕШЕНИЯ О СТАРТЕ ВЫПОЛНЕНИЯ РАБОТ ПО ПЛАНУ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C2AF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76" w:history="1">
            <w:r w:rsidRPr="00BF42AA">
              <w:rPr>
                <w:rStyle w:val="a6"/>
                <w:noProof/>
              </w:rPr>
              <w:t>6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ИНструкции по восстановлению (порядок действий)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A1DF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7" w:history="1">
            <w:r w:rsidRPr="00BF42AA">
              <w:rPr>
                <w:rStyle w:val="a6"/>
                <w:caps/>
                <w:noProof/>
              </w:rPr>
              <w:t>6.1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Порядок информирования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A9E0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8" w:history="1">
            <w:r w:rsidRPr="00BF42AA">
              <w:rPr>
                <w:rStyle w:val="a6"/>
                <w:caps/>
                <w:noProof/>
              </w:rPr>
              <w:t>6.2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Порядок восстановления системы (компонента системы)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C341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79" w:history="1">
            <w:r w:rsidRPr="00BF42AA">
              <w:rPr>
                <w:rStyle w:val="a6"/>
                <w:caps/>
                <w:noProof/>
              </w:rPr>
              <w:t>6.3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Порядок работы в аварийном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5607" w14:textId="77777777" w:rsidR="00A56A09" w:rsidRDefault="00A56A09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61710480" w:history="1">
            <w:r w:rsidRPr="00BF42AA">
              <w:rPr>
                <w:rStyle w:val="a6"/>
                <w:noProof/>
              </w:rPr>
              <w:t>6.4</w:t>
            </w:r>
            <w:r>
              <w:rPr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ПРИВЕДЕНИЕ СИСТЕМЫ В ШТАТНОЕ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13FA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81" w:history="1">
            <w:r w:rsidRPr="00BF42AA">
              <w:rPr>
                <w:rStyle w:val="a6"/>
                <w:noProof/>
              </w:rPr>
              <w:t>7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7. тестирование плана восстановления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1199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82" w:history="1">
            <w:r w:rsidRPr="00BF42AA">
              <w:rPr>
                <w:rStyle w:val="a6"/>
                <w:noProof/>
              </w:rPr>
              <w:t>8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Актуализация плана восстановления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E1C3" w14:textId="77777777" w:rsidR="00A56A09" w:rsidRDefault="00A56A09">
          <w:pPr>
            <w:pStyle w:val="11"/>
            <w:tabs>
              <w:tab w:val="left" w:pos="567"/>
              <w:tab w:val="right" w:leader="dot" w:pos="9345"/>
            </w:tabs>
            <w:rPr>
              <w:caps w:val="0"/>
              <w:noProof/>
              <w:lang w:eastAsia="ru-RU"/>
            </w:rPr>
          </w:pPr>
          <w:hyperlink w:anchor="_Toc461710483" w:history="1">
            <w:r w:rsidRPr="00BF42AA">
              <w:rPr>
                <w:rStyle w:val="a6"/>
                <w:noProof/>
              </w:rPr>
              <w:t>9</w:t>
            </w:r>
            <w:r>
              <w:rPr>
                <w:caps w:val="0"/>
                <w:noProof/>
                <w:lang w:eastAsia="ru-RU"/>
              </w:rPr>
              <w:tab/>
            </w:r>
            <w:r w:rsidRPr="00BF42AA">
              <w:rPr>
                <w:rStyle w:val="a6"/>
                <w:noProof/>
              </w:rPr>
              <w:t>3. Контроль версий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AD28" w14:textId="6727AC6E" w:rsidR="00A56A09" w:rsidRDefault="00A56A09">
          <w:r>
            <w:rPr>
              <w:b/>
              <w:bCs/>
            </w:rPr>
            <w:fldChar w:fldCharType="end"/>
          </w:r>
        </w:p>
      </w:sdtContent>
    </w:sdt>
    <w:p w14:paraId="09D92158" w14:textId="409279A9" w:rsidR="00874010" w:rsidRPr="00BA3CA3" w:rsidRDefault="00874010" w:rsidP="00A56A09">
      <w:pPr>
        <w:pStyle w:val="m"/>
        <w:ind w:firstLine="0"/>
        <w:jc w:val="both"/>
      </w:pPr>
    </w:p>
    <w:p w14:paraId="69E0DC9F" w14:textId="77777777" w:rsidR="00874010" w:rsidRDefault="00874010" w:rsidP="00874010">
      <w:pPr>
        <w:rPr>
          <w:i/>
        </w:rPr>
      </w:pPr>
      <w:r>
        <w:rPr>
          <w:i/>
        </w:rPr>
        <w:br w:type="page"/>
      </w:r>
    </w:p>
    <w:p w14:paraId="727CADAE" w14:textId="77777777" w:rsidR="00874010" w:rsidRDefault="00874010" w:rsidP="00A56A09">
      <w:pPr>
        <w:pStyle w:val="1"/>
      </w:pPr>
      <w:bookmarkStart w:id="1" w:name="_Toc461710462"/>
      <w:r>
        <w:lastRenderedPageBreak/>
        <w:t>Общие положения</w:t>
      </w:r>
      <w:bookmarkEnd w:id="1"/>
    </w:p>
    <w:p w14:paraId="341FD7F5" w14:textId="2443D75D" w:rsidR="00874010" w:rsidRPr="00C6672C" w:rsidRDefault="00874010" w:rsidP="00A56A09">
      <w:pPr>
        <w:pStyle w:val="2"/>
        <w:rPr>
          <w:caps/>
        </w:rPr>
      </w:pPr>
      <w:bookmarkStart w:id="2" w:name="_Toc461710463"/>
      <w:r>
        <w:t>Назначение</w:t>
      </w:r>
      <w:bookmarkEnd w:id="2"/>
      <w:r>
        <w:t xml:space="preserve"> </w:t>
      </w:r>
    </w:p>
    <w:p w14:paraId="44ACB3A3" w14:textId="77777777" w:rsidR="00F90F62" w:rsidRPr="00D45665" w:rsidRDefault="00874010" w:rsidP="00F90F62">
      <w:pPr>
        <w:pStyle w:val="m"/>
        <w:spacing w:before="0" w:line="360" w:lineRule="auto"/>
        <w:ind w:firstLine="709"/>
      </w:pPr>
      <w:r w:rsidRPr="00D45665">
        <w:t xml:space="preserve">Настоящая методика </w:t>
      </w:r>
      <w:r w:rsidR="00D45665">
        <w:t xml:space="preserve">восстановления системы </w:t>
      </w:r>
      <w:r w:rsidR="00D45665">
        <w:rPr>
          <w:lang w:val="en-US"/>
        </w:rPr>
        <w:t>X</w:t>
      </w:r>
      <w:r w:rsidR="00D45665">
        <w:t xml:space="preserve"> после сбоя</w:t>
      </w:r>
      <w:r w:rsidRPr="00D45665">
        <w:t xml:space="preserve"> описывает правила, инструменты и подходы, используемые </w:t>
      </w:r>
      <w:r w:rsidR="00F90F62">
        <w:t>для эффективного и своевременного восстановления работоспособности информационной системы после сбоя. Сбоем (или аварией) в терминах настоящего документа считается ситуация, когда информационная система оказывается недоступной для использования в течение определенного промежутка времени.</w:t>
      </w:r>
    </w:p>
    <w:p w14:paraId="307441B1" w14:textId="4A3F0C82" w:rsidR="00874010" w:rsidRDefault="00874010" w:rsidP="00A56A09">
      <w:pPr>
        <w:pStyle w:val="2"/>
        <w:rPr>
          <w:caps/>
        </w:rPr>
      </w:pPr>
      <w:bookmarkStart w:id="3" w:name="_Toc461710464"/>
      <w:r w:rsidRPr="00C6672C">
        <w:t>Ц</w:t>
      </w:r>
      <w:r>
        <w:t>ели</w:t>
      </w:r>
      <w:bookmarkEnd w:id="3"/>
    </w:p>
    <w:p w14:paraId="7708F618" w14:textId="77777777" w:rsidR="00874010" w:rsidRPr="00BA3CA3" w:rsidRDefault="00F90F62" w:rsidP="00874010">
      <w:pPr>
        <w:pStyle w:val="a3"/>
        <w:ind w:left="0" w:firstLine="709"/>
        <w:rPr>
          <w:bCs/>
        </w:rPr>
      </w:pPr>
      <w:r>
        <w:rPr>
          <w:bCs/>
        </w:rPr>
        <w:t>Цель настоящей методики – обеспечить восстановление работоспособности информационной системы в максимально короткие сроки, тем самым сведя к минимуму потери Компании, связанные с простоем.</w:t>
      </w:r>
    </w:p>
    <w:p w14:paraId="2DD5EBE8" w14:textId="0EFCEC8F" w:rsidR="00874010" w:rsidRPr="00C6672C" w:rsidRDefault="00874010" w:rsidP="00A56A09">
      <w:pPr>
        <w:pStyle w:val="2"/>
        <w:rPr>
          <w:caps/>
        </w:rPr>
      </w:pPr>
      <w:bookmarkStart w:id="4" w:name="_Toc461710465"/>
      <w:r w:rsidRPr="00C6672C">
        <w:t>Область применения</w:t>
      </w:r>
      <w:bookmarkEnd w:id="4"/>
    </w:p>
    <w:p w14:paraId="02C8006C" w14:textId="77777777" w:rsidR="00874010" w:rsidRPr="00BA3CA3" w:rsidRDefault="00874010" w:rsidP="00874010">
      <w:pPr>
        <w:pStyle w:val="a3"/>
        <w:ind w:left="0" w:firstLine="709"/>
        <w:rPr>
          <w:b/>
          <w:bCs/>
          <w:sz w:val="26"/>
          <w:szCs w:val="26"/>
        </w:rPr>
      </w:pPr>
      <w:r w:rsidRPr="00BA3CA3">
        <w:t xml:space="preserve">Указываются подразделения и должностные лица, которые в своей работе руководствуются данной </w:t>
      </w:r>
      <w:r>
        <w:t>методикой.</w:t>
      </w:r>
    </w:p>
    <w:p w14:paraId="4DC4DA3E" w14:textId="77777777" w:rsidR="00874010" w:rsidRPr="00BA3CA3" w:rsidRDefault="00874010" w:rsidP="00874010">
      <w:pPr>
        <w:pStyle w:val="m"/>
        <w:spacing w:before="0" w:line="360" w:lineRule="auto"/>
        <w:ind w:firstLine="709"/>
        <w:rPr>
          <w:i/>
        </w:rPr>
      </w:pPr>
      <w:r w:rsidRPr="00BA3CA3">
        <w:rPr>
          <w:bCs/>
          <w:i/>
        </w:rPr>
        <w:t>Например:</w:t>
      </w:r>
      <w:r w:rsidRPr="00BA3CA3">
        <w:rPr>
          <w:i/>
        </w:rPr>
        <w:t xml:space="preserve"> Настоящую </w:t>
      </w:r>
      <w:r>
        <w:rPr>
          <w:i/>
        </w:rPr>
        <w:t>Методику</w:t>
      </w:r>
      <w:r w:rsidRPr="00BA3CA3">
        <w:rPr>
          <w:i/>
        </w:rPr>
        <w:t xml:space="preserve"> обязаны знать и использовать в работе следующие подразделения и должностные лица:</w:t>
      </w:r>
    </w:p>
    <w:tbl>
      <w:tblPr>
        <w:tblW w:w="9587" w:type="dxa"/>
        <w:tblInd w:w="2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34"/>
        <w:gridCol w:w="5553"/>
      </w:tblGrid>
      <w:tr w:rsidR="00874010" w14:paraId="1EE8EA8B" w14:textId="77777777" w:rsidTr="00874010">
        <w:trPr>
          <w:trHeight w:val="778"/>
          <w:tblHeader/>
        </w:trPr>
        <w:tc>
          <w:tcPr>
            <w:tcW w:w="4034" w:type="dxa"/>
            <w:shd w:val="clear" w:color="auto" w:fill="D9D9D9"/>
            <w:vAlign w:val="center"/>
          </w:tcPr>
          <w:p w14:paraId="13F56069" w14:textId="77777777" w:rsidR="00874010" w:rsidRPr="001A726C" w:rsidRDefault="00874010" w:rsidP="00B43E5D">
            <w:pPr>
              <w:pStyle w:val="m4"/>
              <w:keepNext w:val="0"/>
              <w:spacing w:after="120"/>
              <w:rPr>
                <w:sz w:val="24"/>
                <w:highlight w:val="yellow"/>
              </w:rPr>
            </w:pPr>
            <w:r w:rsidRPr="001A726C">
              <w:rPr>
                <w:sz w:val="24"/>
              </w:rPr>
              <w:t>Наименование подразделения/должности</w:t>
            </w:r>
          </w:p>
        </w:tc>
        <w:tc>
          <w:tcPr>
            <w:tcW w:w="5553" w:type="dxa"/>
            <w:shd w:val="clear" w:color="auto" w:fill="D9D9D9"/>
            <w:vAlign w:val="center"/>
          </w:tcPr>
          <w:p w14:paraId="47804521" w14:textId="77777777" w:rsidR="00874010" w:rsidRPr="001A726C" w:rsidRDefault="00874010" w:rsidP="00B43E5D">
            <w:pPr>
              <w:jc w:val="center"/>
              <w:rPr>
                <w:b/>
                <w:bCs/>
              </w:rPr>
            </w:pPr>
            <w:r w:rsidRPr="001A726C">
              <w:rPr>
                <w:b/>
                <w:bCs/>
              </w:rPr>
              <w:t>Наименование предприятия/холдинга</w:t>
            </w:r>
          </w:p>
        </w:tc>
      </w:tr>
      <w:tr w:rsidR="00874010" w14:paraId="2B8880D9" w14:textId="77777777" w:rsidTr="00874010">
        <w:trPr>
          <w:trHeight w:val="317"/>
        </w:trPr>
        <w:tc>
          <w:tcPr>
            <w:tcW w:w="4034" w:type="dxa"/>
            <w:vAlign w:val="center"/>
          </w:tcPr>
          <w:p w14:paraId="687A8B05" w14:textId="77777777" w:rsidR="00874010" w:rsidRDefault="00874010" w:rsidP="00B43E5D">
            <w:pPr>
              <w:pStyle w:val="m5"/>
              <w:rPr>
                <w:b/>
                <w:bCs/>
              </w:rPr>
            </w:pPr>
          </w:p>
        </w:tc>
        <w:tc>
          <w:tcPr>
            <w:tcW w:w="5553" w:type="dxa"/>
            <w:vAlign w:val="center"/>
          </w:tcPr>
          <w:p w14:paraId="40342552" w14:textId="77777777" w:rsidR="00874010" w:rsidRPr="00A5489D" w:rsidRDefault="00874010" w:rsidP="00B43E5D">
            <w:pPr>
              <w:pStyle w:val="m5"/>
              <w:jc w:val="center"/>
              <w:rPr>
                <w:bCs/>
              </w:rPr>
            </w:pPr>
          </w:p>
        </w:tc>
      </w:tr>
    </w:tbl>
    <w:p w14:paraId="2EC3D84E" w14:textId="0DFE77B6" w:rsidR="00874010" w:rsidRPr="00C6672C" w:rsidRDefault="00874010" w:rsidP="00A56A09">
      <w:pPr>
        <w:pStyle w:val="2"/>
        <w:rPr>
          <w:caps/>
        </w:rPr>
      </w:pPr>
      <w:bookmarkStart w:id="5" w:name="_Toc461710466"/>
      <w:r>
        <w:t>Т</w:t>
      </w:r>
      <w:r w:rsidRPr="00C6672C">
        <w:t>ермины и определения</w:t>
      </w:r>
      <w:bookmarkEnd w:id="5"/>
    </w:p>
    <w:p w14:paraId="2A4DE927" w14:textId="77777777" w:rsidR="00874010" w:rsidRPr="00C6672C" w:rsidRDefault="00874010" w:rsidP="00874010">
      <w:pPr>
        <w:pStyle w:val="m"/>
      </w:pPr>
    </w:p>
    <w:tbl>
      <w:tblPr>
        <w:tblW w:w="9551" w:type="dxa"/>
        <w:tblInd w:w="2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32"/>
        <w:gridCol w:w="1716"/>
        <w:gridCol w:w="4703"/>
      </w:tblGrid>
      <w:tr w:rsidR="00874010" w14:paraId="7B2B3330" w14:textId="77777777" w:rsidTr="00874010">
        <w:trPr>
          <w:trHeight w:val="329"/>
          <w:tblHeader/>
        </w:trPr>
        <w:tc>
          <w:tcPr>
            <w:tcW w:w="3132" w:type="dxa"/>
            <w:shd w:val="clear" w:color="auto" w:fill="D9D9D9"/>
            <w:vAlign w:val="center"/>
          </w:tcPr>
          <w:p w14:paraId="09F63538" w14:textId="77777777" w:rsidR="00874010" w:rsidRPr="001A726C" w:rsidRDefault="00874010" w:rsidP="00B43E5D">
            <w:pPr>
              <w:pStyle w:val="m4"/>
              <w:spacing w:after="120"/>
              <w:rPr>
                <w:sz w:val="24"/>
                <w:highlight w:val="yellow"/>
              </w:rPr>
            </w:pPr>
            <w:r w:rsidRPr="001A726C">
              <w:rPr>
                <w:sz w:val="24"/>
              </w:rPr>
              <w:t>Наименование термина</w:t>
            </w:r>
          </w:p>
        </w:tc>
        <w:tc>
          <w:tcPr>
            <w:tcW w:w="1716" w:type="dxa"/>
            <w:shd w:val="clear" w:color="auto" w:fill="D9D9D9"/>
            <w:vAlign w:val="center"/>
          </w:tcPr>
          <w:p w14:paraId="456453B9" w14:textId="77777777" w:rsidR="00874010" w:rsidRPr="001A726C" w:rsidRDefault="00874010" w:rsidP="00B43E5D">
            <w:pPr>
              <w:keepNext/>
              <w:ind w:left="-84"/>
              <w:jc w:val="center"/>
              <w:rPr>
                <w:b/>
                <w:bCs/>
              </w:rPr>
            </w:pPr>
            <w:r w:rsidRPr="001A726C">
              <w:rPr>
                <w:b/>
                <w:bCs/>
              </w:rPr>
              <w:t>Сокращение</w:t>
            </w:r>
          </w:p>
        </w:tc>
        <w:tc>
          <w:tcPr>
            <w:tcW w:w="4703" w:type="dxa"/>
            <w:shd w:val="clear" w:color="auto" w:fill="D9D9D9"/>
            <w:vAlign w:val="center"/>
          </w:tcPr>
          <w:p w14:paraId="34ECCAC2" w14:textId="77777777" w:rsidR="00874010" w:rsidRPr="001A726C" w:rsidRDefault="00874010" w:rsidP="00B43E5D">
            <w:pPr>
              <w:pStyle w:val="m4"/>
              <w:rPr>
                <w:sz w:val="24"/>
              </w:rPr>
            </w:pPr>
            <w:r w:rsidRPr="001A726C">
              <w:rPr>
                <w:sz w:val="24"/>
              </w:rPr>
              <w:t>Определение термина (расшифровка сокращения)</w:t>
            </w:r>
          </w:p>
        </w:tc>
      </w:tr>
      <w:tr w:rsidR="00874010" w:rsidRPr="00A5489D" w14:paraId="46614A40" w14:textId="77777777" w:rsidTr="00874010">
        <w:trPr>
          <w:trHeight w:val="329"/>
        </w:trPr>
        <w:tc>
          <w:tcPr>
            <w:tcW w:w="3132" w:type="dxa"/>
            <w:vAlign w:val="center"/>
          </w:tcPr>
          <w:p w14:paraId="4357B9EA" w14:textId="77777777" w:rsidR="00874010" w:rsidRPr="001058B3" w:rsidRDefault="00874010" w:rsidP="00B43E5D">
            <w:pPr>
              <w:pStyle w:val="m5"/>
              <w:rPr>
                <w:bCs/>
              </w:rPr>
            </w:pPr>
          </w:p>
        </w:tc>
        <w:tc>
          <w:tcPr>
            <w:tcW w:w="1716" w:type="dxa"/>
            <w:vAlign w:val="center"/>
          </w:tcPr>
          <w:p w14:paraId="17841B0E" w14:textId="77777777" w:rsidR="00874010" w:rsidRPr="00A5489D" w:rsidRDefault="00874010" w:rsidP="00B43E5D">
            <w:pPr>
              <w:pStyle w:val="m5"/>
              <w:rPr>
                <w:bCs/>
              </w:rPr>
            </w:pPr>
          </w:p>
        </w:tc>
        <w:tc>
          <w:tcPr>
            <w:tcW w:w="4703" w:type="dxa"/>
            <w:vAlign w:val="center"/>
          </w:tcPr>
          <w:p w14:paraId="420EA1C8" w14:textId="77777777" w:rsidR="00874010" w:rsidRPr="00A5489D" w:rsidRDefault="00874010" w:rsidP="00B43E5D">
            <w:pPr>
              <w:pStyle w:val="m5"/>
              <w:rPr>
                <w:bCs/>
              </w:rPr>
            </w:pPr>
          </w:p>
        </w:tc>
      </w:tr>
    </w:tbl>
    <w:p w14:paraId="1D6A55DD" w14:textId="77777777" w:rsidR="00874010" w:rsidRPr="009B6A75" w:rsidRDefault="00874010" w:rsidP="00874010">
      <w:pPr>
        <w:pStyle w:val="m"/>
        <w:rPr>
          <w:i/>
        </w:rPr>
      </w:pPr>
      <w:r>
        <w:t>П</w:t>
      </w:r>
      <w:r w:rsidRPr="00BA3CA3">
        <w:t>риводятся все термины и определения</w:t>
      </w:r>
      <w:r>
        <w:t>,</w:t>
      </w:r>
      <w:r w:rsidRPr="00BA3CA3">
        <w:t xml:space="preserve"> употребляемые в </w:t>
      </w:r>
      <w:r w:rsidRPr="00D836A3">
        <w:t xml:space="preserve">тексте </w:t>
      </w:r>
      <w:r>
        <w:t>Методики.</w:t>
      </w:r>
    </w:p>
    <w:p w14:paraId="136CC63F" w14:textId="77777777" w:rsidR="00874010" w:rsidRDefault="00874010" w:rsidP="00874010">
      <w:pPr>
        <w:pStyle w:val="m1"/>
        <w:numPr>
          <w:ilvl w:val="0"/>
          <w:numId w:val="0"/>
        </w:numPr>
        <w:rPr>
          <w:caps w:val="0"/>
        </w:rPr>
      </w:pPr>
    </w:p>
    <w:p w14:paraId="4EFE12E3" w14:textId="2B904B00" w:rsidR="00874010" w:rsidRDefault="001F2110" w:rsidP="00A56A09">
      <w:pPr>
        <w:pStyle w:val="1"/>
      </w:pPr>
      <w:bookmarkStart w:id="6" w:name="_Toc461710467"/>
      <w:r>
        <w:t>Характеристики системы</w:t>
      </w:r>
      <w:bookmarkEnd w:id="6"/>
    </w:p>
    <w:p w14:paraId="04276A8E" w14:textId="4E3773D2" w:rsidR="001F2110" w:rsidRDefault="001F2110" w:rsidP="00A56A09">
      <w:pPr>
        <w:pStyle w:val="2"/>
        <w:rPr>
          <w:caps/>
        </w:rPr>
      </w:pPr>
      <w:bookmarkStart w:id="7" w:name="_Toc373405726"/>
      <w:bookmarkStart w:id="8" w:name="_Toc461710468"/>
      <w:r>
        <w:t>Краткая информация о системе</w:t>
      </w:r>
      <w:bookmarkEnd w:id="8"/>
    </w:p>
    <w:p w14:paraId="772F8620" w14:textId="77777777" w:rsidR="001F2110" w:rsidRDefault="001F2110" w:rsidP="001F2110">
      <w:pPr>
        <w:pStyle w:val="m"/>
      </w:pPr>
      <w:r>
        <w:t>Указывается назначение, перечень задач, основные подразделения-пользователи, владелец, ответственный за сопровождение.</w:t>
      </w:r>
    </w:p>
    <w:p w14:paraId="37AA9B48" w14:textId="2A669EFC" w:rsidR="001F2110" w:rsidRDefault="001F2110" w:rsidP="00A56A09">
      <w:pPr>
        <w:pStyle w:val="2"/>
        <w:rPr>
          <w:caps/>
        </w:rPr>
      </w:pPr>
      <w:bookmarkStart w:id="9" w:name="_Toc461710469"/>
      <w:r>
        <w:t>Компоненты системы</w:t>
      </w:r>
      <w:bookmarkEnd w:id="9"/>
    </w:p>
    <w:p w14:paraId="43B9EE2C" w14:textId="1DD9870E" w:rsidR="001F2110" w:rsidRDefault="001F2110" w:rsidP="00A56A09">
      <w:pPr>
        <w:pStyle w:val="m"/>
        <w:rPr>
          <w:caps/>
        </w:rPr>
      </w:pPr>
      <w:r>
        <w:t>Приводится перечень компонент, составляющих систему: сервера БД, файл-сервера, терминальные серверы, интерфейсы и т.п. Желательно привести графическую схему взаимосвязи компонент.</w:t>
      </w:r>
    </w:p>
    <w:p w14:paraId="4EF2D697" w14:textId="0C0C2C5E" w:rsidR="001F2110" w:rsidRPr="001F2110" w:rsidRDefault="001F2110" w:rsidP="00A56A09">
      <w:pPr>
        <w:pStyle w:val="2"/>
        <w:rPr>
          <w:caps/>
        </w:rPr>
      </w:pPr>
      <w:bookmarkStart w:id="10" w:name="_Toc461710470"/>
      <w:r w:rsidRPr="001F2110">
        <w:t>Спецификация оборудования и компоненты системы</w:t>
      </w:r>
      <w:r w:rsidR="000F764A">
        <w:t>,</w:t>
      </w:r>
      <w:r w:rsidRPr="001F2110">
        <w:t xml:space="preserve"> на нем установленные.</w:t>
      </w:r>
      <w:bookmarkEnd w:id="10"/>
    </w:p>
    <w:p w14:paraId="551F3911" w14:textId="77777777" w:rsidR="001F2110" w:rsidRDefault="000F764A" w:rsidP="001F2110">
      <w:pPr>
        <w:pStyle w:val="m"/>
      </w:pPr>
      <w:r>
        <w:t>П</w:t>
      </w:r>
      <w:r w:rsidR="001F2110" w:rsidRPr="001F2110">
        <w:t>риводится спецификация (желательно в табличной форме) с описанием основных, резервных компонент, описанием технических параметров (например, IP-адрес, количество процессоров, объем оперативной памяти, объем жесткого диска, операционная система, системное ПО и т.п.), с указанием расположения.</w:t>
      </w:r>
    </w:p>
    <w:p w14:paraId="26618C16" w14:textId="14222A27" w:rsidR="001F2110" w:rsidRPr="001F2110" w:rsidRDefault="001F2110" w:rsidP="00A56A09">
      <w:pPr>
        <w:pStyle w:val="2"/>
        <w:rPr>
          <w:caps/>
        </w:rPr>
      </w:pPr>
      <w:bookmarkStart w:id="11" w:name="_Toc461710471"/>
      <w:r w:rsidRPr="001F2110">
        <w:t>Целевые показатели восстановления системы.</w:t>
      </w:r>
      <w:bookmarkEnd w:id="11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678"/>
        <w:gridCol w:w="4218"/>
      </w:tblGrid>
      <w:tr w:rsidR="001F2110" w14:paraId="0DD1F27B" w14:textId="77777777" w:rsidTr="001F2110">
        <w:tc>
          <w:tcPr>
            <w:tcW w:w="425" w:type="dxa"/>
          </w:tcPr>
          <w:p w14:paraId="0747F818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№</w:t>
            </w:r>
          </w:p>
        </w:tc>
        <w:tc>
          <w:tcPr>
            <w:tcW w:w="4678" w:type="dxa"/>
          </w:tcPr>
          <w:p w14:paraId="6F056ADC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Целевой показатель</w:t>
            </w:r>
          </w:p>
        </w:tc>
        <w:tc>
          <w:tcPr>
            <w:tcW w:w="4218" w:type="dxa"/>
          </w:tcPr>
          <w:p w14:paraId="3DE17854" w14:textId="77777777" w:rsidR="001F2110" w:rsidRDefault="001F2110" w:rsidP="001F2110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Значение целевого показателя</w:t>
            </w:r>
          </w:p>
        </w:tc>
      </w:tr>
      <w:tr w:rsidR="001F2110" w14:paraId="1B94163F" w14:textId="77777777" w:rsidTr="001F2110">
        <w:tc>
          <w:tcPr>
            <w:tcW w:w="425" w:type="dxa"/>
          </w:tcPr>
          <w:p w14:paraId="4A50027E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4678" w:type="dxa"/>
          </w:tcPr>
          <w:p w14:paraId="7A7C833F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Время восстановления системы (RTO)</w:t>
            </w:r>
          </w:p>
        </w:tc>
        <w:tc>
          <w:tcPr>
            <w:tcW w:w="4218" w:type="dxa"/>
          </w:tcPr>
          <w:p w14:paraId="15C4022C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/>
                <w:color w:val="0000FF"/>
              </w:rPr>
            </w:pPr>
          </w:p>
        </w:tc>
      </w:tr>
      <w:tr w:rsidR="001F2110" w14:paraId="78DBB0B0" w14:textId="77777777" w:rsidTr="001F2110">
        <w:tc>
          <w:tcPr>
            <w:tcW w:w="425" w:type="dxa"/>
          </w:tcPr>
          <w:p w14:paraId="1B263493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4678" w:type="dxa"/>
          </w:tcPr>
          <w:p w14:paraId="23BB9C08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Точка восстановления системы (RPO)</w:t>
            </w:r>
          </w:p>
        </w:tc>
        <w:tc>
          <w:tcPr>
            <w:tcW w:w="4218" w:type="dxa"/>
          </w:tcPr>
          <w:p w14:paraId="6F5DB452" w14:textId="77777777" w:rsidR="001F2110" w:rsidRDefault="001F2110" w:rsidP="00143AAE">
            <w:pPr>
              <w:widowControl w:val="0"/>
              <w:tabs>
                <w:tab w:val="left" w:pos="526"/>
              </w:tabs>
              <w:autoSpaceDE w:val="0"/>
              <w:autoSpaceDN w:val="0"/>
              <w:adjustRightInd w:val="0"/>
              <w:ind w:right="485"/>
              <w:rPr>
                <w:iCs/>
                <w:color w:val="0000FF"/>
              </w:rPr>
            </w:pPr>
          </w:p>
        </w:tc>
      </w:tr>
    </w:tbl>
    <w:p w14:paraId="32307350" w14:textId="150F9E39" w:rsidR="001F2110" w:rsidRPr="001F2110" w:rsidRDefault="001F2110" w:rsidP="00A56A09">
      <w:pPr>
        <w:pStyle w:val="2"/>
        <w:rPr>
          <w:caps/>
        </w:rPr>
      </w:pPr>
      <w:bookmarkStart w:id="12" w:name="_Toc461710472"/>
      <w:r>
        <w:t>Используемые механизмы резервирования</w:t>
      </w:r>
      <w:r w:rsidRPr="001F2110">
        <w:t>.</w:t>
      </w:r>
      <w:bookmarkEnd w:id="12"/>
    </w:p>
    <w:p w14:paraId="07C4A2A0" w14:textId="77777777" w:rsidR="000F764A" w:rsidRDefault="000F764A" w:rsidP="000F764A">
      <w:pPr>
        <w:pStyle w:val="m"/>
      </w:pPr>
      <w:r>
        <w:t>Краткое описание механизмов резервирования, в том числе мест и ответственных за хранение резервных копий. Возможна ссылка на Положение о резервном копировании.</w:t>
      </w:r>
    </w:p>
    <w:p w14:paraId="0D75215C" w14:textId="19D98C75" w:rsidR="00874010" w:rsidRDefault="000F764A" w:rsidP="00A56A09">
      <w:pPr>
        <w:pStyle w:val="1"/>
      </w:pPr>
      <w:bookmarkStart w:id="13" w:name="_Toc461710473"/>
      <w:r>
        <w:t>ДИАГНОСТИКА системы</w:t>
      </w:r>
      <w:bookmarkEnd w:id="13"/>
    </w:p>
    <w:p w14:paraId="618D85E2" w14:textId="77777777" w:rsidR="000F764A" w:rsidRPr="00C9484F" w:rsidRDefault="007B73AF" w:rsidP="000F764A">
      <w:pPr>
        <w:pStyle w:val="m"/>
      </w:pPr>
      <w:r>
        <w:t>П</w:t>
      </w:r>
      <w:r w:rsidR="000F764A">
        <w:t>риводится инструкция по контролю\мониторингу штатного состояния системы, или ссылка на документ, в котором содержится указанная информация.</w:t>
      </w:r>
    </w:p>
    <w:p w14:paraId="3D843EF7" w14:textId="4565712B" w:rsidR="000F764A" w:rsidRDefault="00BF6BCA" w:rsidP="00A56A09">
      <w:pPr>
        <w:pStyle w:val="1"/>
      </w:pPr>
      <w:bookmarkStart w:id="14" w:name="_Toc461710474"/>
      <w:r w:rsidRPr="00BF6BCA">
        <w:t>ОПИСАНИЕ</w:t>
      </w:r>
      <w:r>
        <w:t xml:space="preserve"> КРИТЕРИЕВ (СЦЕНАРИЕВ) СБОЕВ</w:t>
      </w:r>
      <w:bookmarkEnd w:id="14"/>
    </w:p>
    <w:p w14:paraId="15706D8A" w14:textId="77777777" w:rsidR="00BF6BCA" w:rsidRDefault="00BF6BCA" w:rsidP="00BF6BCA">
      <w:pPr>
        <w:pStyle w:val="m"/>
        <w:ind w:left="360" w:firstLine="0"/>
      </w:pPr>
      <w:r>
        <w:t>Например: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0"/>
        <w:gridCol w:w="2300"/>
        <w:gridCol w:w="4360"/>
        <w:gridCol w:w="1878"/>
      </w:tblGrid>
      <w:tr w:rsidR="00BF6BCA" w14:paraId="1955360D" w14:textId="77777777" w:rsidTr="00BF6BCA">
        <w:trPr>
          <w:trHeight w:val="457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14:paraId="131887F8" w14:textId="77777777" w:rsidR="00BF6BCA" w:rsidRDefault="00BF6BCA" w:rsidP="00BF6BCA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F24E86C" w14:textId="77777777" w:rsidR="00BF6BCA" w:rsidRDefault="00BF6BCA" w:rsidP="00BF6BCA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5F53AF8" w14:textId="77777777" w:rsidR="00BF6BCA" w:rsidRDefault="00BF6BCA" w:rsidP="00BF6BCA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Показания к применени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BE41DBA" w14:textId="77777777" w:rsidR="00BF6BCA" w:rsidRDefault="00BF6BCA" w:rsidP="00BF6BCA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Время восстановления</w:t>
            </w:r>
          </w:p>
        </w:tc>
      </w:tr>
      <w:tr w:rsidR="00BF6BCA" w14:paraId="2707FE3E" w14:textId="77777777" w:rsidTr="00143AAE">
        <w:trPr>
          <w:cantSplit/>
          <w:trHeight w:hRule="exact" w:val="1666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14:paraId="75073D27" w14:textId="77777777" w:rsidR="00BF6BCA" w:rsidRDefault="00BF6BCA" w:rsidP="00143AAE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14:paraId="31C1F65B" w14:textId="77777777" w:rsidR="00BF6BCA" w:rsidRDefault="00BF6BCA" w:rsidP="00143A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14DE31" w14:textId="77777777" w:rsidR="00BF6BCA" w:rsidRDefault="00BF6BCA" w:rsidP="00143A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09CF58A" w14:textId="77777777" w:rsidR="00BF6BCA" w:rsidRPr="00BF6BCA" w:rsidRDefault="00BF6BCA" w:rsidP="00143AAE">
            <w:pPr>
              <w:snapToGri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Сбой сервера БД</w:t>
            </w:r>
          </w:p>
          <w:p w14:paraId="10846CCD" w14:textId="77777777" w:rsidR="00BF6BCA" w:rsidRDefault="00BF6BCA" w:rsidP="00143A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34EBAC1" w14:textId="77777777" w:rsidR="00BF6BCA" w:rsidRDefault="00BF6BCA" w:rsidP="00143AAE">
            <w:pPr>
              <w:snapToGrid w:val="0"/>
            </w:pPr>
            <w:r>
              <w:t>сервер и база данных доступны, требуется выполнить контролируемое переключение на резервный сервер БД с сохранением резерва (временное отключение основного сервера для проведения регламентных работ)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E5F667D" w14:textId="77777777" w:rsidR="00BF6BCA" w:rsidRDefault="00BF6BCA" w:rsidP="00143AAE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20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мин</w:t>
            </w:r>
          </w:p>
          <w:p w14:paraId="6CEBA439" w14:textId="77777777" w:rsidR="00BF6BCA" w:rsidRDefault="00BF6BCA" w:rsidP="00143A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6BCA" w14:paraId="36F566A8" w14:textId="77777777" w:rsidTr="00143AAE">
        <w:trPr>
          <w:cantSplit/>
        </w:trPr>
        <w:tc>
          <w:tcPr>
            <w:tcW w:w="58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14:paraId="78B15AC6" w14:textId="77777777" w:rsidR="00BF6BCA" w:rsidRDefault="00BF6BCA" w:rsidP="00143AAE"/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6F45E5B" w14:textId="77777777" w:rsidR="00BF6BCA" w:rsidRDefault="00BF6BCA" w:rsidP="00143AAE"/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7D4AFC9" w14:textId="77777777" w:rsidR="00BF6BCA" w:rsidRDefault="00BF6BCA" w:rsidP="00143AAE">
            <w:pPr>
              <w:snapToGrid w:val="0"/>
            </w:pPr>
            <w:r>
              <w:t>сервер или база данных недоступны, либо необходимо переключиться на резерв для отката патчей (случай неудачного внедрения)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5688CFC" w14:textId="77777777" w:rsidR="00BF6BCA" w:rsidRDefault="00BF6BCA" w:rsidP="00143AAE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 мин</w:t>
            </w:r>
          </w:p>
        </w:tc>
      </w:tr>
      <w:tr w:rsidR="00BF6BCA" w14:paraId="625D87FD" w14:textId="77777777" w:rsidTr="003008AA">
        <w:trPr>
          <w:cantSplit/>
          <w:trHeight w:hRule="exact" w:val="1344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bottom"/>
          </w:tcPr>
          <w:p w14:paraId="7F6FFCF7" w14:textId="77777777" w:rsidR="00BF6BCA" w:rsidRDefault="00BF6BCA" w:rsidP="00143AAE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  <w:p w14:paraId="064889F1" w14:textId="77777777" w:rsidR="00BF6BCA" w:rsidRDefault="00BF6BCA" w:rsidP="00143A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14:paraId="27E09FEB" w14:textId="77777777" w:rsidR="00BF6BCA" w:rsidRDefault="00BF6BCA" w:rsidP="00143AAE">
            <w:pPr>
              <w:snapToGri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Восстановление сервера приложений  </w:t>
            </w:r>
          </w:p>
          <w:p w14:paraId="6F63CB24" w14:textId="77777777" w:rsidR="00BF6BCA" w:rsidRDefault="00BF6BCA" w:rsidP="00143A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14:paraId="62751CF0" w14:textId="77777777" w:rsidR="00BF6BCA" w:rsidRDefault="00BF6BCA" w:rsidP="00143A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основной сервер недоступен - необходимо стартовать приложения на резервном сервере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E3FC94" w14:textId="77777777" w:rsidR="00BF6BCA" w:rsidRDefault="00BF6BCA" w:rsidP="00143A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 мин</w:t>
            </w:r>
          </w:p>
        </w:tc>
      </w:tr>
      <w:tr w:rsidR="00BF6BCA" w14:paraId="7ED2ED00" w14:textId="77777777" w:rsidTr="00143AAE">
        <w:trPr>
          <w:cantSplit/>
        </w:trPr>
        <w:tc>
          <w:tcPr>
            <w:tcW w:w="58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bottom"/>
          </w:tcPr>
          <w:p w14:paraId="3936E707" w14:textId="77777777" w:rsidR="00BF6BCA" w:rsidRDefault="00BF6BCA" w:rsidP="00143AAE"/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14:paraId="0A49C386" w14:textId="77777777" w:rsidR="00BF6BCA" w:rsidRDefault="00BF6BCA" w:rsidP="00143AAE"/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14:paraId="4ADEA633" w14:textId="77777777" w:rsidR="00BF6BCA" w:rsidRDefault="00BF6BCA" w:rsidP="00143AAE">
            <w:pPr>
              <w:snapToGrid w:val="0"/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AC70C" w14:textId="77777777" w:rsidR="00BF6BCA" w:rsidRDefault="00BF6BCA" w:rsidP="00143AAE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CDB0A70" w14:textId="77777777" w:rsidR="00BF6BCA" w:rsidRDefault="00BF6BCA" w:rsidP="00BF6BCA">
      <w:pPr>
        <w:pStyle w:val="m"/>
        <w:ind w:left="360" w:firstLine="0"/>
      </w:pPr>
    </w:p>
    <w:p w14:paraId="7A2C6B30" w14:textId="77777777" w:rsidR="00BF6BCA" w:rsidRPr="00A56A09" w:rsidRDefault="00BF6BCA" w:rsidP="00A56A09">
      <w:pPr>
        <w:pStyle w:val="1"/>
      </w:pPr>
      <w:bookmarkStart w:id="15" w:name="_Toc461710475"/>
      <w:r>
        <w:t>4. ПРИНЯТИЕ РЕШЕНИЯ О СТАРТЕ ВЫПОЛНЕНИЯ РАБОТ ПО ПЛАНУ</w:t>
      </w:r>
      <w:bookmarkEnd w:id="15"/>
    </w:p>
    <w:p w14:paraId="1518FE0F" w14:textId="77777777" w:rsidR="00361CAD" w:rsidRPr="00361CAD" w:rsidRDefault="00361CAD" w:rsidP="00361CAD">
      <w:pPr>
        <w:pStyle w:val="m"/>
      </w:pPr>
      <w:r>
        <w:t>Описывается  процедура принятия решения о выполнении работ по плану восстановления в случае нештатной ситуации</w:t>
      </w:r>
      <w:r w:rsidRPr="007B29FF">
        <w:t xml:space="preserve"> (</w:t>
      </w:r>
      <w:r>
        <w:t>кто авторизует)</w:t>
      </w:r>
      <w:r w:rsidRPr="007D66DE">
        <w:t>.</w:t>
      </w:r>
    </w:p>
    <w:p w14:paraId="7AD75565" w14:textId="77777777" w:rsidR="00361CAD" w:rsidRPr="00361CAD" w:rsidRDefault="00361CAD" w:rsidP="00361CAD">
      <w:pPr>
        <w:pStyle w:val="m"/>
      </w:pPr>
    </w:p>
    <w:p w14:paraId="31F3FCA0" w14:textId="3E6D77EE" w:rsidR="00BF6BCA" w:rsidRDefault="00BF6BCA" w:rsidP="00A56A09">
      <w:pPr>
        <w:pStyle w:val="1"/>
      </w:pPr>
      <w:bookmarkStart w:id="16" w:name="_Toc461710476"/>
      <w:r w:rsidRPr="00BF6BCA">
        <w:t>ИНструкции</w:t>
      </w:r>
      <w:r>
        <w:t xml:space="preserve"> по восстановлению (порядок действий)</w:t>
      </w:r>
      <w:bookmarkEnd w:id="16"/>
    </w:p>
    <w:p w14:paraId="782F668E" w14:textId="77777777" w:rsidR="00BF6BCA" w:rsidRDefault="00BF6BCA" w:rsidP="00BF6BCA">
      <w:pPr>
        <w:pStyle w:val="m"/>
      </w:pPr>
      <w:r>
        <w:t>По каждому сценарию (категории) сбоя алгоритм действий. Описывается в виде процесса (в том числе в</w:t>
      </w:r>
      <w:r w:rsidR="00361CAD">
        <w:t xml:space="preserve"> схематичной форме). По каждому пункту указываются сроки и ответственные сотрудники (по ролям).</w:t>
      </w:r>
    </w:p>
    <w:p w14:paraId="4D7E4D05" w14:textId="77777777" w:rsidR="00361CAD" w:rsidRDefault="00361CAD" w:rsidP="00BF6BCA">
      <w:pPr>
        <w:pStyle w:val="m1"/>
        <w:numPr>
          <w:ilvl w:val="0"/>
          <w:numId w:val="0"/>
        </w:numPr>
        <w:spacing w:after="240"/>
        <w:rPr>
          <w:caps w:val="0"/>
        </w:rPr>
      </w:pPr>
    </w:p>
    <w:p w14:paraId="015DA757" w14:textId="6CD7435F" w:rsidR="00BF6BCA" w:rsidRDefault="00361CAD" w:rsidP="00A56A09">
      <w:pPr>
        <w:pStyle w:val="2"/>
        <w:rPr>
          <w:caps/>
        </w:rPr>
      </w:pPr>
      <w:bookmarkStart w:id="17" w:name="_Toc461710477"/>
      <w:r>
        <w:t>Порядок информирования</w:t>
      </w:r>
      <w:bookmarkEnd w:id="17"/>
    </w:p>
    <w:p w14:paraId="00E96503" w14:textId="77777777" w:rsidR="00361CAD" w:rsidRDefault="00361CAD" w:rsidP="00361CAD">
      <w:pPr>
        <w:pStyle w:val="m"/>
      </w:pPr>
      <w:r>
        <w:t>Описывается  порядок эскалации при сбое\аварии, список рассылки информации бизнес-пользователям системы, владельцу и заинтересованным ИТ-подразделениям и текст оповещения, приводится перечень контактных лиц.</w:t>
      </w:r>
    </w:p>
    <w:p w14:paraId="14D4E49B" w14:textId="77777777" w:rsidR="00361CAD" w:rsidRDefault="00361CAD" w:rsidP="00361CAD">
      <w:pPr>
        <w:pStyle w:val="m1"/>
        <w:numPr>
          <w:ilvl w:val="0"/>
          <w:numId w:val="0"/>
        </w:numPr>
        <w:spacing w:after="240"/>
        <w:rPr>
          <w:caps w:val="0"/>
        </w:rPr>
      </w:pPr>
    </w:p>
    <w:p w14:paraId="4652DC58" w14:textId="46F4040E" w:rsidR="00361CAD" w:rsidRDefault="00361CAD" w:rsidP="00A56A09">
      <w:pPr>
        <w:pStyle w:val="2"/>
        <w:rPr>
          <w:caps/>
        </w:rPr>
      </w:pPr>
      <w:bookmarkStart w:id="18" w:name="_Toc461710478"/>
      <w:r>
        <w:t>Порядок</w:t>
      </w:r>
      <w:r w:rsidR="005A3FFB">
        <w:t xml:space="preserve"> </w:t>
      </w:r>
      <w:r>
        <w:t>восстановления системы (компонент</w:t>
      </w:r>
      <w:r w:rsidR="005A3FFB">
        <w:t>а</w:t>
      </w:r>
      <w:r>
        <w:t xml:space="preserve"> системы)</w:t>
      </w:r>
      <w:bookmarkEnd w:id="18"/>
    </w:p>
    <w:p w14:paraId="73DBF8D7" w14:textId="77777777" w:rsidR="001745B1" w:rsidRDefault="001745B1" w:rsidP="001745B1">
      <w:pPr>
        <w:pStyle w:val="m"/>
      </w:pPr>
      <w:r w:rsidRPr="001745B1">
        <w:t>При составлении инструкций необходимо учитывать уровень квалификации персонала, который будет осуществлять восстановление. Администраторы систем, составляющие инструкции должны привести подробную, последовательную и желательно иллюстриро</w:t>
      </w:r>
      <w:r>
        <w:t>ванную информацию в инструкции.</w:t>
      </w:r>
    </w:p>
    <w:p w14:paraId="58E64298" w14:textId="77777777" w:rsidR="001745B1" w:rsidRDefault="005A3FFB" w:rsidP="005A3FFB">
      <w:pPr>
        <w:pStyle w:val="m"/>
      </w:pPr>
      <w:r>
        <w:t>С</w:t>
      </w:r>
      <w:r w:rsidR="001745B1" w:rsidRPr="005A3FFB">
        <w:t xml:space="preserve">ледует отработать и </w:t>
      </w:r>
      <w:r>
        <w:t>описать процедуру передачи прав</w:t>
      </w:r>
      <w:r w:rsidR="001745B1" w:rsidRPr="005A3FFB">
        <w:t xml:space="preserve">, логинов и паролей, необходимых для доступа и восстановления  системы  и ее компонентов, при выполнении процедуры дежурными </w:t>
      </w:r>
      <w:r>
        <w:t>администраторами</w:t>
      </w:r>
      <w:r w:rsidR="001745B1" w:rsidRPr="005A3FFB">
        <w:t xml:space="preserve">. Процедура доступа к паролям </w:t>
      </w:r>
      <w:r>
        <w:t>должна</w:t>
      </w:r>
      <w:r w:rsidR="001745B1" w:rsidRPr="005A3FFB">
        <w:t xml:space="preserve"> быть описана в инструкции.</w:t>
      </w:r>
    </w:p>
    <w:p w14:paraId="1495B00A" w14:textId="77777777" w:rsidR="005A3FFB" w:rsidRPr="005A3FFB" w:rsidRDefault="005A3FFB" w:rsidP="005A3FFB">
      <w:pPr>
        <w:pStyle w:val="m"/>
      </w:pPr>
      <w:r w:rsidRPr="005A3FFB">
        <w:t>При разработке процедуры восстановления систем следует максимально упрощать операции, которые необходимо выполнять во время аварии путем написания скриптов и автоматических процедур. Помните, что в аварийной ситуации пер</w:t>
      </w:r>
      <w:r>
        <w:t>сонал находится под давлением (</w:t>
      </w:r>
      <w:r w:rsidRPr="005A3FFB">
        <w:t>руководства и о</w:t>
      </w:r>
      <w:r>
        <w:t>тветственности за свои действия</w:t>
      </w:r>
      <w:r w:rsidRPr="005A3FFB">
        <w:t>) и неизбежно будет совершать ошибки при выполнении сложных операций, что приведет к задержке сроков восстановления системы или ее разрушению.</w:t>
      </w:r>
    </w:p>
    <w:p w14:paraId="31267E44" w14:textId="486F025E" w:rsidR="001745B1" w:rsidRDefault="001745B1" w:rsidP="00A56A09">
      <w:pPr>
        <w:pStyle w:val="2"/>
        <w:rPr>
          <w:caps/>
        </w:rPr>
      </w:pPr>
      <w:bookmarkStart w:id="19" w:name="_Toc461710479"/>
      <w:r w:rsidRPr="001745B1">
        <w:t>Порядок работы в аварийном режиме</w:t>
      </w:r>
      <w:bookmarkEnd w:id="19"/>
    </w:p>
    <w:p w14:paraId="2CC6B3B2" w14:textId="77777777" w:rsidR="005A3FFB" w:rsidRDefault="005A3FFB" w:rsidP="005A3FFB">
      <w:pPr>
        <w:pStyle w:val="m"/>
      </w:pPr>
      <w:r>
        <w:t>Порядок осуществления критически важных внутренних бизнес-процессов, необходимых для предотвращения остановки бизнеса, а также для более эффективного восстановления сервиса.</w:t>
      </w:r>
    </w:p>
    <w:p w14:paraId="3CB4A91B" w14:textId="7AC9DD2A" w:rsidR="005A3FFB" w:rsidRDefault="005A3FFB" w:rsidP="00A56A09">
      <w:pPr>
        <w:pStyle w:val="2"/>
      </w:pPr>
      <w:bookmarkStart w:id="20" w:name="_Toc461710480"/>
      <w:r>
        <w:lastRenderedPageBreak/>
        <w:t>ПРИВЕДЕНИЕ СИСТЕМЫ В ШТАТНОЕ СОСТОЯНИЕ</w:t>
      </w:r>
      <w:bookmarkEnd w:id="20"/>
    </w:p>
    <w:p w14:paraId="79C8483F" w14:textId="77777777" w:rsidR="00937D4A" w:rsidRDefault="00937D4A" w:rsidP="00937D4A">
      <w:pPr>
        <w:pStyle w:val="m"/>
      </w:pPr>
      <w:r>
        <w:t>В этом разделе</w:t>
      </w:r>
      <w:r w:rsidRPr="00B75CDC">
        <w:t xml:space="preserve"> </w:t>
      </w:r>
      <w:r>
        <w:t>в случае необходимости приводится инструкция по восстановлению штатного состояния системы.</w:t>
      </w:r>
    </w:p>
    <w:p w14:paraId="7A407ADB" w14:textId="77777777" w:rsidR="005A3FFB" w:rsidRDefault="005A3FFB" w:rsidP="00A56A09">
      <w:pPr>
        <w:pStyle w:val="1"/>
      </w:pPr>
      <w:bookmarkStart w:id="21" w:name="_Toc461710481"/>
      <w:r>
        <w:t>7</w:t>
      </w:r>
      <w:r w:rsidRPr="00BF6BCA">
        <w:t xml:space="preserve">. </w:t>
      </w:r>
      <w:r>
        <w:t>тестирование плана восстановления</w:t>
      </w:r>
      <w:bookmarkEnd w:id="21"/>
    </w:p>
    <w:p w14:paraId="16B61A19" w14:textId="77777777" w:rsidR="00937D4A" w:rsidRDefault="00937D4A" w:rsidP="00A56A09">
      <w:r>
        <w:t>Описание процедур тестирования Плана, периодичность, сроки, ответственных.</w:t>
      </w:r>
    </w:p>
    <w:p w14:paraId="647DB008" w14:textId="3B70A9EA" w:rsidR="005A3FFB" w:rsidRDefault="005A3FFB" w:rsidP="00A56A09">
      <w:pPr>
        <w:pStyle w:val="1"/>
      </w:pPr>
      <w:bookmarkStart w:id="22" w:name="_Toc461710482"/>
      <w:r>
        <w:t>Актуализация плана восстановления</w:t>
      </w:r>
      <w:bookmarkEnd w:id="22"/>
    </w:p>
    <w:p w14:paraId="44D70FB4" w14:textId="77777777" w:rsidR="008E29DB" w:rsidRDefault="008E29DB" w:rsidP="008E29DB">
      <w:pPr>
        <w:pStyle w:val="m"/>
      </w:pPr>
      <w:r>
        <w:t>Описание процедур актуализации Плана, критериев по которым необходимо актуализировать План.</w:t>
      </w:r>
    </w:p>
    <w:p w14:paraId="6451A82D" w14:textId="77777777" w:rsidR="00874010" w:rsidRPr="00203DE9" w:rsidRDefault="00874010" w:rsidP="00A56A09">
      <w:pPr>
        <w:pStyle w:val="1"/>
      </w:pPr>
      <w:bookmarkStart w:id="23" w:name="_Toc461710483"/>
      <w:r w:rsidRPr="00203DE9">
        <w:t>3. Контроль версий документа</w:t>
      </w:r>
      <w:bookmarkEnd w:id="7"/>
      <w:bookmarkEnd w:id="23"/>
    </w:p>
    <w:p w14:paraId="3FDE57FD" w14:textId="77777777" w:rsidR="00874010" w:rsidRDefault="00874010" w:rsidP="00874010">
      <w:pPr>
        <w:pStyle w:val="m"/>
        <w:spacing w:line="360" w:lineRule="auto"/>
        <w:ind w:firstLine="709"/>
        <w:rPr>
          <w:i/>
        </w:rPr>
      </w:pPr>
      <w:r>
        <w:rPr>
          <w:i/>
        </w:rPr>
        <w:t>Раздел содержит таблицу с характеристиками версий документа для отслеживания изменений</w:t>
      </w:r>
      <w:r w:rsidRPr="0089163A">
        <w:rPr>
          <w:i/>
        </w:rPr>
        <w:t>.</w:t>
      </w:r>
    </w:p>
    <w:tbl>
      <w:tblPr>
        <w:tblW w:w="9516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000" w:firstRow="0" w:lastRow="0" w:firstColumn="0" w:lastColumn="0" w:noHBand="0" w:noVBand="0"/>
      </w:tblPr>
      <w:tblGrid>
        <w:gridCol w:w="841"/>
        <w:gridCol w:w="1084"/>
        <w:gridCol w:w="2971"/>
        <w:gridCol w:w="2315"/>
        <w:gridCol w:w="2305"/>
      </w:tblGrid>
      <w:tr w:rsidR="00874010" w:rsidRPr="0089163A" w14:paraId="154A353A" w14:textId="77777777" w:rsidTr="00874010">
        <w:trPr>
          <w:cantSplit/>
          <w:trHeight w:val="1082"/>
          <w:tblHeader/>
        </w:trPr>
        <w:tc>
          <w:tcPr>
            <w:tcW w:w="841" w:type="dxa"/>
            <w:shd w:val="clear" w:color="auto" w:fill="D9D9D9"/>
            <w:vAlign w:val="center"/>
          </w:tcPr>
          <w:p w14:paraId="38E9CDFA" w14:textId="77777777" w:rsidR="00874010" w:rsidRPr="0089163A" w:rsidRDefault="00874010" w:rsidP="00B43E5D">
            <w:pPr>
              <w:jc w:val="center"/>
              <w:rPr>
                <w:b/>
                <w:sz w:val="20"/>
                <w:szCs w:val="20"/>
              </w:rPr>
            </w:pPr>
            <w:r w:rsidRPr="0089163A">
              <w:rPr>
                <w:b/>
                <w:sz w:val="20"/>
                <w:szCs w:val="20"/>
              </w:rPr>
              <w:t>№ версии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7C8FBF9E" w14:textId="77777777" w:rsidR="00874010" w:rsidRPr="0089163A" w:rsidRDefault="00874010" w:rsidP="00B43E5D">
            <w:pPr>
              <w:jc w:val="center"/>
              <w:rPr>
                <w:b/>
                <w:sz w:val="20"/>
                <w:szCs w:val="20"/>
              </w:rPr>
            </w:pPr>
            <w:r w:rsidRPr="0089163A">
              <w:rPr>
                <w:b/>
                <w:sz w:val="20"/>
                <w:szCs w:val="20"/>
              </w:rPr>
              <w:t>Дата создания версии</w:t>
            </w:r>
          </w:p>
        </w:tc>
        <w:tc>
          <w:tcPr>
            <w:tcW w:w="2971" w:type="dxa"/>
            <w:shd w:val="clear" w:color="auto" w:fill="D9D9D9"/>
            <w:vAlign w:val="center"/>
          </w:tcPr>
          <w:p w14:paraId="31B6FB66" w14:textId="77777777" w:rsidR="00874010" w:rsidRPr="0089163A" w:rsidRDefault="00874010" w:rsidP="00B43E5D">
            <w:pPr>
              <w:jc w:val="center"/>
              <w:rPr>
                <w:b/>
                <w:sz w:val="20"/>
                <w:szCs w:val="20"/>
              </w:rPr>
            </w:pPr>
            <w:r w:rsidRPr="0089163A">
              <w:rPr>
                <w:b/>
                <w:sz w:val="20"/>
                <w:szCs w:val="20"/>
              </w:rPr>
              <w:t>Должность ответственного лица за разработку</w:t>
            </w:r>
          </w:p>
        </w:tc>
        <w:tc>
          <w:tcPr>
            <w:tcW w:w="2315" w:type="dxa"/>
            <w:shd w:val="clear" w:color="auto" w:fill="D9D9D9"/>
            <w:vAlign w:val="center"/>
          </w:tcPr>
          <w:p w14:paraId="53D73A37" w14:textId="77777777" w:rsidR="00874010" w:rsidRPr="0089163A" w:rsidRDefault="00874010" w:rsidP="00B43E5D">
            <w:pPr>
              <w:jc w:val="center"/>
              <w:rPr>
                <w:b/>
                <w:sz w:val="20"/>
                <w:szCs w:val="20"/>
              </w:rPr>
            </w:pPr>
            <w:r w:rsidRPr="0089163A">
              <w:rPr>
                <w:b/>
                <w:sz w:val="20"/>
                <w:szCs w:val="20"/>
              </w:rPr>
              <w:t>ФИО ответственного лица за разработку</w:t>
            </w:r>
          </w:p>
        </w:tc>
        <w:tc>
          <w:tcPr>
            <w:tcW w:w="2305" w:type="dxa"/>
            <w:shd w:val="clear" w:color="auto" w:fill="D9D9D9"/>
            <w:vAlign w:val="center"/>
          </w:tcPr>
          <w:p w14:paraId="02E138BC" w14:textId="77777777" w:rsidR="00874010" w:rsidRPr="0089163A" w:rsidRDefault="00874010" w:rsidP="00B43E5D">
            <w:pPr>
              <w:jc w:val="center"/>
              <w:rPr>
                <w:b/>
                <w:sz w:val="20"/>
                <w:szCs w:val="20"/>
              </w:rPr>
            </w:pPr>
            <w:r w:rsidRPr="0089163A">
              <w:rPr>
                <w:b/>
                <w:sz w:val="20"/>
                <w:szCs w:val="20"/>
              </w:rPr>
              <w:t>Краткое описание изменений документа</w:t>
            </w:r>
          </w:p>
        </w:tc>
      </w:tr>
      <w:tr w:rsidR="00874010" w:rsidRPr="0089163A" w14:paraId="69621B9C" w14:textId="77777777" w:rsidTr="00874010">
        <w:trPr>
          <w:cantSplit/>
          <w:trHeight w:val="297"/>
        </w:trPr>
        <w:tc>
          <w:tcPr>
            <w:tcW w:w="841" w:type="dxa"/>
            <w:vAlign w:val="center"/>
          </w:tcPr>
          <w:p w14:paraId="5AE8BD00" w14:textId="77777777" w:rsidR="00874010" w:rsidRPr="0089163A" w:rsidRDefault="00874010" w:rsidP="00B43E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4" w:type="dxa"/>
            <w:vAlign w:val="center"/>
          </w:tcPr>
          <w:p w14:paraId="2DA78C0F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  <w:vAlign w:val="center"/>
          </w:tcPr>
          <w:p w14:paraId="0FB4D3E0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vAlign w:val="center"/>
          </w:tcPr>
          <w:p w14:paraId="2730E33C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14:paraId="198A4ABE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</w:tr>
      <w:tr w:rsidR="00874010" w:rsidRPr="0089163A" w14:paraId="4DDDCDC6" w14:textId="77777777" w:rsidTr="00874010">
        <w:trPr>
          <w:cantSplit/>
          <w:trHeight w:val="297"/>
        </w:trPr>
        <w:tc>
          <w:tcPr>
            <w:tcW w:w="841" w:type="dxa"/>
            <w:vAlign w:val="center"/>
          </w:tcPr>
          <w:p w14:paraId="73CA1F89" w14:textId="77777777" w:rsidR="00874010" w:rsidRPr="0089163A" w:rsidRDefault="00874010" w:rsidP="00B43E5D">
            <w:pPr>
              <w:rPr>
                <w:sz w:val="20"/>
                <w:szCs w:val="20"/>
              </w:rPr>
            </w:pPr>
            <w:r w:rsidRPr="0089163A">
              <w:rPr>
                <w:sz w:val="20"/>
                <w:szCs w:val="20"/>
              </w:rPr>
              <w:t>1.1</w:t>
            </w:r>
          </w:p>
        </w:tc>
        <w:tc>
          <w:tcPr>
            <w:tcW w:w="1084" w:type="dxa"/>
            <w:vAlign w:val="center"/>
          </w:tcPr>
          <w:p w14:paraId="2C28D23E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  <w:vAlign w:val="center"/>
          </w:tcPr>
          <w:p w14:paraId="35165796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vAlign w:val="center"/>
          </w:tcPr>
          <w:p w14:paraId="352ADEC6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14:paraId="48B11E22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</w:tr>
      <w:tr w:rsidR="00874010" w:rsidRPr="0089163A" w14:paraId="0F559F91" w14:textId="77777777" w:rsidTr="00874010">
        <w:trPr>
          <w:cantSplit/>
          <w:trHeight w:val="297"/>
        </w:trPr>
        <w:tc>
          <w:tcPr>
            <w:tcW w:w="841" w:type="dxa"/>
            <w:vAlign w:val="center"/>
          </w:tcPr>
          <w:p w14:paraId="512C1373" w14:textId="77777777" w:rsidR="00874010" w:rsidRPr="0089163A" w:rsidRDefault="00874010" w:rsidP="00B43E5D">
            <w:pPr>
              <w:rPr>
                <w:sz w:val="20"/>
                <w:szCs w:val="20"/>
              </w:rPr>
            </w:pPr>
            <w:r w:rsidRPr="0089163A">
              <w:rPr>
                <w:sz w:val="20"/>
                <w:szCs w:val="20"/>
              </w:rPr>
              <w:t>1.2</w:t>
            </w:r>
          </w:p>
        </w:tc>
        <w:tc>
          <w:tcPr>
            <w:tcW w:w="1084" w:type="dxa"/>
            <w:vAlign w:val="center"/>
          </w:tcPr>
          <w:p w14:paraId="22F2F98C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  <w:vAlign w:val="center"/>
          </w:tcPr>
          <w:p w14:paraId="5E5C305F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vAlign w:val="center"/>
          </w:tcPr>
          <w:p w14:paraId="11B8956A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14:paraId="7148C25F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</w:tr>
      <w:tr w:rsidR="00874010" w:rsidRPr="0089163A" w14:paraId="7FC09017" w14:textId="77777777" w:rsidTr="00874010">
        <w:trPr>
          <w:cantSplit/>
          <w:trHeight w:val="297"/>
        </w:trPr>
        <w:tc>
          <w:tcPr>
            <w:tcW w:w="841" w:type="dxa"/>
            <w:vAlign w:val="center"/>
          </w:tcPr>
          <w:p w14:paraId="62D72443" w14:textId="77777777" w:rsidR="00874010" w:rsidRPr="0089163A" w:rsidRDefault="00874010" w:rsidP="00B43E5D">
            <w:pPr>
              <w:rPr>
                <w:sz w:val="20"/>
                <w:szCs w:val="20"/>
              </w:rPr>
            </w:pPr>
            <w:r w:rsidRPr="0089163A">
              <w:rPr>
                <w:sz w:val="20"/>
                <w:szCs w:val="20"/>
              </w:rPr>
              <w:t>2.1</w:t>
            </w:r>
          </w:p>
        </w:tc>
        <w:tc>
          <w:tcPr>
            <w:tcW w:w="1084" w:type="dxa"/>
            <w:vAlign w:val="center"/>
          </w:tcPr>
          <w:p w14:paraId="72970D15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  <w:vAlign w:val="center"/>
          </w:tcPr>
          <w:p w14:paraId="27DDCA4D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vAlign w:val="center"/>
          </w:tcPr>
          <w:p w14:paraId="02A6C691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14:paraId="531C4CF1" w14:textId="77777777" w:rsidR="00874010" w:rsidRPr="0089163A" w:rsidRDefault="00874010" w:rsidP="00B43E5D">
            <w:pPr>
              <w:rPr>
                <w:sz w:val="20"/>
                <w:szCs w:val="20"/>
              </w:rPr>
            </w:pPr>
          </w:p>
        </w:tc>
      </w:tr>
    </w:tbl>
    <w:p w14:paraId="1964D1B2" w14:textId="77777777" w:rsidR="00874010" w:rsidRDefault="00874010" w:rsidP="00A56A09">
      <w:pPr>
        <w:pStyle w:val="m"/>
        <w:spacing w:line="360" w:lineRule="auto"/>
        <w:ind w:firstLine="709"/>
        <w:rPr>
          <w:i/>
        </w:rPr>
      </w:pPr>
    </w:p>
    <w:sectPr w:rsidR="0087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354B2"/>
    <w:multiLevelType w:val="multilevel"/>
    <w:tmpl w:val="9E84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27437A"/>
    <w:multiLevelType w:val="hybridMultilevel"/>
    <w:tmpl w:val="0F6E5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075D"/>
    <w:multiLevelType w:val="multilevel"/>
    <w:tmpl w:val="322C27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5A1DA3"/>
    <w:multiLevelType w:val="hybridMultilevel"/>
    <w:tmpl w:val="7B087F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766E9E"/>
    <w:multiLevelType w:val="multilevel"/>
    <w:tmpl w:val="7ED8A370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m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10"/>
    <w:rsid w:val="000642D8"/>
    <w:rsid w:val="000E35E3"/>
    <w:rsid w:val="000F764A"/>
    <w:rsid w:val="001745B1"/>
    <w:rsid w:val="001F2110"/>
    <w:rsid w:val="00361CAD"/>
    <w:rsid w:val="005A3FFB"/>
    <w:rsid w:val="007B73AF"/>
    <w:rsid w:val="00860223"/>
    <w:rsid w:val="00873EA7"/>
    <w:rsid w:val="00874010"/>
    <w:rsid w:val="008E29DB"/>
    <w:rsid w:val="00937D4A"/>
    <w:rsid w:val="00A56A09"/>
    <w:rsid w:val="00BF6BCA"/>
    <w:rsid w:val="00D45665"/>
    <w:rsid w:val="00F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B9DD"/>
  <w15:docId w15:val="{1D3234B4-60AC-482F-9F13-B217276F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09"/>
  </w:style>
  <w:style w:type="paragraph" w:styleId="1">
    <w:name w:val="heading 1"/>
    <w:basedOn w:val="a"/>
    <w:next w:val="a"/>
    <w:link w:val="10"/>
    <w:uiPriority w:val="9"/>
    <w:qFormat/>
    <w:rsid w:val="00A56A09"/>
    <w:pPr>
      <w:keepNext/>
      <w:keepLines/>
      <w:numPr>
        <w:numId w:val="28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6A09"/>
    <w:pPr>
      <w:keepNext/>
      <w:keepLines/>
      <w:numPr>
        <w:ilvl w:val="1"/>
        <w:numId w:val="28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A09"/>
    <w:pPr>
      <w:keepNext/>
      <w:keepLines/>
      <w:numPr>
        <w:ilvl w:val="2"/>
        <w:numId w:val="28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A0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A0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A0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A0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A0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A0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6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aliases w:val="Маркированный"/>
    <w:basedOn w:val="a"/>
    <w:link w:val="a4"/>
    <w:uiPriority w:val="34"/>
    <w:qFormat/>
    <w:rsid w:val="00A56A09"/>
    <w:pPr>
      <w:ind w:left="720"/>
      <w:contextualSpacing/>
    </w:pPr>
  </w:style>
  <w:style w:type="paragraph" w:customStyle="1" w:styleId="m">
    <w:name w:val="m_ПростойТекст"/>
    <w:basedOn w:val="a"/>
    <w:link w:val="m0"/>
    <w:rsid w:val="00874010"/>
    <w:pPr>
      <w:spacing w:before="120" w:line="240" w:lineRule="auto"/>
      <w:ind w:firstLine="851"/>
    </w:pPr>
  </w:style>
  <w:style w:type="character" w:customStyle="1" w:styleId="m0">
    <w:name w:val="m_ПростойТекст Знак"/>
    <w:link w:val="m"/>
    <w:rsid w:val="00874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4">
    <w:name w:val="m_ПромШапка"/>
    <w:basedOn w:val="a"/>
    <w:rsid w:val="00874010"/>
    <w:pPr>
      <w:keepNext/>
      <w:spacing w:before="120" w:line="240" w:lineRule="auto"/>
      <w:ind w:firstLine="851"/>
      <w:jc w:val="center"/>
    </w:pPr>
    <w:rPr>
      <w:b/>
      <w:bCs/>
      <w:sz w:val="20"/>
    </w:rPr>
  </w:style>
  <w:style w:type="paragraph" w:customStyle="1" w:styleId="m5">
    <w:name w:val="m_ТекстТаблицы"/>
    <w:basedOn w:val="m"/>
    <w:rsid w:val="00874010"/>
    <w:rPr>
      <w:sz w:val="20"/>
    </w:rPr>
  </w:style>
  <w:style w:type="paragraph" w:customStyle="1" w:styleId="m1">
    <w:name w:val="m_1_Пункт"/>
    <w:basedOn w:val="m"/>
    <w:next w:val="m"/>
    <w:link w:val="m10"/>
    <w:rsid w:val="00874010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"/>
    <w:next w:val="m"/>
    <w:rsid w:val="00874010"/>
    <w:pPr>
      <w:keepNext/>
      <w:numPr>
        <w:ilvl w:val="1"/>
        <w:numId w:val="1"/>
      </w:numPr>
      <w:tabs>
        <w:tab w:val="left" w:pos="510"/>
      </w:tabs>
      <w:ind w:firstLine="851"/>
    </w:pPr>
    <w:rPr>
      <w:b/>
    </w:rPr>
  </w:style>
  <w:style w:type="paragraph" w:customStyle="1" w:styleId="m3">
    <w:name w:val="m_3_Пункт"/>
    <w:basedOn w:val="m"/>
    <w:next w:val="m"/>
    <w:rsid w:val="00874010"/>
    <w:pPr>
      <w:numPr>
        <w:ilvl w:val="2"/>
        <w:numId w:val="1"/>
      </w:numPr>
      <w:tabs>
        <w:tab w:val="clear" w:pos="720"/>
        <w:tab w:val="num" w:pos="360"/>
      </w:tabs>
      <w:ind w:firstLine="851"/>
    </w:pPr>
    <w:rPr>
      <w:b/>
      <w:lang w:val="en-US"/>
    </w:rPr>
  </w:style>
  <w:style w:type="paragraph" w:styleId="21">
    <w:name w:val="toc 2"/>
    <w:basedOn w:val="a"/>
    <w:next w:val="a"/>
    <w:autoRedefine/>
    <w:uiPriority w:val="39"/>
    <w:rsid w:val="00874010"/>
    <w:pPr>
      <w:ind w:left="567"/>
    </w:pPr>
  </w:style>
  <w:style w:type="paragraph" w:styleId="11">
    <w:name w:val="toc 1"/>
    <w:basedOn w:val="a"/>
    <w:next w:val="a"/>
    <w:autoRedefine/>
    <w:uiPriority w:val="39"/>
    <w:rsid w:val="00A56A09"/>
    <w:pPr>
      <w:spacing w:before="120" w:after="120"/>
    </w:pPr>
    <w:rPr>
      <w:caps/>
    </w:rPr>
  </w:style>
  <w:style w:type="character" w:customStyle="1" w:styleId="m10">
    <w:name w:val="m_1_Пункт Знак"/>
    <w:link w:val="m1"/>
    <w:rsid w:val="00874010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6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A56A09"/>
    <w:pPr>
      <w:ind w:left="0" w:firstLine="0"/>
      <w:outlineLvl w:val="9"/>
    </w:pPr>
  </w:style>
  <w:style w:type="character" w:styleId="a6">
    <w:name w:val="Hyperlink"/>
    <w:basedOn w:val="a0"/>
    <w:uiPriority w:val="99"/>
    <w:unhideWhenUsed/>
    <w:rsid w:val="00A56A0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6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56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56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56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56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56A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56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A56A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6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56A0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A56A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A56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A56A09"/>
    <w:rPr>
      <w:b/>
      <w:bCs/>
    </w:rPr>
  </w:style>
  <w:style w:type="character" w:styleId="ad">
    <w:name w:val="Emphasis"/>
    <w:basedOn w:val="a0"/>
    <w:uiPriority w:val="20"/>
    <w:qFormat/>
    <w:rsid w:val="00A56A09"/>
    <w:rPr>
      <w:i/>
      <w:iCs/>
    </w:rPr>
  </w:style>
  <w:style w:type="paragraph" w:styleId="ae">
    <w:name w:val="No Spacing"/>
    <w:uiPriority w:val="1"/>
    <w:qFormat/>
    <w:rsid w:val="00A56A09"/>
    <w:pPr>
      <w:spacing w:after="0" w:line="240" w:lineRule="auto"/>
    </w:pPr>
  </w:style>
  <w:style w:type="character" w:customStyle="1" w:styleId="a4">
    <w:name w:val="Абзац списка Знак"/>
    <w:aliases w:val="Маркированный Знак"/>
    <w:link w:val="a3"/>
    <w:uiPriority w:val="34"/>
    <w:locked/>
    <w:rsid w:val="00A56A09"/>
  </w:style>
  <w:style w:type="paragraph" w:styleId="22">
    <w:name w:val="Quote"/>
    <w:basedOn w:val="a"/>
    <w:next w:val="a"/>
    <w:link w:val="23"/>
    <w:uiPriority w:val="29"/>
    <w:qFormat/>
    <w:rsid w:val="00A56A09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A56A09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A56A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A56A09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A56A09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A56A09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A56A09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A56A09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A56A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C61E-37EF-4013-A88F-09798EC76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44E8E-63B8-4BB0-9691-4657E2347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14E16-6E67-4432-968D-8A72AE9DC72E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6d34ac6-0435-4127-be82-e86db495d87a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8510186-98EE-47CC-A2BE-29D965A1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Грибова Наталья Владимировна</dc:creator>
  <cp:lastModifiedBy>Вьюнков Дмитрий Юрьевич</cp:lastModifiedBy>
  <cp:revision>3</cp:revision>
  <dcterms:created xsi:type="dcterms:W3CDTF">2016-09-15T10:39:00Z</dcterms:created>
  <dcterms:modified xsi:type="dcterms:W3CDTF">2016-09-15T10:45:00Z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</Properties>
</file>