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C3F4C8">
      <w:pPr>
        <w:keepNext w:val="0"/>
        <w:keepLines w:val="0"/>
        <w:pageBreakBefore w:val="0"/>
        <w:kinsoku/>
        <w:wordWrap/>
        <w:overflowPunct/>
        <w:topLinePunct w:val="0"/>
        <w:autoSpaceDE/>
        <w:autoSpaceDN/>
        <w:bidi w:val="0"/>
        <w:adjustRightInd/>
        <w:snapToGrid/>
        <w:spacing w:beforeAutospacing="0" w:afterAutospacing="0" w:line="300" w:lineRule="auto"/>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一、临床可行性</w:t>
      </w:r>
      <w:bookmarkStart w:id="0" w:name="_GoBack"/>
      <w:bookmarkEnd w:id="0"/>
    </w:p>
    <w:p w14:paraId="443F8010">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从理论层面而言，吲哚菁绿荧光识别肺段间平面的病理生理机制已经得到国内外大量动物实验与临床病例的验证，离断靶段动脉后荧光明暗交界对应真实肺段边界，具备坚实医学理论基础。项目不需要改造现有药物与外科手术操作流程，仅针对荧光胸腔镜输出的手术图像开展后处理，完成边界提取与投影可视化，算法输出内容只作为医生的辅助参考信息，最终手术决策仍然完全由外科医师掌握，不会替代医师判断。数据获取上，可优先采用医院已归档的既往手术录像开展算法训练与仿真测试，前期无需直接在活体手术患者身上开展实验。</w:t>
      </w:r>
    </w:p>
    <w:p w14:paraId="4310F72A">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在实际手术流程适配方面，整套技术可以嵌入现有的 ICG 荧光肺段切除手术流程：术前依旧采用三维 CT 做手术规划，术中完成靶段血管、支气管离断，静脉注射 ICG 获取荧光画面，系统自动提取段间边界并将边界叠加投影到手术视野，外科医生结合投影提示和个人临床经验完成标记与肺段裁剪，全部沿用临床已经成熟的手术步骤，不需要增加额外侵入性操作。</w:t>
      </w:r>
    </w:p>
    <w:p w14:paraId="5BF32E5D">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从伦理和安全角度分析，本项目不改变吲哚菁绿的给药方案，ICG 的用药安全性已经经过长期临床检验；项目前期主要依靠回顾性录像仿真验证，待技术成熟之后如果进入临床测试，再按照规范提交伦理审批，系统仅输出辅助提示，能够最大程度规避 AI 自主决策带来的医疗风险。同时本项目也存在客观局限性，算法识别效果高度取决于原始荧光图像质量，如果术中发生荧光弥散、染色效果差，辅助识别效果会随之下降；并且仅能识别胸膜表面边界，肺实质深部解剖依旧依靠术前三维重建和医生解剖经验，也无法在没有荧光胸腔镜的医疗机构使用。综合来看，本项目具备较好的临床可行性，成果既可以用于术中辅助手术操作，也能够应用于胸外科规培医师的教学培训。</w:t>
      </w:r>
    </w:p>
    <w:p w14:paraId="40BD2DC9">
      <w:pPr>
        <w:keepNext w:val="0"/>
        <w:keepLines w:val="0"/>
        <w:pageBreakBefore w:val="0"/>
        <w:kinsoku/>
        <w:wordWrap/>
        <w:overflowPunct/>
        <w:topLinePunct w:val="0"/>
        <w:autoSpaceDE/>
        <w:autoSpaceDN/>
        <w:bidi w:val="0"/>
        <w:adjustRightInd/>
        <w:snapToGrid/>
        <w:spacing w:beforeAutospacing="0" w:afterAutospacing="0" w:line="300" w:lineRule="auto"/>
        <w:textAlignment w:val="auto"/>
        <w:rPr>
          <w:rFonts w:hint="eastAsia" w:ascii="宋体" w:hAnsi="宋体" w:eastAsia="宋体" w:cs="宋体"/>
          <w:sz w:val="21"/>
          <w:szCs w:val="21"/>
        </w:rPr>
      </w:pPr>
    </w:p>
    <w:p w14:paraId="50FE8472">
      <w:pPr>
        <w:keepNext w:val="0"/>
        <w:keepLines w:val="0"/>
        <w:pageBreakBefore w:val="0"/>
        <w:kinsoku/>
        <w:wordWrap/>
        <w:overflowPunct/>
        <w:topLinePunct w:val="0"/>
        <w:autoSpaceDE/>
        <w:autoSpaceDN/>
        <w:bidi w:val="0"/>
        <w:adjustRightInd/>
        <w:snapToGrid/>
        <w:spacing w:beforeAutospacing="0" w:afterAutospacing="0" w:line="300" w:lineRule="auto"/>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二、项目的医学需求</w:t>
      </w:r>
    </w:p>
    <w:p w14:paraId="3F8BB20F">
      <w:pPr>
        <w:keepNext w:val="0"/>
        <w:keepLines w:val="0"/>
        <w:pageBreakBefore w:val="0"/>
        <w:widowControl w:val="0"/>
        <w:kinsoku/>
        <w:wordWrap/>
        <w:overflowPunct/>
        <w:topLinePunct w:val="0"/>
        <w:autoSpaceDE/>
        <w:autoSpaceDN/>
        <w:bidi w:val="0"/>
        <w:adjustRightInd/>
        <w:snapToGrid/>
        <w:spacing w:beforeAutospacing="0" w:afterAutospacing="0" w:line="30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解剖性肺段切除手术中，传统改良膨胀</w:t>
      </w:r>
      <w:r>
        <w:rPr>
          <w:rFonts w:hint="eastAsia" w:ascii="宋体" w:hAnsi="宋体" w:eastAsia="宋体" w:cs="宋体"/>
          <w:sz w:val="21"/>
          <w:szCs w:val="21"/>
          <w:lang w:val="en-US" w:eastAsia="zh-CN"/>
        </w:rPr>
        <w:t>-</w:t>
      </w:r>
      <w:r>
        <w:rPr>
          <w:rFonts w:hint="eastAsia" w:ascii="宋体" w:hAnsi="宋体" w:eastAsia="宋体" w:cs="宋体"/>
          <w:sz w:val="21"/>
          <w:szCs w:val="21"/>
        </w:rPr>
        <w:t>萎陷法需要麻醉医师配合反复膨肺萎陷，往往需要等待十到十五分钟才能显现肺段边界，遇到肺气肿、胸腔粘连患者，边界会更加模糊，既延长麻醉与手术时间，也提升手术风险。虽然 ICG 荧光技术解决了等待时间过长的痛点，但显示器输出的是二维荧光画面，需要医生在大脑中将二维图像转化为胸腔内部真实的三维解剖空间，对于经验尚浅的年轻外科医师学习门槛很高，解剖出现变异时，极易发生边界误判。ICG 荧光信号还容易受到设备参数、肺组织充血、染料扩散的干扰，不同医生对于荧光边界的主观判断存在差异，加之荧光有效观察窗口仅有 1</w:t>
      </w:r>
      <w:r>
        <w:rPr>
          <w:rFonts w:hint="eastAsia" w:ascii="宋体" w:hAnsi="宋体" w:eastAsia="宋体" w:cs="宋体"/>
          <w:sz w:val="21"/>
          <w:szCs w:val="21"/>
        </w:rPr>
        <w:noBreakHyphen/>
      </w:r>
      <w:r>
        <w:rPr>
          <w:rFonts w:hint="eastAsia" w:ascii="宋体" w:hAnsi="宋体" w:eastAsia="宋体" w:cs="宋体"/>
          <w:sz w:val="21"/>
          <w:szCs w:val="21"/>
        </w:rPr>
        <w:t>2 分钟，如果错过标记时机，就需要二次注射吲哚菁绿，增加患者药物暴露的潜在风险。目前临床设备只能够输出原始荧光视频，没有实现段间边界的自动提取以及现实术野的叠加投影。随着早期肺癌患者数量增多，临床上需要培养更多能够开展肺段切除术的青年医师，而肺段边界识别是该手术主要的学习难点，如果可以借助算法自动提取荧光边界并直接投影到手术实景当中，既可以辅助术者术中判断，也能够降低该术式的学习曲线，减少因边界识别错误带来的肿瘤残留、术后漏气等不良手术事件，具备明确的临床现实需求。</w:t>
      </w:r>
    </w:p>
    <w:p w14:paraId="6345F795">
      <w:pPr>
        <w:keepNext w:val="0"/>
        <w:keepLines w:val="0"/>
        <w:pageBreakBefore w:val="0"/>
        <w:kinsoku/>
        <w:wordWrap/>
        <w:overflowPunct/>
        <w:topLinePunct w:val="0"/>
        <w:autoSpaceDE/>
        <w:autoSpaceDN/>
        <w:bidi w:val="0"/>
        <w:adjustRightInd/>
        <w:snapToGrid/>
        <w:spacing w:beforeAutospacing="0" w:afterAutospacing="0" w:line="300" w:lineRule="auto"/>
        <w:textAlignment w:val="auto"/>
        <w:rPr>
          <w:rFonts w:hint="eastAsia" w:ascii="宋体" w:hAnsi="宋体" w:eastAsia="宋体" w:cs="宋体"/>
          <w:sz w:val="21"/>
          <w:szCs w:val="21"/>
          <w:lang w:val="en-US" w:eastAsia="zh-CN"/>
        </w:rPr>
      </w:pPr>
    </w:p>
    <w:p w14:paraId="723E0E03">
      <w:pPr>
        <w:keepNext w:val="0"/>
        <w:keepLines w:val="0"/>
        <w:pageBreakBefore w:val="0"/>
        <w:kinsoku/>
        <w:wordWrap/>
        <w:overflowPunct/>
        <w:topLinePunct w:val="0"/>
        <w:autoSpaceDE/>
        <w:autoSpaceDN/>
        <w:bidi w:val="0"/>
        <w:adjustRightInd/>
        <w:snapToGrid/>
        <w:spacing w:beforeAutospacing="0" w:afterAutospacing="0" w:line="300" w:lineRule="auto"/>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三、国内外研究现状</w:t>
      </w:r>
    </w:p>
    <w:p w14:paraId="4D1EE20F">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随着低剂量螺旋 CT 在国内体检筛查中的普及，早期肺癌以及肺磨玻璃结节检出率不断提升，解剖性肺段切除术在早期非小细胞肺癌治疗中的应用愈发广泛。该术式可以在满足肿瘤根治原则的前提下，最大限度保留健康肺组织，保护患者术后肺功能，已被 NCCN 非小细胞肺癌指南列为符合指征患者的标准治疗方案，而术中准确识别肺段间平面，是解剖性肺段切除术最关键的技术难点，一旦边界判断失误，容易出现肿瘤切缘不足、术后持续漏气、余肺缺血等手术并发症。国外早在 2009 年便通过动物实验证实吲哚菁绿（ICG）近红外荧光成像识别肺段边界的可行性，2014 年逐步应用于临床胸腔镜手术。吲哚菁绿作为安全性较高的近红外荧光染料，经静脉注射后可与血浆蛋白结合，仅通过肝脏代谢清除；手术离断靶段肺动脉之后，保留灌注的肺组织会显现绿色荧光，待切除的靶段组织则不显影，依靠荧光明暗差异即可快速显现肺段间平面，无需传统手术耗时较长的膨肺萎陷操作。国外多项临床研究证实，ICG 荧光法识别段间平面仅需十余秒，对于肺气肿、胸腔粘连的患者同样具备优势，但该技术也存在客观局限，荧光有效显示时间通常仅有 1</w:t>
      </w:r>
      <w:r>
        <w:rPr>
          <w:rFonts w:hint="eastAsia" w:ascii="宋体" w:hAnsi="宋体" w:eastAsia="宋体" w:cs="宋体"/>
          <w:sz w:val="21"/>
          <w:szCs w:val="21"/>
        </w:rPr>
        <w:noBreakHyphen/>
      </w:r>
      <w:r>
        <w:rPr>
          <w:rFonts w:hint="eastAsia" w:ascii="宋体" w:hAnsi="宋体" w:eastAsia="宋体" w:cs="宋体"/>
          <w:sz w:val="21"/>
          <w:szCs w:val="21"/>
        </w:rPr>
        <w:t>2 分钟，对医生术中操作速度要求较高，遇到肺血管解剖变异时会发生荧光弥散，同时手术必须配备近红外荧光胸腔镜，设备成本较高，基层医疗机构普及程度有限。</w:t>
      </w:r>
    </w:p>
    <w:p w14:paraId="20AC1D4A">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国内自 2017 年开始逐步开展吲哚菁绿荧光导航下胸腔镜肺段切除术，大量回顾性对照临床研究表明，对比传统改良膨胀</w:t>
      </w:r>
      <w:r>
        <w:rPr>
          <w:rFonts w:hint="eastAsia" w:ascii="宋体" w:hAnsi="宋体" w:eastAsia="宋体" w:cs="宋体"/>
          <w:sz w:val="21"/>
          <w:szCs w:val="21"/>
        </w:rPr>
        <w:noBreakHyphen/>
      </w:r>
      <w:r>
        <w:rPr>
          <w:rFonts w:hint="eastAsia" w:ascii="宋体" w:hAnsi="宋体" w:eastAsia="宋体" w:cs="宋体"/>
          <w:sz w:val="21"/>
          <w:szCs w:val="21"/>
        </w:rPr>
        <w:t>萎陷法，ICG 荧光法能够将段间平面显现时间从十余分钟缩短至十到二十秒，缩短整体手术时长，不会明显增加术中出血量与术后住院时间，手术相关并发症发生率与传统方法无统计学差异，尤其适合合并慢阻肺、肺气肿的患者。国内临床一般结合术前肺部三维 CT 重建完成手术规划，术中离断靶段血管后静脉推注 ICG，依靠荧光画面标记肺段边界。但国内现阶段仍然存在不少现实问题，荧光胸腔镜设备造价高昂，基层医院难以配置；ICG 给药剂量、注射时机等操作流程尚未形成全国统一标准；荧光成像仅能反映胸膜表面的边界信息，肺组织深部的解剖分界仍然依赖外科医生个人经验，复杂多发肺段切除手术中还容易出现荧光扩散，降低识别效果。总体来看，吲哚菁绿荧光显影技术已经充分证明临床实用价值，但当前设备仅能输出二维荧光图像，完全依靠医师肉眼主观判读，缺少计算机自动识别、可视化投影辅助手段，这也是本项目拟解决的现实缺口。</w:t>
      </w:r>
    </w:p>
    <w:p w14:paraId="44EE33A4"/>
    <w:p w14:paraId="5AEED402">
      <w:pPr>
        <w:rPr>
          <w:rFonts w:hint="default"/>
          <w:lang w:val="en-US" w:eastAsia="zh-CN"/>
        </w:rPr>
      </w:pPr>
    </w:p>
    <w:p w14:paraId="55CC6B09">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4F904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Office_12.8.2.21549_F1E327BC-269C-435d-A152-05C5408002CA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2026-10-16T08:23:56Z</dcterms:created>
  <dc:creator>Administrator</dc:creator>
  <cp:lastModifiedBy>Administrator</cp:lastModifiedBy>
  <dcterms:modified xsi:type="dcterms:W3CDTF">2026-10-16T08:25:47Z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2052-12.8.2.21549</vt:lpwstr>
  </property>
  <property fmtid="{D5CDD505-2E9C-101B-9397-08002B2CF9AE}" pid="3" name="ICV">
    <vt:lpwstr>05FA78AD5E3F411FBDC5A4356DB8F0D0_12</vt:lpwstr>
  </property>
</Properties>
</file>