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FD432" w14:textId="77777777" w:rsidR="002F33B1" w:rsidRPr="00D6764B" w:rsidRDefault="002F33B1" w:rsidP="002F33B1">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t>数据说明：</w:t>
      </w:r>
      <w:r w:rsidR="00D6764B">
        <w:rPr>
          <w:rFonts w:ascii="Times New Roman" w:eastAsia="宋体" w:hAnsi="Times New Roman" w:cs="Times New Roman" w:hint="eastAsia"/>
          <w:b/>
          <w:bCs/>
          <w:sz w:val="28"/>
          <w:szCs w:val="32"/>
        </w:rPr>
        <w:t>s</w:t>
      </w:r>
      <w:r w:rsidR="00D6764B">
        <w:rPr>
          <w:rFonts w:ascii="Times New Roman" w:eastAsia="宋体" w:hAnsi="Times New Roman" w:cs="Times New Roman"/>
          <w:b/>
          <w:bCs/>
          <w:sz w:val="28"/>
          <w:szCs w:val="32"/>
        </w:rPr>
        <w:t>imudata.csv</w:t>
      </w:r>
    </w:p>
    <w:p w14:paraId="550C4C0B" w14:textId="77777777" w:rsidR="002F33B1" w:rsidRDefault="002F33B1" w:rsidP="0019293B">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此数据为某公司用户在第三方交易平台的</w:t>
      </w:r>
      <w:r w:rsidRPr="002F33B1">
        <w:rPr>
          <w:rFonts w:ascii="Times New Roman" w:eastAsia="宋体" w:hAnsi="Times New Roman" w:cs="Times New Roman" w:hint="eastAsia"/>
          <w:sz w:val="24"/>
          <w:szCs w:val="28"/>
        </w:rPr>
        <w:t>用户的日常刷卡行为数据，</w:t>
      </w:r>
      <w:r w:rsidR="00D6764B">
        <w:rPr>
          <w:rFonts w:ascii="Times New Roman" w:eastAsia="宋体" w:hAnsi="Times New Roman" w:cs="Times New Roman" w:hint="eastAsia"/>
          <w:sz w:val="24"/>
          <w:szCs w:val="28"/>
        </w:rPr>
        <w:t>数据</w:t>
      </w:r>
      <w:r w:rsidRPr="002F33B1">
        <w:rPr>
          <w:rFonts w:ascii="Times New Roman" w:eastAsia="宋体" w:hAnsi="Times New Roman" w:cs="Times New Roman" w:hint="eastAsia"/>
          <w:sz w:val="24"/>
          <w:szCs w:val="28"/>
        </w:rPr>
        <w:t>提供了一批用户行为</w:t>
      </w:r>
      <w:r w:rsidR="00D6764B">
        <w:rPr>
          <w:rFonts w:ascii="Times New Roman" w:eastAsia="宋体" w:hAnsi="Times New Roman" w:cs="Times New Roman" w:hint="eastAsia"/>
          <w:sz w:val="24"/>
          <w:szCs w:val="28"/>
        </w:rPr>
        <w:t>记录</w:t>
      </w:r>
      <w:r w:rsidRPr="002F33B1">
        <w:rPr>
          <w:rFonts w:ascii="Times New Roman" w:eastAsia="宋体" w:hAnsi="Times New Roman" w:cs="Times New Roman" w:hint="eastAsia"/>
          <w:sz w:val="24"/>
          <w:szCs w:val="28"/>
        </w:rPr>
        <w:t>，包括：年龄、银行卡数、借贷比率、交易笔数、所有行为均值、</w:t>
      </w:r>
      <w:r w:rsidRPr="002F33B1">
        <w:rPr>
          <w:rFonts w:ascii="Times New Roman" w:eastAsia="宋体" w:hAnsi="Times New Roman" w:cs="Times New Roman"/>
          <w:sz w:val="24"/>
          <w:szCs w:val="28"/>
        </w:rPr>
        <w:t xml:space="preserve"> </w:t>
      </w:r>
      <w:r w:rsidRPr="002F33B1">
        <w:rPr>
          <w:rFonts w:ascii="Times New Roman" w:eastAsia="宋体" w:hAnsi="Times New Roman" w:cs="Times New Roman"/>
          <w:sz w:val="24"/>
          <w:szCs w:val="28"/>
        </w:rPr>
        <w:t>所有行为最大值等。详细的变量含义及说明如下：</w:t>
      </w:r>
    </w:p>
    <w:p w14:paraId="53CE1F95" w14:textId="77777777" w:rsidR="002F33B1" w:rsidRDefault="002F33B1" w:rsidP="002F33B1">
      <w:pPr>
        <w:rPr>
          <w:rFonts w:ascii="Times New Roman" w:eastAsia="宋体" w:hAnsi="Times New Roman" w:cs="Times New Roman"/>
          <w:sz w:val="24"/>
          <w:szCs w:val="28"/>
        </w:rPr>
      </w:pPr>
    </w:p>
    <w:tbl>
      <w:tblPr>
        <w:tblStyle w:val="4-4"/>
        <w:tblW w:w="10775" w:type="dxa"/>
        <w:jc w:val="center"/>
        <w:tblLook w:val="04A0" w:firstRow="1" w:lastRow="0" w:firstColumn="1" w:lastColumn="0" w:noHBand="0" w:noVBand="1"/>
      </w:tblPr>
      <w:tblGrid>
        <w:gridCol w:w="1134"/>
        <w:gridCol w:w="1561"/>
        <w:gridCol w:w="1417"/>
        <w:gridCol w:w="1560"/>
        <w:gridCol w:w="1701"/>
        <w:gridCol w:w="3402"/>
      </w:tblGrid>
      <w:tr w:rsidR="002F33B1" w:rsidRPr="002F33B1" w14:paraId="2E7F461E" w14:textId="77777777" w:rsidTr="002F33B1">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9E6BF3" w14:textId="77777777"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变量类型</w:t>
            </w:r>
          </w:p>
        </w:tc>
        <w:tc>
          <w:tcPr>
            <w:tcW w:w="1561" w:type="dxa"/>
            <w:noWrap/>
            <w:vAlign w:val="center"/>
            <w:hideMark/>
          </w:tcPr>
          <w:p w14:paraId="49A0146E"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变量名</w:t>
            </w:r>
          </w:p>
        </w:tc>
        <w:tc>
          <w:tcPr>
            <w:tcW w:w="1417" w:type="dxa"/>
            <w:noWrap/>
            <w:vAlign w:val="center"/>
            <w:hideMark/>
          </w:tcPr>
          <w:p w14:paraId="1D3CA0EC"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变量含义</w:t>
            </w:r>
          </w:p>
        </w:tc>
        <w:tc>
          <w:tcPr>
            <w:tcW w:w="1560" w:type="dxa"/>
            <w:noWrap/>
            <w:vAlign w:val="center"/>
            <w:hideMark/>
          </w:tcPr>
          <w:p w14:paraId="39F632DC"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详细说明</w:t>
            </w:r>
          </w:p>
        </w:tc>
        <w:tc>
          <w:tcPr>
            <w:tcW w:w="1701" w:type="dxa"/>
            <w:noWrap/>
            <w:vAlign w:val="center"/>
            <w:hideMark/>
          </w:tcPr>
          <w:p w14:paraId="3509F372"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取值范围</w:t>
            </w:r>
          </w:p>
        </w:tc>
        <w:tc>
          <w:tcPr>
            <w:tcW w:w="3402" w:type="dxa"/>
            <w:noWrap/>
            <w:vAlign w:val="center"/>
            <w:hideMark/>
          </w:tcPr>
          <w:p w14:paraId="59CD27DE"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备注</w:t>
            </w:r>
          </w:p>
        </w:tc>
      </w:tr>
      <w:tr w:rsidR="002F33B1" w:rsidRPr="002F33B1" w14:paraId="03CD6220" w14:textId="77777777" w:rsidTr="002F33B1">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3B1B7E6" w14:textId="77777777"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因变量</w:t>
            </w:r>
          </w:p>
        </w:tc>
        <w:tc>
          <w:tcPr>
            <w:tcW w:w="1561" w:type="dxa"/>
            <w:noWrap/>
            <w:vAlign w:val="center"/>
            <w:hideMark/>
          </w:tcPr>
          <w:p w14:paraId="33E8EBF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black</w:t>
            </w:r>
          </w:p>
        </w:tc>
        <w:tc>
          <w:tcPr>
            <w:tcW w:w="1417" w:type="dxa"/>
            <w:noWrap/>
            <w:vAlign w:val="center"/>
            <w:hideMark/>
          </w:tcPr>
          <w:p w14:paraId="09B039E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是否违约</w:t>
            </w:r>
          </w:p>
        </w:tc>
        <w:tc>
          <w:tcPr>
            <w:tcW w:w="1560" w:type="dxa"/>
            <w:vAlign w:val="center"/>
            <w:hideMark/>
          </w:tcPr>
          <w:p w14:paraId="48AABD2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定性变量</w:t>
            </w:r>
            <w:r w:rsidRPr="002F33B1">
              <w:rPr>
                <w:rFonts w:ascii="Times New Roman" w:eastAsia="宋体" w:hAnsi="Times New Roman" w:cs="Times New Roman"/>
                <w:color w:val="000000"/>
                <w:kern w:val="0"/>
                <w:sz w:val="22"/>
              </w:rPr>
              <w:br/>
            </w:r>
            <w:r w:rsidRPr="002F33B1">
              <w:rPr>
                <w:rFonts w:ascii="Times New Roman" w:eastAsia="宋体" w:hAnsi="Times New Roman" w:cs="Times New Roman"/>
                <w:color w:val="000000"/>
                <w:kern w:val="0"/>
                <w:sz w:val="22"/>
              </w:rPr>
              <w:t>（</w:t>
            </w:r>
            <w:r w:rsidRPr="002F33B1">
              <w:rPr>
                <w:rFonts w:ascii="Times New Roman" w:eastAsia="宋体" w:hAnsi="Times New Roman" w:cs="Times New Roman"/>
                <w:color w:val="000000"/>
                <w:kern w:val="0"/>
                <w:sz w:val="22"/>
              </w:rPr>
              <w:t>2</w:t>
            </w:r>
            <w:r w:rsidRPr="002F33B1">
              <w:rPr>
                <w:rFonts w:ascii="Times New Roman" w:eastAsia="宋体" w:hAnsi="Times New Roman" w:cs="Times New Roman"/>
                <w:color w:val="000000"/>
                <w:kern w:val="0"/>
                <w:sz w:val="22"/>
              </w:rPr>
              <w:t>个水平）</w:t>
            </w:r>
          </w:p>
        </w:tc>
        <w:tc>
          <w:tcPr>
            <w:tcW w:w="1701" w:type="dxa"/>
            <w:vAlign w:val="center"/>
            <w:hideMark/>
          </w:tcPr>
          <w:p w14:paraId="592706F0" w14:textId="77777777" w:rsidR="002F33B1" w:rsidRPr="002F33B1" w:rsidRDefault="00205AE3"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w:t>
            </w:r>
            <w:r w:rsidR="002F33B1" w:rsidRPr="002F33B1">
              <w:rPr>
                <w:rFonts w:ascii="Times New Roman" w:eastAsia="宋体" w:hAnsi="Times New Roman" w:cs="Times New Roman"/>
                <w:color w:val="000000"/>
                <w:kern w:val="0"/>
                <w:sz w:val="22"/>
              </w:rPr>
              <w:t>表示违约</w:t>
            </w:r>
            <w:r w:rsidR="002F33B1" w:rsidRPr="002F33B1">
              <w:rPr>
                <w:rFonts w:ascii="Times New Roman" w:eastAsia="宋体" w:hAnsi="Times New Roman" w:cs="Times New Roman"/>
                <w:color w:val="000000"/>
                <w:kern w:val="0"/>
                <w:sz w:val="22"/>
              </w:rPr>
              <w:br/>
            </w:r>
            <w:r>
              <w:rPr>
                <w:rFonts w:ascii="Times New Roman" w:eastAsia="宋体" w:hAnsi="Times New Roman" w:cs="Times New Roman" w:hint="eastAsia"/>
                <w:color w:val="000000"/>
                <w:kern w:val="0"/>
                <w:sz w:val="22"/>
              </w:rPr>
              <w:t>0</w:t>
            </w:r>
            <w:r w:rsidR="002F33B1" w:rsidRPr="002F33B1">
              <w:rPr>
                <w:rFonts w:ascii="Times New Roman" w:eastAsia="宋体" w:hAnsi="Times New Roman" w:cs="Times New Roman"/>
                <w:color w:val="000000"/>
                <w:kern w:val="0"/>
                <w:sz w:val="22"/>
              </w:rPr>
              <w:t>表示未违约</w:t>
            </w:r>
          </w:p>
        </w:tc>
        <w:tc>
          <w:tcPr>
            <w:tcW w:w="3402" w:type="dxa"/>
            <w:noWrap/>
            <w:vAlign w:val="center"/>
            <w:hideMark/>
          </w:tcPr>
          <w:p w14:paraId="4941FE8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违约占比</w:t>
            </w:r>
            <w:r w:rsidRPr="002F33B1">
              <w:rPr>
                <w:rFonts w:ascii="Times New Roman" w:eastAsia="宋体" w:hAnsi="Times New Roman" w:cs="Times New Roman"/>
                <w:color w:val="000000"/>
                <w:kern w:val="0"/>
                <w:sz w:val="22"/>
              </w:rPr>
              <w:t>33.37%</w:t>
            </w:r>
          </w:p>
        </w:tc>
      </w:tr>
      <w:tr w:rsidR="002F33B1" w:rsidRPr="002F33B1" w14:paraId="0E3F9E9D"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restart"/>
            <w:noWrap/>
            <w:vAlign w:val="center"/>
            <w:hideMark/>
          </w:tcPr>
          <w:p w14:paraId="793A0F22" w14:textId="77777777"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自变量</w:t>
            </w:r>
          </w:p>
        </w:tc>
        <w:tc>
          <w:tcPr>
            <w:tcW w:w="1561" w:type="dxa"/>
            <w:noWrap/>
            <w:vAlign w:val="center"/>
            <w:hideMark/>
          </w:tcPr>
          <w:p w14:paraId="43637D5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age</w:t>
            </w:r>
          </w:p>
        </w:tc>
        <w:tc>
          <w:tcPr>
            <w:tcW w:w="1417" w:type="dxa"/>
            <w:noWrap/>
            <w:vAlign w:val="center"/>
            <w:hideMark/>
          </w:tcPr>
          <w:p w14:paraId="5ACB70E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年龄</w:t>
            </w:r>
          </w:p>
        </w:tc>
        <w:tc>
          <w:tcPr>
            <w:tcW w:w="1560" w:type="dxa"/>
            <w:noWrap/>
            <w:vAlign w:val="center"/>
            <w:hideMark/>
          </w:tcPr>
          <w:p w14:paraId="49B73E0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5D2C8B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14-47</w:t>
            </w:r>
          </w:p>
        </w:tc>
        <w:tc>
          <w:tcPr>
            <w:tcW w:w="3402" w:type="dxa"/>
            <w:noWrap/>
            <w:vAlign w:val="center"/>
            <w:hideMark/>
          </w:tcPr>
          <w:p w14:paraId="526BD7B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14:paraId="3742023B"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9B4AEAC"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39DDAD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cardnum</w:t>
            </w:r>
          </w:p>
        </w:tc>
        <w:tc>
          <w:tcPr>
            <w:tcW w:w="1417" w:type="dxa"/>
            <w:noWrap/>
            <w:vAlign w:val="center"/>
            <w:hideMark/>
          </w:tcPr>
          <w:p w14:paraId="39E0781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银行卡数</w:t>
            </w:r>
          </w:p>
        </w:tc>
        <w:tc>
          <w:tcPr>
            <w:tcW w:w="1560" w:type="dxa"/>
            <w:noWrap/>
            <w:vAlign w:val="center"/>
            <w:hideMark/>
          </w:tcPr>
          <w:p w14:paraId="736AEC7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67FF0F63"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w:t>
            </w:r>
          </w:p>
        </w:tc>
        <w:tc>
          <w:tcPr>
            <w:tcW w:w="3402" w:type="dxa"/>
            <w:noWrap/>
            <w:vAlign w:val="center"/>
            <w:hideMark/>
          </w:tcPr>
          <w:p w14:paraId="3EFE279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14:paraId="1C13EB0B"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A5C6F9D"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4732E69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creded</w:t>
            </w:r>
          </w:p>
        </w:tc>
        <w:tc>
          <w:tcPr>
            <w:tcW w:w="1417" w:type="dxa"/>
            <w:noWrap/>
            <w:vAlign w:val="center"/>
            <w:hideMark/>
          </w:tcPr>
          <w:p w14:paraId="06C5727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借贷比率</w:t>
            </w:r>
          </w:p>
        </w:tc>
        <w:tc>
          <w:tcPr>
            <w:tcW w:w="1560" w:type="dxa"/>
            <w:noWrap/>
            <w:vAlign w:val="center"/>
            <w:hideMark/>
          </w:tcPr>
          <w:p w14:paraId="5FC62FB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121D83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0-0.82</w:t>
            </w:r>
          </w:p>
        </w:tc>
        <w:tc>
          <w:tcPr>
            <w:tcW w:w="3402" w:type="dxa"/>
            <w:noWrap/>
            <w:vAlign w:val="center"/>
            <w:hideMark/>
          </w:tcPr>
          <w:p w14:paraId="1A71D56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用户所有行为中，采用贷记卡（或称为信用卡）交易的次数占所有采用贷记卡或者借记卡（或称为储蓄卡）交易次数的比率。</w:t>
            </w:r>
          </w:p>
        </w:tc>
      </w:tr>
      <w:tr w:rsidR="002F33B1" w:rsidRPr="002F33B1" w14:paraId="76E8AF0F"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432CC1B0"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270F5BB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billnum</w:t>
            </w:r>
          </w:p>
        </w:tc>
        <w:tc>
          <w:tcPr>
            <w:tcW w:w="1417" w:type="dxa"/>
            <w:noWrap/>
            <w:vAlign w:val="center"/>
            <w:hideMark/>
          </w:tcPr>
          <w:p w14:paraId="133E996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交易笔数</w:t>
            </w:r>
          </w:p>
        </w:tc>
        <w:tc>
          <w:tcPr>
            <w:tcW w:w="1560" w:type="dxa"/>
            <w:noWrap/>
            <w:vAlign w:val="center"/>
            <w:hideMark/>
          </w:tcPr>
          <w:p w14:paraId="6390E6E7"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48F712D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0-427</w:t>
            </w:r>
          </w:p>
        </w:tc>
        <w:tc>
          <w:tcPr>
            <w:tcW w:w="3402" w:type="dxa"/>
            <w:noWrap/>
            <w:vAlign w:val="center"/>
            <w:hideMark/>
          </w:tcPr>
          <w:p w14:paraId="499BBE8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用户自从第一笔交易记录开始，被记录的交易总笔数。</w:t>
            </w:r>
          </w:p>
        </w:tc>
      </w:tr>
      <w:tr w:rsidR="002F33B1" w:rsidRPr="002F33B1" w14:paraId="2816B5EA"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790BBDF"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68449B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meanpay</w:t>
            </w:r>
          </w:p>
        </w:tc>
        <w:tc>
          <w:tcPr>
            <w:tcW w:w="1417" w:type="dxa"/>
            <w:noWrap/>
            <w:vAlign w:val="center"/>
            <w:hideMark/>
          </w:tcPr>
          <w:p w14:paraId="7C0D5E1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14:paraId="27DFFD1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均值</w:t>
            </w:r>
          </w:p>
        </w:tc>
        <w:tc>
          <w:tcPr>
            <w:tcW w:w="1560" w:type="dxa"/>
            <w:noWrap/>
            <w:vAlign w:val="center"/>
            <w:hideMark/>
          </w:tcPr>
          <w:p w14:paraId="56FE0A2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6AD7E14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0-1346594</w:t>
            </w:r>
          </w:p>
        </w:tc>
        <w:tc>
          <w:tcPr>
            <w:tcW w:w="3402" w:type="dxa"/>
            <w:noWrap/>
            <w:vAlign w:val="center"/>
            <w:hideMark/>
          </w:tcPr>
          <w:p w14:paraId="76EAC865"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用户被记录的所有交易行为的平均金额。</w:t>
            </w:r>
          </w:p>
        </w:tc>
      </w:tr>
      <w:tr w:rsidR="002F33B1" w:rsidRPr="002F33B1" w14:paraId="49A2EBFA"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A4DA927"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05EFA2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maxpay</w:t>
            </w:r>
          </w:p>
        </w:tc>
        <w:tc>
          <w:tcPr>
            <w:tcW w:w="1417" w:type="dxa"/>
            <w:noWrap/>
            <w:vAlign w:val="center"/>
            <w:hideMark/>
          </w:tcPr>
          <w:p w14:paraId="36AFCB3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14:paraId="1112D78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最大值</w:t>
            </w:r>
          </w:p>
        </w:tc>
        <w:tc>
          <w:tcPr>
            <w:tcW w:w="1560" w:type="dxa"/>
            <w:noWrap/>
            <w:vAlign w:val="center"/>
            <w:hideMark/>
          </w:tcPr>
          <w:p w14:paraId="1AE3A09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994004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9-6470316</w:t>
            </w:r>
          </w:p>
        </w:tc>
        <w:tc>
          <w:tcPr>
            <w:tcW w:w="3402" w:type="dxa"/>
            <w:noWrap/>
            <w:vAlign w:val="center"/>
            <w:hideMark/>
          </w:tcPr>
          <w:p w14:paraId="2DDB1AE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用户自从第一笔交易开始，所有交易行为的金额的最大值，可以度量用户的极端行为情况。</w:t>
            </w:r>
          </w:p>
        </w:tc>
      </w:tr>
      <w:tr w:rsidR="002F33B1" w:rsidRPr="002F33B1" w14:paraId="54205DC5"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A439F2E"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5F3E548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xiaofeiF</w:t>
            </w:r>
          </w:p>
        </w:tc>
        <w:tc>
          <w:tcPr>
            <w:tcW w:w="1417" w:type="dxa"/>
            <w:noWrap/>
            <w:vAlign w:val="center"/>
            <w:hideMark/>
          </w:tcPr>
          <w:p w14:paraId="753D3D9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消费类</w:t>
            </w:r>
            <w:r w:rsidRPr="002F33B1">
              <w:rPr>
                <w:rFonts w:ascii="Times New Roman" w:eastAsia="宋体" w:hAnsi="Times New Roman" w:cs="Times New Roman"/>
                <w:color w:val="000000"/>
                <w:kern w:val="0"/>
                <w:sz w:val="22"/>
              </w:rPr>
              <w:t>F</w:t>
            </w:r>
          </w:p>
        </w:tc>
        <w:tc>
          <w:tcPr>
            <w:tcW w:w="1560" w:type="dxa"/>
            <w:noWrap/>
            <w:vAlign w:val="center"/>
            <w:hideMark/>
          </w:tcPr>
          <w:p w14:paraId="4971C54B"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CAAA17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w:t>
            </w:r>
          </w:p>
        </w:tc>
        <w:tc>
          <w:tcPr>
            <w:tcW w:w="3402" w:type="dxa"/>
            <w:vMerge w:val="restart"/>
            <w:noWrap/>
            <w:vAlign w:val="center"/>
            <w:hideMark/>
          </w:tcPr>
          <w:p w14:paraId="2902310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详见下述说明</w:t>
            </w:r>
          </w:p>
        </w:tc>
      </w:tr>
      <w:tr w:rsidR="002F33B1" w:rsidRPr="002F33B1" w14:paraId="1050D8BC"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8BA222F"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17BE5A3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jinkaF</w:t>
            </w:r>
          </w:p>
        </w:tc>
        <w:tc>
          <w:tcPr>
            <w:tcW w:w="1417" w:type="dxa"/>
            <w:noWrap/>
            <w:vAlign w:val="center"/>
            <w:hideMark/>
          </w:tcPr>
          <w:p w14:paraId="7C96B9A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金卡类</w:t>
            </w:r>
            <w:r w:rsidRPr="002F33B1">
              <w:rPr>
                <w:rFonts w:ascii="Times New Roman" w:eastAsia="宋体" w:hAnsi="Times New Roman" w:cs="Times New Roman"/>
                <w:color w:val="000000"/>
                <w:kern w:val="0"/>
                <w:sz w:val="22"/>
              </w:rPr>
              <w:t>F</w:t>
            </w:r>
          </w:p>
        </w:tc>
        <w:tc>
          <w:tcPr>
            <w:tcW w:w="1560" w:type="dxa"/>
            <w:noWrap/>
            <w:vAlign w:val="center"/>
            <w:hideMark/>
          </w:tcPr>
          <w:p w14:paraId="3D5E24A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FB1BA0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0-44</w:t>
            </w:r>
          </w:p>
        </w:tc>
        <w:tc>
          <w:tcPr>
            <w:tcW w:w="3402" w:type="dxa"/>
            <w:vMerge/>
            <w:vAlign w:val="center"/>
            <w:hideMark/>
          </w:tcPr>
          <w:p w14:paraId="403A1BF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9065D57"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89768A3"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395DB8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youxiM</w:t>
            </w:r>
          </w:p>
        </w:tc>
        <w:tc>
          <w:tcPr>
            <w:tcW w:w="1417" w:type="dxa"/>
            <w:noWrap/>
            <w:vAlign w:val="center"/>
            <w:hideMark/>
          </w:tcPr>
          <w:p w14:paraId="1712B6B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游戏类</w:t>
            </w:r>
            <w:r w:rsidRPr="002F33B1">
              <w:rPr>
                <w:rFonts w:ascii="Times New Roman" w:eastAsia="宋体" w:hAnsi="Times New Roman" w:cs="Times New Roman"/>
                <w:color w:val="000000"/>
                <w:kern w:val="0"/>
                <w:sz w:val="22"/>
              </w:rPr>
              <w:t>M</w:t>
            </w:r>
          </w:p>
        </w:tc>
        <w:tc>
          <w:tcPr>
            <w:tcW w:w="1560" w:type="dxa"/>
            <w:noWrap/>
            <w:vAlign w:val="center"/>
            <w:hideMark/>
          </w:tcPr>
          <w:p w14:paraId="43F9201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4750EB5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0-1939</w:t>
            </w:r>
          </w:p>
        </w:tc>
        <w:tc>
          <w:tcPr>
            <w:tcW w:w="3402" w:type="dxa"/>
            <w:vMerge/>
            <w:vAlign w:val="center"/>
            <w:hideMark/>
          </w:tcPr>
          <w:p w14:paraId="06626D4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61A649F4"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4377658"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EC4007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debitM</w:t>
            </w:r>
          </w:p>
        </w:tc>
        <w:tc>
          <w:tcPr>
            <w:tcW w:w="1417" w:type="dxa"/>
            <w:noWrap/>
            <w:vAlign w:val="center"/>
            <w:hideMark/>
          </w:tcPr>
          <w:p w14:paraId="7052775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借记类</w:t>
            </w:r>
            <w:r w:rsidRPr="002F33B1">
              <w:rPr>
                <w:rFonts w:ascii="Times New Roman" w:eastAsia="宋体" w:hAnsi="Times New Roman" w:cs="Times New Roman"/>
                <w:color w:val="000000"/>
                <w:kern w:val="0"/>
                <w:sz w:val="22"/>
              </w:rPr>
              <w:t>M</w:t>
            </w:r>
          </w:p>
        </w:tc>
        <w:tc>
          <w:tcPr>
            <w:tcW w:w="1560" w:type="dxa"/>
            <w:noWrap/>
            <w:vAlign w:val="center"/>
            <w:hideMark/>
          </w:tcPr>
          <w:p w14:paraId="26B8778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DCD6D4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26-1436086</w:t>
            </w:r>
          </w:p>
        </w:tc>
        <w:tc>
          <w:tcPr>
            <w:tcW w:w="3402" w:type="dxa"/>
            <w:vMerge/>
            <w:vAlign w:val="center"/>
            <w:hideMark/>
          </w:tcPr>
          <w:p w14:paraId="1CE6E9D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1202864"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436FF5D9"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937685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debitF</w:t>
            </w:r>
          </w:p>
        </w:tc>
        <w:tc>
          <w:tcPr>
            <w:tcW w:w="1417" w:type="dxa"/>
            <w:noWrap/>
            <w:vAlign w:val="center"/>
            <w:hideMark/>
          </w:tcPr>
          <w:p w14:paraId="1DAB8C2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借记类</w:t>
            </w:r>
            <w:r w:rsidRPr="002F33B1">
              <w:rPr>
                <w:rFonts w:ascii="Times New Roman" w:eastAsia="宋体" w:hAnsi="Times New Roman" w:cs="Times New Roman"/>
                <w:color w:val="000000"/>
                <w:kern w:val="0"/>
                <w:sz w:val="22"/>
              </w:rPr>
              <w:t>F</w:t>
            </w:r>
          </w:p>
        </w:tc>
        <w:tc>
          <w:tcPr>
            <w:tcW w:w="1560" w:type="dxa"/>
            <w:noWrap/>
            <w:vAlign w:val="center"/>
            <w:hideMark/>
          </w:tcPr>
          <w:p w14:paraId="592CA23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058D17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0-202</w:t>
            </w:r>
          </w:p>
        </w:tc>
        <w:tc>
          <w:tcPr>
            <w:tcW w:w="3402" w:type="dxa"/>
            <w:vMerge/>
            <w:vAlign w:val="center"/>
            <w:hideMark/>
          </w:tcPr>
          <w:p w14:paraId="0A6934E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482E06C5"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49BA31F6"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71B759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gongjiaoR</w:t>
            </w:r>
          </w:p>
        </w:tc>
        <w:tc>
          <w:tcPr>
            <w:tcW w:w="1417" w:type="dxa"/>
            <w:noWrap/>
            <w:vAlign w:val="center"/>
            <w:hideMark/>
          </w:tcPr>
          <w:p w14:paraId="437B3B9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公缴类</w:t>
            </w:r>
            <w:r w:rsidRPr="002F33B1">
              <w:rPr>
                <w:rFonts w:ascii="Times New Roman" w:eastAsia="宋体" w:hAnsi="Times New Roman" w:cs="Times New Roman"/>
                <w:color w:val="000000"/>
                <w:kern w:val="0"/>
                <w:sz w:val="22"/>
              </w:rPr>
              <w:t>R</w:t>
            </w:r>
          </w:p>
        </w:tc>
        <w:tc>
          <w:tcPr>
            <w:tcW w:w="1560" w:type="dxa"/>
            <w:noWrap/>
            <w:vAlign w:val="center"/>
            <w:hideMark/>
          </w:tcPr>
          <w:p w14:paraId="69AA9F0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1A36A5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206.3-365</w:t>
            </w:r>
          </w:p>
        </w:tc>
        <w:tc>
          <w:tcPr>
            <w:tcW w:w="3402" w:type="dxa"/>
            <w:vMerge/>
            <w:vAlign w:val="center"/>
            <w:hideMark/>
          </w:tcPr>
          <w:p w14:paraId="0534730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D3D7DB6"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8C69FFD"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6F4806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gongjiaoF</w:t>
            </w:r>
          </w:p>
        </w:tc>
        <w:tc>
          <w:tcPr>
            <w:tcW w:w="1417" w:type="dxa"/>
            <w:noWrap/>
            <w:vAlign w:val="center"/>
            <w:hideMark/>
          </w:tcPr>
          <w:p w14:paraId="4CEDF06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公缴类</w:t>
            </w:r>
            <w:r w:rsidRPr="002F33B1">
              <w:rPr>
                <w:rFonts w:ascii="Times New Roman" w:eastAsia="宋体" w:hAnsi="Times New Roman" w:cs="Times New Roman"/>
                <w:color w:val="000000"/>
                <w:kern w:val="0"/>
                <w:sz w:val="22"/>
              </w:rPr>
              <w:t>F</w:t>
            </w:r>
          </w:p>
        </w:tc>
        <w:tc>
          <w:tcPr>
            <w:tcW w:w="1560" w:type="dxa"/>
            <w:noWrap/>
            <w:vAlign w:val="center"/>
            <w:hideMark/>
          </w:tcPr>
          <w:p w14:paraId="5F2CF0E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A233C1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0-7</w:t>
            </w:r>
          </w:p>
        </w:tc>
        <w:tc>
          <w:tcPr>
            <w:tcW w:w="3402" w:type="dxa"/>
            <w:vMerge/>
            <w:vAlign w:val="center"/>
            <w:hideMark/>
          </w:tcPr>
          <w:p w14:paraId="14C60F1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5DCD587B"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B0C63DF"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56010B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gongjiaoM</w:t>
            </w:r>
          </w:p>
        </w:tc>
        <w:tc>
          <w:tcPr>
            <w:tcW w:w="1417" w:type="dxa"/>
            <w:noWrap/>
            <w:vAlign w:val="center"/>
            <w:hideMark/>
          </w:tcPr>
          <w:p w14:paraId="016D365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公缴类</w:t>
            </w:r>
            <w:r w:rsidRPr="002F33B1">
              <w:rPr>
                <w:rFonts w:ascii="Times New Roman" w:eastAsia="宋体" w:hAnsi="Times New Roman" w:cs="Times New Roman"/>
                <w:color w:val="000000"/>
                <w:kern w:val="0"/>
                <w:sz w:val="22"/>
              </w:rPr>
              <w:t>M</w:t>
            </w:r>
          </w:p>
        </w:tc>
        <w:tc>
          <w:tcPr>
            <w:tcW w:w="1560" w:type="dxa"/>
            <w:noWrap/>
            <w:vAlign w:val="center"/>
            <w:hideMark/>
          </w:tcPr>
          <w:p w14:paraId="55CB3C2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70D001C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0.02-55745.07</w:t>
            </w:r>
          </w:p>
        </w:tc>
        <w:tc>
          <w:tcPr>
            <w:tcW w:w="3402" w:type="dxa"/>
            <w:vMerge/>
            <w:vAlign w:val="center"/>
            <w:hideMark/>
          </w:tcPr>
          <w:p w14:paraId="76E22C6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57D174F7"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9C85F65"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700711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zhongxingR</w:t>
            </w:r>
          </w:p>
        </w:tc>
        <w:tc>
          <w:tcPr>
            <w:tcW w:w="1417" w:type="dxa"/>
            <w:noWrap/>
            <w:vAlign w:val="center"/>
            <w:hideMark/>
          </w:tcPr>
          <w:p w14:paraId="36FE8F0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R</w:t>
            </w:r>
          </w:p>
        </w:tc>
        <w:tc>
          <w:tcPr>
            <w:tcW w:w="1560" w:type="dxa"/>
            <w:noWrap/>
            <w:vAlign w:val="center"/>
            <w:hideMark/>
          </w:tcPr>
          <w:p w14:paraId="5EC241C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D61821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0.17-365</w:t>
            </w:r>
          </w:p>
        </w:tc>
        <w:tc>
          <w:tcPr>
            <w:tcW w:w="3402" w:type="dxa"/>
            <w:vMerge/>
            <w:vAlign w:val="center"/>
            <w:hideMark/>
          </w:tcPr>
          <w:p w14:paraId="00C9C68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6F32C845"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19811EB8"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98448D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zhongxingF</w:t>
            </w:r>
          </w:p>
        </w:tc>
        <w:tc>
          <w:tcPr>
            <w:tcW w:w="1417" w:type="dxa"/>
            <w:noWrap/>
            <w:vAlign w:val="center"/>
            <w:hideMark/>
          </w:tcPr>
          <w:p w14:paraId="32EC463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F</w:t>
            </w:r>
          </w:p>
        </w:tc>
        <w:tc>
          <w:tcPr>
            <w:tcW w:w="1560" w:type="dxa"/>
            <w:noWrap/>
            <w:vAlign w:val="center"/>
            <w:hideMark/>
          </w:tcPr>
          <w:p w14:paraId="2D4D7B9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08B867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0-53</w:t>
            </w:r>
          </w:p>
        </w:tc>
        <w:tc>
          <w:tcPr>
            <w:tcW w:w="3402" w:type="dxa"/>
            <w:vMerge/>
            <w:vAlign w:val="center"/>
            <w:hideMark/>
          </w:tcPr>
          <w:p w14:paraId="53B2033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15531B1C"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A39F71B"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CC979FB"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zhongxingM</w:t>
            </w:r>
          </w:p>
        </w:tc>
        <w:tc>
          <w:tcPr>
            <w:tcW w:w="1417" w:type="dxa"/>
            <w:noWrap/>
            <w:vAlign w:val="center"/>
            <w:hideMark/>
          </w:tcPr>
          <w:p w14:paraId="085994B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M</w:t>
            </w:r>
          </w:p>
        </w:tc>
        <w:tc>
          <w:tcPr>
            <w:tcW w:w="1560" w:type="dxa"/>
            <w:noWrap/>
            <w:vAlign w:val="center"/>
            <w:hideMark/>
          </w:tcPr>
          <w:p w14:paraId="6FAACDC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6A525F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3-1017770</w:t>
            </w:r>
          </w:p>
        </w:tc>
        <w:tc>
          <w:tcPr>
            <w:tcW w:w="3402" w:type="dxa"/>
            <w:vMerge/>
            <w:vAlign w:val="center"/>
            <w:hideMark/>
          </w:tcPr>
          <w:p w14:paraId="08ADF9C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39EF3B1A"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043CB47"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3DA2EE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sidaR</w:t>
            </w:r>
          </w:p>
        </w:tc>
        <w:tc>
          <w:tcPr>
            <w:tcW w:w="1417" w:type="dxa"/>
            <w:noWrap/>
            <w:vAlign w:val="center"/>
            <w:hideMark/>
          </w:tcPr>
          <w:p w14:paraId="5446DC3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R</w:t>
            </w:r>
          </w:p>
        </w:tc>
        <w:tc>
          <w:tcPr>
            <w:tcW w:w="1560" w:type="dxa"/>
            <w:noWrap/>
            <w:vAlign w:val="center"/>
            <w:hideMark/>
          </w:tcPr>
          <w:p w14:paraId="3D7A101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EC7A5A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0.16-365</w:t>
            </w:r>
          </w:p>
        </w:tc>
        <w:tc>
          <w:tcPr>
            <w:tcW w:w="3402" w:type="dxa"/>
            <w:vMerge/>
            <w:vAlign w:val="center"/>
            <w:hideMark/>
          </w:tcPr>
          <w:p w14:paraId="1C2B086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A349AE3"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9BB37CD"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E5887C5"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sidaF</w:t>
            </w:r>
          </w:p>
        </w:tc>
        <w:tc>
          <w:tcPr>
            <w:tcW w:w="1417" w:type="dxa"/>
            <w:noWrap/>
            <w:vAlign w:val="center"/>
            <w:hideMark/>
          </w:tcPr>
          <w:p w14:paraId="755D514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F</w:t>
            </w:r>
          </w:p>
        </w:tc>
        <w:tc>
          <w:tcPr>
            <w:tcW w:w="1560" w:type="dxa"/>
            <w:noWrap/>
            <w:vAlign w:val="center"/>
            <w:hideMark/>
          </w:tcPr>
          <w:p w14:paraId="1804F4C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12F4F3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0-144</w:t>
            </w:r>
          </w:p>
        </w:tc>
        <w:tc>
          <w:tcPr>
            <w:tcW w:w="3402" w:type="dxa"/>
            <w:vMerge/>
            <w:vAlign w:val="center"/>
            <w:hideMark/>
          </w:tcPr>
          <w:p w14:paraId="5EFF7B9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18750F93"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1F2699D5"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26E8500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sidaM</w:t>
            </w:r>
          </w:p>
        </w:tc>
        <w:tc>
          <w:tcPr>
            <w:tcW w:w="1417" w:type="dxa"/>
            <w:noWrap/>
            <w:vAlign w:val="center"/>
            <w:hideMark/>
          </w:tcPr>
          <w:p w14:paraId="3952F99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M</w:t>
            </w:r>
          </w:p>
        </w:tc>
        <w:tc>
          <w:tcPr>
            <w:tcW w:w="1560" w:type="dxa"/>
            <w:noWrap/>
            <w:vAlign w:val="center"/>
            <w:hideMark/>
          </w:tcPr>
          <w:p w14:paraId="3F3E79B6"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AD0231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10-1299826</w:t>
            </w:r>
          </w:p>
        </w:tc>
        <w:tc>
          <w:tcPr>
            <w:tcW w:w="3402" w:type="dxa"/>
            <w:vMerge/>
            <w:vAlign w:val="center"/>
            <w:hideMark/>
          </w:tcPr>
          <w:p w14:paraId="7DE0143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339F46F8"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DE342DB"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288BE32"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zhuanzhangR</w:t>
            </w:r>
          </w:p>
        </w:tc>
        <w:tc>
          <w:tcPr>
            <w:tcW w:w="1417" w:type="dxa"/>
            <w:noWrap/>
            <w:vAlign w:val="center"/>
            <w:hideMark/>
          </w:tcPr>
          <w:p w14:paraId="02F580E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R</w:t>
            </w:r>
          </w:p>
        </w:tc>
        <w:tc>
          <w:tcPr>
            <w:tcW w:w="1560" w:type="dxa"/>
            <w:noWrap/>
            <w:vAlign w:val="center"/>
            <w:hideMark/>
          </w:tcPr>
          <w:p w14:paraId="1F5FA1D9"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32D0B995"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0.28-704.05</w:t>
            </w:r>
          </w:p>
        </w:tc>
        <w:tc>
          <w:tcPr>
            <w:tcW w:w="3402" w:type="dxa"/>
            <w:vMerge/>
            <w:vAlign w:val="center"/>
            <w:hideMark/>
          </w:tcPr>
          <w:p w14:paraId="0C6C5902"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7246CE4D"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0725623"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D5F3F7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zhuanzhangF</w:t>
            </w:r>
          </w:p>
        </w:tc>
        <w:tc>
          <w:tcPr>
            <w:tcW w:w="1417" w:type="dxa"/>
            <w:noWrap/>
            <w:vAlign w:val="center"/>
            <w:hideMark/>
          </w:tcPr>
          <w:p w14:paraId="0A12FF1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F</w:t>
            </w:r>
          </w:p>
        </w:tc>
        <w:tc>
          <w:tcPr>
            <w:tcW w:w="1560" w:type="dxa"/>
            <w:noWrap/>
            <w:vAlign w:val="center"/>
            <w:hideMark/>
          </w:tcPr>
          <w:p w14:paraId="15D0FD8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D9A2A23"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0-124</w:t>
            </w:r>
          </w:p>
        </w:tc>
        <w:tc>
          <w:tcPr>
            <w:tcW w:w="3402" w:type="dxa"/>
            <w:vMerge/>
            <w:vAlign w:val="center"/>
            <w:hideMark/>
          </w:tcPr>
          <w:p w14:paraId="6E4F463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5722B178"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1656413"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49BCE95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zhuanzhangM</w:t>
            </w:r>
          </w:p>
        </w:tc>
        <w:tc>
          <w:tcPr>
            <w:tcW w:w="1417" w:type="dxa"/>
            <w:noWrap/>
            <w:vAlign w:val="center"/>
            <w:hideMark/>
          </w:tcPr>
          <w:p w14:paraId="6F51AB6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M</w:t>
            </w:r>
          </w:p>
        </w:tc>
        <w:tc>
          <w:tcPr>
            <w:tcW w:w="1560" w:type="dxa"/>
            <w:noWrap/>
            <w:vAlign w:val="center"/>
            <w:hideMark/>
          </w:tcPr>
          <w:p w14:paraId="2B28F8E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DE1FDE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38.2-1650050.4</w:t>
            </w:r>
          </w:p>
        </w:tc>
        <w:tc>
          <w:tcPr>
            <w:tcW w:w="3402" w:type="dxa"/>
            <w:vMerge/>
            <w:vAlign w:val="center"/>
            <w:hideMark/>
          </w:tcPr>
          <w:p w14:paraId="41D6590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B92D942"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8FF2474"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1F266A8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xindaiR</w:t>
            </w:r>
          </w:p>
        </w:tc>
        <w:tc>
          <w:tcPr>
            <w:tcW w:w="1417" w:type="dxa"/>
            <w:noWrap/>
            <w:vAlign w:val="center"/>
            <w:hideMark/>
          </w:tcPr>
          <w:p w14:paraId="1FD0B41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R</w:t>
            </w:r>
          </w:p>
        </w:tc>
        <w:tc>
          <w:tcPr>
            <w:tcW w:w="1560" w:type="dxa"/>
            <w:noWrap/>
            <w:vAlign w:val="center"/>
            <w:hideMark/>
          </w:tcPr>
          <w:p w14:paraId="2499153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FD0CB4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0.02-365</w:t>
            </w:r>
          </w:p>
        </w:tc>
        <w:tc>
          <w:tcPr>
            <w:tcW w:w="3402" w:type="dxa"/>
            <w:vMerge/>
            <w:vAlign w:val="center"/>
            <w:hideMark/>
          </w:tcPr>
          <w:p w14:paraId="2813683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72D104A4"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1BA57E70"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6F050C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xindaiF</w:t>
            </w:r>
          </w:p>
        </w:tc>
        <w:tc>
          <w:tcPr>
            <w:tcW w:w="1417" w:type="dxa"/>
            <w:noWrap/>
            <w:vAlign w:val="center"/>
            <w:hideMark/>
          </w:tcPr>
          <w:p w14:paraId="3C579DB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F</w:t>
            </w:r>
          </w:p>
        </w:tc>
        <w:tc>
          <w:tcPr>
            <w:tcW w:w="1560" w:type="dxa"/>
            <w:noWrap/>
            <w:vAlign w:val="center"/>
            <w:hideMark/>
          </w:tcPr>
          <w:p w14:paraId="084A2A89"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04E6DF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w:t>
            </w:r>
          </w:p>
        </w:tc>
        <w:tc>
          <w:tcPr>
            <w:tcW w:w="3402" w:type="dxa"/>
            <w:vMerge/>
            <w:vAlign w:val="center"/>
            <w:hideMark/>
          </w:tcPr>
          <w:p w14:paraId="7BDD45F0"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1717F684"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7ABFC8A"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C0428C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xindaiS</w:t>
            </w:r>
          </w:p>
        </w:tc>
        <w:tc>
          <w:tcPr>
            <w:tcW w:w="1417" w:type="dxa"/>
            <w:noWrap/>
            <w:vAlign w:val="center"/>
            <w:hideMark/>
          </w:tcPr>
          <w:p w14:paraId="469E252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S</w:t>
            </w:r>
          </w:p>
        </w:tc>
        <w:tc>
          <w:tcPr>
            <w:tcW w:w="1560" w:type="dxa"/>
            <w:noWrap/>
            <w:vAlign w:val="center"/>
            <w:hideMark/>
          </w:tcPr>
          <w:p w14:paraId="3C050DF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8F63FD6"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8.1-485178.3</w:t>
            </w:r>
          </w:p>
        </w:tc>
        <w:tc>
          <w:tcPr>
            <w:tcW w:w="3402" w:type="dxa"/>
            <w:vMerge/>
            <w:vAlign w:val="center"/>
            <w:hideMark/>
          </w:tcPr>
          <w:p w14:paraId="09FBAC9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bl>
    <w:p w14:paraId="0D58F681" w14:textId="77777777" w:rsidR="006B07CC" w:rsidRPr="006B07CC" w:rsidRDefault="006B07CC" w:rsidP="006B07CC">
      <w:pPr>
        <w:ind w:firstLine="420"/>
        <w:rPr>
          <w:rFonts w:ascii="Times New Roman" w:eastAsia="宋体" w:hAnsi="Times New Roman" w:cs="Times New Roman"/>
          <w:sz w:val="24"/>
          <w:szCs w:val="28"/>
        </w:rPr>
      </w:pPr>
      <w:r w:rsidRPr="006B07CC">
        <w:rPr>
          <w:rFonts w:ascii="Times New Roman" w:eastAsia="宋体" w:hAnsi="Times New Roman" w:cs="Times New Roman"/>
          <w:sz w:val="24"/>
          <w:szCs w:val="28"/>
        </w:rPr>
        <w:lastRenderedPageBreak/>
        <w:t>在营销领域，</w:t>
      </w:r>
      <w:r w:rsidRPr="006B07CC">
        <w:rPr>
          <w:rFonts w:ascii="Times New Roman" w:eastAsia="宋体" w:hAnsi="Times New Roman" w:cs="Times New Roman"/>
          <w:sz w:val="24"/>
          <w:szCs w:val="28"/>
        </w:rPr>
        <w:t>RFM</w:t>
      </w:r>
      <w:r w:rsidRPr="006B07CC">
        <w:rPr>
          <w:rFonts w:ascii="Times New Roman" w:eastAsia="宋体" w:hAnsi="Times New Roman" w:cs="Times New Roman"/>
          <w:sz w:val="24"/>
          <w:szCs w:val="28"/>
        </w:rPr>
        <w:t>模型是用来衡量客户的价值和客户的创利能力的重要工具和手段。这个模型通过一个客户的近期购买行为、购买的总体频率以及花了多少钱三项指标来描述该客户的综合价值，具体如下：</w:t>
      </w:r>
    </w:p>
    <w:p w14:paraId="28F57075" w14:textId="77777777"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1</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R</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Recency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，最近一次消费，指上一次购买的时间到现在的距离。理论上，上一次消费时间越近的用户应该是相对而言活跃的用户。</w:t>
      </w:r>
    </w:p>
    <w:p w14:paraId="6AE7F7D1" w14:textId="77777777"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2</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F</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Frequency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，消费频率，即用户在限定的期间内产生购买的总次数。产生购买越频繁的用户，忠诚度越高。</w:t>
      </w:r>
    </w:p>
    <w:p w14:paraId="601AF96C" w14:textId="77777777" w:rsidR="00811662"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3</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M</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Monetary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，某个用户所有消费金额的平均值。</w:t>
      </w:r>
    </w:p>
    <w:p w14:paraId="05DF7EAD" w14:textId="77777777" w:rsidR="006B07CC" w:rsidRDefault="006B07CC" w:rsidP="00D6764B">
      <w:pPr>
        <w:ind w:leftChars="202" w:left="424"/>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w:t>
      </w:r>
      <w:r w:rsidRPr="006B07CC">
        <w:rPr>
          <w:rFonts w:ascii="Times New Roman" w:eastAsia="宋体" w:hAnsi="Times New Roman" w:cs="Times New Roman" w:hint="eastAsia"/>
          <w:sz w:val="24"/>
          <w:szCs w:val="28"/>
        </w:rPr>
        <w:t>由于这三个指标并不能够衡量用户产生行为的波动性，所以我们增加一个指标</w:t>
      </w:r>
      <w:r w:rsidRPr="00D6764B">
        <w:rPr>
          <w:rFonts w:ascii="Times New Roman" w:eastAsia="宋体" w:hAnsi="Times New Roman" w:cs="Times New Roman"/>
          <w:b/>
          <w:bCs/>
          <w:sz w:val="24"/>
          <w:szCs w:val="28"/>
        </w:rPr>
        <w:t>S</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Standard Deviation</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来衡量用户行为的波动性。</w:t>
      </w:r>
    </w:p>
    <w:p w14:paraId="6A0B6F8A" w14:textId="77777777" w:rsidR="0020335C" w:rsidRDefault="0020335C" w:rsidP="006B07CC">
      <w:pPr>
        <w:ind w:firstLine="420"/>
        <w:rPr>
          <w:rFonts w:ascii="Times New Roman" w:eastAsia="宋体" w:hAnsi="Times New Roman" w:cs="Times New Roman"/>
          <w:sz w:val="24"/>
          <w:szCs w:val="28"/>
        </w:rPr>
      </w:pPr>
    </w:p>
    <w:p w14:paraId="53C2DFEB" w14:textId="77777777" w:rsidR="0020335C" w:rsidRDefault="0020335C" w:rsidP="006B07CC">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举例说明：</w:t>
      </w:r>
      <w:r w:rsidRPr="0020335C">
        <w:rPr>
          <w:rFonts w:ascii="Times New Roman" w:eastAsia="宋体" w:hAnsi="Times New Roman" w:cs="Times New Roman" w:hint="eastAsia"/>
          <w:sz w:val="24"/>
          <w:szCs w:val="28"/>
        </w:rPr>
        <w:t>对于</w:t>
      </w:r>
      <w:r w:rsidRPr="00D6764B">
        <w:rPr>
          <w:rFonts w:ascii="Times New Roman" w:eastAsia="宋体" w:hAnsi="Times New Roman" w:cs="Times New Roman" w:hint="eastAsia"/>
          <w:sz w:val="24"/>
          <w:szCs w:val="28"/>
        </w:rPr>
        <w:t>购买游戏点卡类行为</w:t>
      </w:r>
      <w:r w:rsidRPr="0020335C">
        <w:rPr>
          <w:rFonts w:ascii="Times New Roman" w:eastAsia="宋体" w:hAnsi="Times New Roman" w:cs="Times New Roman" w:hint="eastAsia"/>
          <w:sz w:val="24"/>
          <w:szCs w:val="28"/>
        </w:rPr>
        <w:t>，我们可以定义</w:t>
      </w:r>
      <w:r w:rsidRPr="0020335C">
        <w:rPr>
          <w:rFonts w:ascii="Times New Roman" w:eastAsia="宋体" w:hAnsi="Times New Roman" w:cs="Times New Roman"/>
          <w:sz w:val="24"/>
          <w:szCs w:val="28"/>
        </w:rPr>
        <w:t>R</w:t>
      </w:r>
      <w:r w:rsidRPr="0020335C">
        <w:rPr>
          <w:rFonts w:ascii="Times New Roman" w:eastAsia="宋体" w:hAnsi="Times New Roman" w:cs="Times New Roman"/>
          <w:sz w:val="24"/>
          <w:szCs w:val="28"/>
        </w:rPr>
        <w:t>为用户最近一次购买游戏点卡距离数据提取时间的时间间隔，</w:t>
      </w:r>
      <w:r w:rsidRPr="0020335C">
        <w:rPr>
          <w:rFonts w:ascii="Times New Roman" w:eastAsia="宋体" w:hAnsi="Times New Roman" w:cs="Times New Roman"/>
          <w:sz w:val="24"/>
          <w:szCs w:val="28"/>
        </w:rPr>
        <w:t>F</w:t>
      </w:r>
      <w:r w:rsidRPr="0020335C">
        <w:rPr>
          <w:rFonts w:ascii="Times New Roman" w:eastAsia="宋体" w:hAnsi="Times New Roman" w:cs="Times New Roman"/>
          <w:sz w:val="24"/>
          <w:szCs w:val="28"/>
        </w:rPr>
        <w:t>定义为一年内用户购买游戏点卡的次数，</w:t>
      </w:r>
      <w:r w:rsidRPr="0020335C">
        <w:rPr>
          <w:rFonts w:ascii="Times New Roman" w:eastAsia="宋体" w:hAnsi="Times New Roman" w:cs="Times New Roman"/>
          <w:sz w:val="24"/>
          <w:szCs w:val="28"/>
        </w:rPr>
        <w:t>M</w:t>
      </w:r>
      <w:r w:rsidRPr="0020335C">
        <w:rPr>
          <w:rFonts w:ascii="Times New Roman" w:eastAsia="宋体" w:hAnsi="Times New Roman" w:cs="Times New Roman"/>
          <w:sz w:val="24"/>
          <w:szCs w:val="28"/>
        </w:rPr>
        <w:t>定义为一年内用户每次购买游戏点卡的平均金额，</w:t>
      </w:r>
      <w:r w:rsidRPr="0020335C">
        <w:rPr>
          <w:rFonts w:ascii="Times New Roman" w:eastAsia="宋体" w:hAnsi="Times New Roman" w:cs="Times New Roman"/>
          <w:sz w:val="24"/>
          <w:szCs w:val="28"/>
        </w:rPr>
        <w:t>S</w:t>
      </w:r>
      <w:r w:rsidRPr="0020335C">
        <w:rPr>
          <w:rFonts w:ascii="Times New Roman" w:eastAsia="宋体" w:hAnsi="Times New Roman" w:cs="Times New Roman"/>
          <w:sz w:val="24"/>
          <w:szCs w:val="28"/>
        </w:rPr>
        <w:t>定义为用户每次购买游戏点卡金额的标准差。我们将所有变量记作类别名称加指标简称的形式，例如</w:t>
      </w:r>
      <w:r w:rsidRPr="0020335C">
        <w:rPr>
          <w:rFonts w:ascii="Times New Roman" w:eastAsia="宋体" w:hAnsi="Times New Roman" w:cs="Times New Roman"/>
          <w:b/>
          <w:bCs/>
          <w:sz w:val="24"/>
          <w:szCs w:val="28"/>
          <w:u w:val="single"/>
        </w:rPr>
        <w:t>游戏</w:t>
      </w:r>
      <w:r w:rsidRPr="0020335C">
        <w:rPr>
          <w:rFonts w:ascii="Times New Roman" w:eastAsia="宋体" w:hAnsi="Times New Roman" w:cs="Times New Roman"/>
          <w:b/>
          <w:bCs/>
          <w:sz w:val="24"/>
          <w:szCs w:val="28"/>
          <w:u w:val="single"/>
        </w:rPr>
        <w:t>R</w:t>
      </w:r>
      <w:r w:rsidRPr="0020335C">
        <w:rPr>
          <w:rFonts w:ascii="Times New Roman" w:eastAsia="宋体" w:hAnsi="Times New Roman" w:cs="Times New Roman"/>
          <w:sz w:val="24"/>
          <w:szCs w:val="28"/>
        </w:rPr>
        <w:t>，表示</w:t>
      </w:r>
      <w:r w:rsidRPr="0020335C">
        <w:rPr>
          <w:rFonts w:ascii="Times New Roman" w:eastAsia="宋体" w:hAnsi="Times New Roman" w:cs="Times New Roman"/>
          <w:b/>
          <w:bCs/>
          <w:sz w:val="24"/>
          <w:szCs w:val="28"/>
          <w:u w:val="single"/>
        </w:rPr>
        <w:t>游戏类的</w:t>
      </w:r>
      <w:r w:rsidRPr="0020335C">
        <w:rPr>
          <w:rFonts w:ascii="Times New Roman" w:eastAsia="宋体" w:hAnsi="Times New Roman" w:cs="Times New Roman"/>
          <w:b/>
          <w:bCs/>
          <w:sz w:val="24"/>
          <w:szCs w:val="28"/>
          <w:u w:val="single"/>
        </w:rPr>
        <w:t>Recency</w:t>
      </w:r>
      <w:r w:rsidRPr="0020335C">
        <w:rPr>
          <w:rFonts w:ascii="Times New Roman" w:eastAsia="宋体" w:hAnsi="Times New Roman" w:cs="Times New Roman"/>
          <w:sz w:val="24"/>
          <w:szCs w:val="28"/>
        </w:rPr>
        <w:t>。</w:t>
      </w:r>
    </w:p>
    <w:p w14:paraId="76150B97" w14:textId="77777777" w:rsidR="00533851" w:rsidRDefault="00533851" w:rsidP="006B07CC">
      <w:pPr>
        <w:ind w:firstLine="420"/>
        <w:rPr>
          <w:rFonts w:ascii="Times New Roman" w:eastAsia="宋体" w:hAnsi="Times New Roman" w:cs="Times New Roman"/>
          <w:sz w:val="24"/>
          <w:szCs w:val="28"/>
        </w:rPr>
      </w:pPr>
    </w:p>
    <w:p w14:paraId="206A9C2A"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用户行为的分类通过银行卡信息表，以及商户分类信息表，根据业务场景，我们提取了以下类别，每个类别都对应着以上我们已经定义好的</w:t>
      </w:r>
      <w:r w:rsidRPr="00533851">
        <w:rPr>
          <w:rFonts w:ascii="Times New Roman" w:eastAsia="宋体" w:hAnsi="Times New Roman" w:cs="Times New Roman"/>
          <w:sz w:val="24"/>
          <w:szCs w:val="28"/>
        </w:rPr>
        <w:t>RFMS</w:t>
      </w:r>
      <w:r w:rsidRPr="00533851">
        <w:rPr>
          <w:rFonts w:ascii="Times New Roman" w:eastAsia="宋体" w:hAnsi="Times New Roman" w:cs="Times New Roman"/>
          <w:sz w:val="24"/>
          <w:szCs w:val="28"/>
        </w:rPr>
        <w:t>四个指标。类别包括：</w:t>
      </w:r>
    </w:p>
    <w:p w14:paraId="34F5B7EC"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w:t>
      </w:r>
      <w:r w:rsidRPr="00533851">
        <w:rPr>
          <w:rFonts w:ascii="Times New Roman" w:eastAsia="宋体" w:hAnsi="Times New Roman" w:cs="Times New Roman"/>
          <w:sz w:val="24"/>
          <w:szCs w:val="28"/>
        </w:rPr>
        <w:t>）借记类：刻画用户使用储蓄卡的交易行为。不同的用户习惯不同，采用储蓄卡和信用卡的倾向也可能不同。</w:t>
      </w:r>
    </w:p>
    <w:p w14:paraId="519DA935"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2</w:t>
      </w:r>
      <w:r w:rsidRPr="00533851">
        <w:rPr>
          <w:rFonts w:ascii="Times New Roman" w:eastAsia="宋体" w:hAnsi="Times New Roman" w:cs="Times New Roman"/>
          <w:sz w:val="24"/>
          <w:szCs w:val="28"/>
        </w:rPr>
        <w:t>）消费类：刻画用户的日常消费行为。日常消费行为的金额以及频次不同，用户的还款能力可能不同。</w:t>
      </w:r>
    </w:p>
    <w:p w14:paraId="2871333E"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3</w:t>
      </w:r>
      <w:r w:rsidRPr="00533851">
        <w:rPr>
          <w:rFonts w:ascii="Times New Roman" w:eastAsia="宋体" w:hAnsi="Times New Roman" w:cs="Times New Roman"/>
          <w:sz w:val="24"/>
          <w:szCs w:val="28"/>
        </w:rPr>
        <w:t>）信贷类：刻画用户之前的小额贷款类行为。用户之前如果有其他消费贷款类行为可能已经习惯进行消费贷款，从而可能具备更良好的信用状况。</w:t>
      </w:r>
    </w:p>
    <w:p w14:paraId="19C794F6"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4</w:t>
      </w:r>
      <w:r w:rsidRPr="00533851">
        <w:rPr>
          <w:rFonts w:ascii="Times New Roman" w:eastAsia="宋体" w:hAnsi="Times New Roman" w:cs="Times New Roman"/>
          <w:sz w:val="24"/>
          <w:szCs w:val="28"/>
        </w:rPr>
        <w:t>）转账类：刻画用户的转账行为。经常通过熊小贷</w:t>
      </w:r>
      <w:r w:rsidRPr="00533851">
        <w:rPr>
          <w:rFonts w:ascii="Times New Roman" w:eastAsia="宋体" w:hAnsi="Times New Roman" w:cs="Times New Roman"/>
          <w:sz w:val="24"/>
          <w:szCs w:val="28"/>
        </w:rPr>
        <w:t>APP</w:t>
      </w:r>
      <w:r w:rsidRPr="00533851">
        <w:rPr>
          <w:rFonts w:ascii="Times New Roman" w:eastAsia="宋体" w:hAnsi="Times New Roman" w:cs="Times New Roman"/>
          <w:sz w:val="24"/>
          <w:szCs w:val="28"/>
        </w:rPr>
        <w:t>转账的用户可能与不转账的用户行为不同。</w:t>
      </w:r>
    </w:p>
    <w:p w14:paraId="18AA6721"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5</w:t>
      </w:r>
      <w:r w:rsidRPr="00533851">
        <w:rPr>
          <w:rFonts w:ascii="Times New Roman" w:eastAsia="宋体" w:hAnsi="Times New Roman" w:cs="Times New Roman"/>
          <w:sz w:val="24"/>
          <w:szCs w:val="28"/>
        </w:rPr>
        <w:t>）话费类：刻画用户的话费充值交易行为。话费充值是否规律与充值金额多少都可能意味着用户群体不同。</w:t>
      </w:r>
    </w:p>
    <w:p w14:paraId="5C431495"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6</w:t>
      </w:r>
      <w:r w:rsidRPr="00533851">
        <w:rPr>
          <w:rFonts w:ascii="Times New Roman" w:eastAsia="宋体" w:hAnsi="Times New Roman" w:cs="Times New Roman"/>
          <w:sz w:val="24"/>
          <w:szCs w:val="28"/>
        </w:rPr>
        <w:t>）公缴类：刻画用户交水，电，煤气费等交易行为。公缴费用的多少与是否规律也可能说明用户群体的不同。</w:t>
      </w:r>
    </w:p>
    <w:p w14:paraId="14798FCB"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7</w:t>
      </w:r>
      <w:r w:rsidRPr="00533851">
        <w:rPr>
          <w:rFonts w:ascii="Times New Roman" w:eastAsia="宋体" w:hAnsi="Times New Roman" w:cs="Times New Roman"/>
          <w:sz w:val="24"/>
          <w:szCs w:val="28"/>
        </w:rPr>
        <w:t>）游戏类：刻画用户购买游戏点卡的行为。经常玩游戏的用户群体可能与不玩游戏的人不同。</w:t>
      </w:r>
    </w:p>
    <w:p w14:paraId="168E154C"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8</w:t>
      </w:r>
      <w:r w:rsidRPr="00533851">
        <w:rPr>
          <w:rFonts w:ascii="Times New Roman" w:eastAsia="宋体" w:hAnsi="Times New Roman" w:cs="Times New Roman"/>
          <w:sz w:val="24"/>
          <w:szCs w:val="28"/>
        </w:rPr>
        <w:t>，</w:t>
      </w:r>
      <w:r w:rsidRPr="00533851">
        <w:rPr>
          <w:rFonts w:ascii="Times New Roman" w:eastAsia="宋体" w:hAnsi="Times New Roman" w:cs="Times New Roman"/>
          <w:sz w:val="24"/>
          <w:szCs w:val="28"/>
        </w:rPr>
        <w:t>9</w:t>
      </w:r>
      <w:r w:rsidRPr="00533851">
        <w:rPr>
          <w:rFonts w:ascii="Times New Roman" w:eastAsia="宋体" w:hAnsi="Times New Roman" w:cs="Times New Roman"/>
          <w:sz w:val="24"/>
          <w:szCs w:val="28"/>
        </w:rPr>
        <w:t>）四大行卡类以及中型银行卡类：四大行包括中国银行，中国农业银行，中国工商银行，中国建设银行，中型银行包括招商银行，浦发银行，兴业银行，平安银行等。这个指标的设定有以下两方面原因：</w:t>
      </w:r>
      <w:r w:rsidRPr="00533851">
        <w:rPr>
          <w:rFonts w:ascii="Times New Roman" w:eastAsia="宋体" w:hAnsi="Times New Roman" w:cs="Times New Roman"/>
          <w:sz w:val="24"/>
          <w:szCs w:val="28"/>
        </w:rPr>
        <w:t xml:space="preserve">a. </w:t>
      </w:r>
      <w:r w:rsidRPr="00533851">
        <w:rPr>
          <w:rFonts w:ascii="Times New Roman" w:eastAsia="宋体" w:hAnsi="Times New Roman" w:cs="Times New Roman"/>
          <w:sz w:val="24"/>
          <w:szCs w:val="28"/>
        </w:rPr>
        <w:t>不同公司的工资卡不同，小型创业公司一般采用中型银行的银行卡；</w:t>
      </w:r>
      <w:r w:rsidRPr="00533851">
        <w:rPr>
          <w:rFonts w:ascii="Times New Roman" w:eastAsia="宋体" w:hAnsi="Times New Roman" w:cs="Times New Roman"/>
          <w:sz w:val="24"/>
          <w:szCs w:val="28"/>
        </w:rPr>
        <w:t xml:space="preserve">b. </w:t>
      </w:r>
      <w:r w:rsidRPr="00533851">
        <w:rPr>
          <w:rFonts w:ascii="Times New Roman" w:eastAsia="宋体" w:hAnsi="Times New Roman" w:cs="Times New Roman"/>
          <w:sz w:val="24"/>
          <w:szCs w:val="28"/>
        </w:rPr>
        <w:t>四大行的信用卡发放较为保守，所以能够申请到四大行信用卡的人可能和采用其他银行信用卡的用户群体不同。</w:t>
      </w:r>
    </w:p>
    <w:p w14:paraId="63D3C113" w14:textId="77777777" w:rsid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10</w:t>
      </w:r>
      <w:r w:rsidRPr="00533851">
        <w:rPr>
          <w:rFonts w:ascii="Times New Roman" w:eastAsia="宋体" w:hAnsi="Times New Roman" w:cs="Times New Roman"/>
          <w:sz w:val="24"/>
          <w:szCs w:val="28"/>
        </w:rPr>
        <w:t>）白金及金卡类：通过卡标首可以对应到银行卡是属于哪家银行的哪种类型的卡，例如招商银行的金葵花卡。我们搜索整理了相应银行的金卡和白金卡卡种名称，并对应到每一个用户。我们初步认为，拥有白金卡和金卡的用户具备更高的还款能力，所以用户群体不同。</w:t>
      </w:r>
    </w:p>
    <w:p w14:paraId="4DA2E625" w14:textId="77777777" w:rsidR="00132FE4" w:rsidRPr="006B07CC" w:rsidRDefault="00132FE4" w:rsidP="00533851">
      <w:pPr>
        <w:ind w:firstLine="420"/>
        <w:rPr>
          <w:rFonts w:ascii="Times New Roman" w:eastAsia="宋体" w:hAnsi="Times New Roman" w:cs="Times New Roman"/>
          <w:sz w:val="24"/>
          <w:szCs w:val="28"/>
        </w:rPr>
      </w:pPr>
    </w:p>
    <w:p w14:paraId="7D63F706" w14:textId="77777777" w:rsidR="005C2DA1" w:rsidRPr="00D6764B" w:rsidRDefault="00D6764B">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lastRenderedPageBreak/>
        <w:t>分析任务：</w:t>
      </w:r>
    </w:p>
    <w:p w14:paraId="7F089C5C" w14:textId="77777777" w:rsidR="00812876" w:rsidRDefault="004C74BA" w:rsidP="00691E0A">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读入数据并了解各个自变量的含义；</w:t>
      </w:r>
    </w:p>
    <w:p w14:paraId="086366F1" w14:textId="10A6A2EA" w:rsidR="00691E0A" w:rsidRDefault="00812876" w:rsidP="00691E0A">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2</w:t>
      </w:r>
      <w:r w:rsidR="00691E0A">
        <w:rPr>
          <w:rFonts w:ascii="Times New Roman" w:eastAsia="宋体" w:hAnsi="Times New Roman" w:cs="Times New Roman"/>
          <w:sz w:val="24"/>
          <w:szCs w:val="28"/>
        </w:rPr>
        <w:t>.</w:t>
      </w:r>
      <w:r w:rsidR="00691E0A" w:rsidRPr="00691E0A">
        <w:rPr>
          <w:rFonts w:ascii="Times New Roman" w:eastAsia="宋体" w:hAnsi="Times New Roman" w:cs="Times New Roman"/>
          <w:sz w:val="24"/>
          <w:szCs w:val="28"/>
        </w:rPr>
        <w:t xml:space="preserve"> </w:t>
      </w:r>
      <w:r w:rsidR="00691E0A">
        <w:rPr>
          <w:rFonts w:ascii="Times New Roman" w:eastAsia="宋体" w:hAnsi="Times New Roman" w:cs="Times New Roman" w:hint="eastAsia"/>
          <w:sz w:val="24"/>
          <w:szCs w:val="28"/>
        </w:rPr>
        <w:t>按照</w:t>
      </w:r>
      <w:r w:rsidR="00691E0A">
        <w:rPr>
          <w:rFonts w:ascii="Times New Roman" w:eastAsia="宋体" w:hAnsi="Times New Roman" w:cs="Times New Roman" w:hint="eastAsia"/>
          <w:sz w:val="24"/>
          <w:szCs w:val="28"/>
        </w:rPr>
        <w:t>7</w:t>
      </w:r>
      <w:r w:rsidR="00691E0A">
        <w:rPr>
          <w:rFonts w:ascii="Times New Roman" w:eastAsia="宋体" w:hAnsi="Times New Roman" w:cs="Times New Roman"/>
          <w:sz w:val="24"/>
          <w:szCs w:val="28"/>
        </w:rPr>
        <w:t>:3</w:t>
      </w:r>
      <w:r w:rsidR="00691E0A">
        <w:rPr>
          <w:rFonts w:ascii="Times New Roman" w:eastAsia="宋体" w:hAnsi="Times New Roman" w:cs="Times New Roman" w:hint="eastAsia"/>
          <w:sz w:val="24"/>
          <w:szCs w:val="28"/>
        </w:rPr>
        <w:t>划分训练集和测试集，</w:t>
      </w:r>
      <w:r w:rsidR="00691E0A" w:rsidRPr="00691E0A">
        <w:rPr>
          <w:rFonts w:ascii="Times New Roman" w:eastAsia="宋体" w:hAnsi="Times New Roman" w:cs="Times New Roman"/>
          <w:sz w:val="24"/>
          <w:szCs w:val="28"/>
        </w:rPr>
        <w:t>用</w:t>
      </w:r>
      <w:r>
        <w:rPr>
          <w:rFonts w:ascii="Times New Roman" w:eastAsia="宋体" w:hAnsi="Times New Roman" w:cs="Times New Roman" w:hint="eastAsia"/>
          <w:sz w:val="24"/>
          <w:szCs w:val="28"/>
        </w:rPr>
        <w:t>多种机器学习</w:t>
      </w:r>
      <w:r w:rsidR="00691E0A" w:rsidRPr="00691E0A">
        <w:rPr>
          <w:rFonts w:ascii="Times New Roman" w:eastAsia="宋体" w:hAnsi="Times New Roman" w:cs="Times New Roman"/>
          <w:sz w:val="24"/>
          <w:szCs w:val="28"/>
        </w:rPr>
        <w:t>模型进行建模（提示：</w:t>
      </w:r>
      <w:r w:rsidR="00E12321">
        <w:rPr>
          <w:rFonts w:ascii="Times New Roman" w:eastAsia="宋体" w:hAnsi="Times New Roman" w:cs="Times New Roman" w:hint="eastAsia"/>
          <w:sz w:val="24"/>
          <w:szCs w:val="28"/>
        </w:rPr>
        <w:t>划分数据集时</w:t>
      </w:r>
      <w:r w:rsidR="00AA55AB">
        <w:rPr>
          <w:rFonts w:ascii="Times New Roman" w:eastAsia="宋体" w:hAnsi="Times New Roman" w:cs="Times New Roman" w:hint="eastAsia"/>
          <w:sz w:val="24"/>
          <w:szCs w:val="28"/>
        </w:rPr>
        <w:t>设定随机种子</w:t>
      </w:r>
      <w:r w:rsidR="00AA55AB">
        <w:rPr>
          <w:rFonts w:ascii="Times New Roman" w:eastAsia="宋体" w:hAnsi="Times New Roman" w:cs="Times New Roman" w:hint="eastAsia"/>
          <w:sz w:val="24"/>
          <w:szCs w:val="28"/>
        </w:rPr>
        <w:t>=</w:t>
      </w:r>
      <w:r w:rsidR="00AA55AB">
        <w:rPr>
          <w:rFonts w:ascii="Times New Roman" w:eastAsia="宋体" w:hAnsi="Times New Roman" w:cs="Times New Roman"/>
          <w:sz w:val="24"/>
          <w:szCs w:val="28"/>
        </w:rPr>
        <w:t>1234</w:t>
      </w:r>
      <w:r w:rsidR="00691E0A" w:rsidRPr="00691E0A">
        <w:rPr>
          <w:rFonts w:ascii="Times New Roman" w:eastAsia="宋体" w:hAnsi="Times New Roman" w:cs="Times New Roman"/>
          <w:sz w:val="24"/>
          <w:szCs w:val="28"/>
        </w:rPr>
        <w:t>）；在测试集上进行测试</w:t>
      </w:r>
      <w:r w:rsidR="00691E0A">
        <w:rPr>
          <w:rFonts w:ascii="Times New Roman" w:eastAsia="宋体" w:hAnsi="Times New Roman" w:cs="Times New Roman" w:hint="eastAsia"/>
          <w:sz w:val="24"/>
          <w:szCs w:val="28"/>
        </w:rPr>
        <w:t>，</w:t>
      </w:r>
      <w:r w:rsidR="00691E0A" w:rsidRPr="00691E0A">
        <w:rPr>
          <w:rFonts w:ascii="Times New Roman" w:eastAsia="宋体" w:hAnsi="Times New Roman" w:cs="Times New Roman"/>
          <w:sz w:val="24"/>
          <w:szCs w:val="28"/>
        </w:rPr>
        <w:t>绘制</w:t>
      </w:r>
      <w:r w:rsidR="00691E0A" w:rsidRPr="00691E0A">
        <w:rPr>
          <w:rFonts w:ascii="Times New Roman" w:eastAsia="宋体" w:hAnsi="Times New Roman" w:cs="Times New Roman"/>
          <w:sz w:val="24"/>
          <w:szCs w:val="28"/>
        </w:rPr>
        <w:t>ROC</w:t>
      </w:r>
      <w:r w:rsidR="00691E0A" w:rsidRPr="00691E0A">
        <w:rPr>
          <w:rFonts w:ascii="Times New Roman" w:eastAsia="宋体" w:hAnsi="Times New Roman" w:cs="Times New Roman"/>
          <w:sz w:val="24"/>
          <w:szCs w:val="28"/>
        </w:rPr>
        <w:t>曲线，计算</w:t>
      </w:r>
      <w:r w:rsidR="00691E0A" w:rsidRPr="00691E0A">
        <w:rPr>
          <w:rFonts w:ascii="Times New Roman" w:eastAsia="宋体" w:hAnsi="Times New Roman" w:cs="Times New Roman"/>
          <w:sz w:val="24"/>
          <w:szCs w:val="28"/>
        </w:rPr>
        <w:t>AUC</w:t>
      </w:r>
      <w:r w:rsidR="00691E0A" w:rsidRPr="00691E0A">
        <w:rPr>
          <w:rFonts w:ascii="Times New Roman" w:eastAsia="宋体" w:hAnsi="Times New Roman" w:cs="Times New Roman"/>
          <w:sz w:val="24"/>
          <w:szCs w:val="28"/>
        </w:rPr>
        <w:t>值。</w:t>
      </w:r>
    </w:p>
    <w:p w14:paraId="6870E638" w14:textId="77777777" w:rsidR="00812876" w:rsidRPr="00812876" w:rsidRDefault="00812876" w:rsidP="00812876">
      <w:pPr>
        <w:spacing w:line="360" w:lineRule="auto"/>
        <w:rPr>
          <w:rFonts w:ascii="Times New Roman" w:eastAsia="宋体" w:hAnsi="Times New Roman" w:cs="Times New Roman"/>
          <w:sz w:val="24"/>
          <w:szCs w:val="28"/>
        </w:rPr>
      </w:pPr>
      <w:r w:rsidRPr="00812876">
        <w:rPr>
          <w:rFonts w:ascii="Times New Roman" w:eastAsia="宋体" w:hAnsi="Times New Roman" w:cs="Times New Roman" w:hint="eastAsia"/>
          <w:b/>
          <w:bCs/>
          <w:sz w:val="24"/>
          <w:szCs w:val="28"/>
        </w:rPr>
        <w:t>需要包含的模型有</w:t>
      </w:r>
      <w:r>
        <w:rPr>
          <w:rFonts w:ascii="Times New Roman" w:eastAsia="宋体" w:hAnsi="Times New Roman" w:cs="Times New Roman" w:hint="eastAsia"/>
          <w:sz w:val="24"/>
          <w:szCs w:val="28"/>
        </w:rPr>
        <w:t>：逻辑回归、</w:t>
      </w:r>
      <w:r>
        <w:rPr>
          <w:rFonts w:ascii="Times New Roman" w:eastAsia="宋体" w:hAnsi="Times New Roman" w:cs="Times New Roman" w:hint="eastAsia"/>
          <w:sz w:val="24"/>
          <w:szCs w:val="28"/>
        </w:rPr>
        <w:t>kNN</w:t>
      </w:r>
      <w:r>
        <w:rPr>
          <w:rFonts w:ascii="Times New Roman" w:eastAsia="宋体" w:hAnsi="Times New Roman" w:cs="Times New Roman" w:hint="eastAsia"/>
          <w:sz w:val="24"/>
          <w:szCs w:val="28"/>
        </w:rPr>
        <w:t>、</w:t>
      </w:r>
      <w:r w:rsidRPr="00812876">
        <w:rPr>
          <w:rFonts w:ascii="Times New Roman" w:eastAsia="宋体" w:hAnsi="Times New Roman" w:cs="Times New Roman"/>
          <w:sz w:val="24"/>
          <w:szCs w:val="28"/>
        </w:rPr>
        <w:t>决策树、</w:t>
      </w:r>
      <w:r w:rsidRPr="00812876">
        <w:rPr>
          <w:rFonts w:ascii="Times New Roman" w:eastAsia="宋体" w:hAnsi="Times New Roman" w:cs="Times New Roman"/>
          <w:sz w:val="24"/>
          <w:szCs w:val="28"/>
        </w:rPr>
        <w:t xml:space="preserve">Boosting </w:t>
      </w:r>
      <w:r w:rsidRPr="00812876">
        <w:rPr>
          <w:rFonts w:ascii="Times New Roman" w:eastAsia="宋体" w:hAnsi="Times New Roman" w:cs="Times New Roman"/>
          <w:sz w:val="24"/>
          <w:szCs w:val="28"/>
        </w:rPr>
        <w:t>模型、随机森林、</w:t>
      </w:r>
      <w:r w:rsidRPr="00812876">
        <w:rPr>
          <w:rFonts w:ascii="Times New Roman" w:eastAsia="宋体" w:hAnsi="Times New Roman" w:cs="Times New Roman"/>
          <w:sz w:val="24"/>
          <w:szCs w:val="28"/>
        </w:rPr>
        <w:t>SVM</w:t>
      </w:r>
      <w:r>
        <w:rPr>
          <w:rFonts w:ascii="Times New Roman" w:eastAsia="宋体" w:hAnsi="Times New Roman" w:cs="Times New Roman" w:hint="eastAsia"/>
          <w:sz w:val="24"/>
          <w:szCs w:val="28"/>
        </w:rPr>
        <w:t>。</w:t>
      </w:r>
    </w:p>
    <w:p w14:paraId="4E3CD4CD" w14:textId="77777777" w:rsidR="00812876" w:rsidRDefault="00812876" w:rsidP="00812876">
      <w:pPr>
        <w:spacing w:line="360" w:lineRule="auto"/>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对比以上模型的AUC值和ROC曲线，选择一个最优的模型，并说明理由。</w:t>
      </w:r>
    </w:p>
    <w:p w14:paraId="0EBC89E0" w14:textId="40997CBE" w:rsidR="00812876" w:rsidRPr="00812876" w:rsidRDefault="00812876" w:rsidP="00812876">
      <w:pPr>
        <w:spacing w:line="360" w:lineRule="auto"/>
        <w:rPr>
          <w:rFonts w:ascii="Times New Roman" w:eastAsia="宋体" w:hAnsi="Times New Roman" w:cs="Times New Roman"/>
          <w:sz w:val="24"/>
          <w:szCs w:val="28"/>
        </w:rPr>
      </w:pPr>
      <w:r w:rsidRPr="00812876">
        <w:rPr>
          <w:rFonts w:ascii="Times New Roman" w:eastAsia="宋体" w:hAnsi="Times New Roman" w:cs="Times New Roman"/>
          <w:sz w:val="24"/>
          <w:szCs w:val="28"/>
        </w:rPr>
        <w:t>提示</w:t>
      </w:r>
      <w:r w:rsidRPr="00812876">
        <w:rPr>
          <w:rFonts w:ascii="Times New Roman" w:eastAsia="宋体" w:hAnsi="Times New Roman" w:cs="Times New Roman"/>
          <w:sz w:val="24"/>
          <w:szCs w:val="28"/>
        </w:rPr>
        <w:t>:</w:t>
      </w:r>
      <w:r w:rsidRPr="00812876">
        <w:rPr>
          <w:rFonts w:ascii="Times New Roman" w:eastAsia="宋体" w:hAnsi="Times New Roman" w:cs="Times New Roman"/>
          <w:sz w:val="24"/>
          <w:szCs w:val="28"/>
        </w:rPr>
        <w:t>可使用</w:t>
      </w:r>
      <w:r w:rsidRPr="00812876">
        <w:rPr>
          <w:rFonts w:ascii="Times New Roman" w:eastAsia="宋体" w:hAnsi="Times New Roman" w:cs="Times New Roman"/>
          <w:sz w:val="24"/>
          <w:szCs w:val="28"/>
        </w:rPr>
        <w:t xml:space="preserve"> R package: tree, gbm, randomForest, e1071</w:t>
      </w:r>
      <w:r w:rsidR="00E83C39">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mlr</w:t>
      </w:r>
      <w:r>
        <w:rPr>
          <w:rFonts w:ascii="Times New Roman" w:eastAsia="宋体" w:hAnsi="Times New Roman" w:cs="Times New Roman" w:hint="eastAsia"/>
          <w:sz w:val="24"/>
          <w:szCs w:val="28"/>
        </w:rPr>
        <w:t>等包</w:t>
      </w:r>
      <w:r w:rsidRPr="00812876">
        <w:rPr>
          <w:rFonts w:ascii="Times New Roman" w:eastAsia="宋体" w:hAnsi="Times New Roman" w:cs="Times New Roman"/>
          <w:sz w:val="24"/>
          <w:szCs w:val="28"/>
        </w:rPr>
        <w:t>实现相关函数</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Python</w:t>
      </w:r>
      <w:r>
        <w:rPr>
          <w:rFonts w:ascii="Times New Roman" w:eastAsia="宋体" w:hAnsi="Times New Roman" w:cs="Times New Roman" w:hint="eastAsia"/>
          <w:sz w:val="24"/>
          <w:szCs w:val="28"/>
        </w:rPr>
        <w:t>中可以使用</w:t>
      </w:r>
      <w:r w:rsidRPr="00812876">
        <w:rPr>
          <w:rFonts w:ascii="Times New Roman" w:eastAsia="宋体" w:hAnsi="Times New Roman" w:cs="Times New Roman"/>
          <w:sz w:val="24"/>
          <w:szCs w:val="28"/>
        </w:rPr>
        <w:t>Scikit-learn</w:t>
      </w:r>
      <w:r>
        <w:rPr>
          <w:rFonts w:ascii="Times New Roman" w:eastAsia="宋体" w:hAnsi="Times New Roman" w:cs="Times New Roman" w:hint="eastAsia"/>
          <w:sz w:val="24"/>
          <w:szCs w:val="28"/>
        </w:rPr>
        <w:t>库实现。</w:t>
      </w:r>
    </w:p>
    <w:p w14:paraId="72022233" w14:textId="77777777" w:rsidR="00812876" w:rsidRDefault="00812876" w:rsidP="00812876">
      <w:pPr>
        <w:pStyle w:val="a3"/>
      </w:pPr>
      <w:r>
        <w:rPr>
          <w:rFonts w:hint="eastAsia"/>
        </w:rPr>
        <w:br/>
      </w:r>
    </w:p>
    <w:p w14:paraId="56E6F7D6" w14:textId="77777777" w:rsidR="00812876" w:rsidRPr="00812876" w:rsidRDefault="00812876" w:rsidP="00D6764B">
      <w:pPr>
        <w:spacing w:line="360" w:lineRule="auto"/>
        <w:rPr>
          <w:rFonts w:ascii="Times New Roman" w:eastAsia="宋体" w:hAnsi="Times New Roman" w:cs="Times New Roman"/>
          <w:sz w:val="24"/>
          <w:szCs w:val="28"/>
        </w:rPr>
      </w:pPr>
    </w:p>
    <w:sectPr w:rsidR="00812876" w:rsidRPr="008128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5F"/>
    <w:rsid w:val="00043B7E"/>
    <w:rsid w:val="000C58DD"/>
    <w:rsid w:val="000E39B8"/>
    <w:rsid w:val="00132FE4"/>
    <w:rsid w:val="00135A5F"/>
    <w:rsid w:val="0019293B"/>
    <w:rsid w:val="0020335C"/>
    <w:rsid w:val="00205AE3"/>
    <w:rsid w:val="002D60C5"/>
    <w:rsid w:val="002F33B1"/>
    <w:rsid w:val="00355EF6"/>
    <w:rsid w:val="004C74BA"/>
    <w:rsid w:val="00533851"/>
    <w:rsid w:val="005C2DA1"/>
    <w:rsid w:val="005D0AB3"/>
    <w:rsid w:val="00640428"/>
    <w:rsid w:val="00691E0A"/>
    <w:rsid w:val="006B07CC"/>
    <w:rsid w:val="00811662"/>
    <w:rsid w:val="00812876"/>
    <w:rsid w:val="0084727C"/>
    <w:rsid w:val="00AA55AB"/>
    <w:rsid w:val="00AE7AAE"/>
    <w:rsid w:val="00C10DEB"/>
    <w:rsid w:val="00D6764B"/>
    <w:rsid w:val="00E12321"/>
    <w:rsid w:val="00E73B29"/>
    <w:rsid w:val="00E83C39"/>
    <w:rsid w:val="00EA7227"/>
    <w:rsid w:val="00EC6049"/>
    <w:rsid w:val="00F47D06"/>
    <w:rsid w:val="00F524D6"/>
    <w:rsid w:val="00FA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C6EA1"/>
  <w14:defaultImageDpi w14:val="32767"/>
  <w15:chartTrackingRefBased/>
  <w15:docId w15:val="{DDEBDAC9-FAA5-42B8-89F2-6B88E342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4">
    <w:name w:val="Grid Table 4 Accent 4"/>
    <w:basedOn w:val="a1"/>
    <w:uiPriority w:val="49"/>
    <w:rsid w:val="002F33B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a3">
    <w:name w:val="Normal (Web)"/>
    <w:basedOn w:val="a"/>
    <w:uiPriority w:val="99"/>
    <w:semiHidden/>
    <w:unhideWhenUsed/>
    <w:rsid w:val="008128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903654">
      <w:bodyDiv w:val="1"/>
      <w:marLeft w:val="0"/>
      <w:marRight w:val="0"/>
      <w:marTop w:val="0"/>
      <w:marBottom w:val="0"/>
      <w:divBdr>
        <w:top w:val="none" w:sz="0" w:space="0" w:color="auto"/>
        <w:left w:val="none" w:sz="0" w:space="0" w:color="auto"/>
        <w:bottom w:val="none" w:sz="0" w:space="0" w:color="auto"/>
        <w:right w:val="none" w:sz="0" w:space="0" w:color="auto"/>
      </w:divBdr>
    </w:div>
    <w:div w:id="1830514396">
      <w:bodyDiv w:val="1"/>
      <w:marLeft w:val="0"/>
      <w:marRight w:val="0"/>
      <w:marTop w:val="0"/>
      <w:marBottom w:val="0"/>
      <w:divBdr>
        <w:top w:val="none" w:sz="0" w:space="0" w:color="auto"/>
        <w:left w:val="none" w:sz="0" w:space="0" w:color="auto"/>
        <w:bottom w:val="none" w:sz="0" w:space="0" w:color="auto"/>
        <w:right w:val="none" w:sz="0" w:space="0" w:color="auto"/>
      </w:divBdr>
    </w:div>
    <w:div w:id="2012755997">
      <w:bodyDiv w:val="1"/>
      <w:marLeft w:val="0"/>
      <w:marRight w:val="0"/>
      <w:marTop w:val="0"/>
      <w:marBottom w:val="0"/>
      <w:divBdr>
        <w:top w:val="none" w:sz="0" w:space="0" w:color="auto"/>
        <w:left w:val="none" w:sz="0" w:space="0" w:color="auto"/>
        <w:bottom w:val="none" w:sz="0" w:space="0" w:color="auto"/>
        <w:right w:val="none" w:sz="0" w:space="0" w:color="auto"/>
      </w:divBdr>
    </w:div>
    <w:div w:id="2109932702">
      <w:bodyDiv w:val="1"/>
      <w:marLeft w:val="0"/>
      <w:marRight w:val="0"/>
      <w:marTop w:val="0"/>
      <w:marBottom w:val="0"/>
      <w:divBdr>
        <w:top w:val="none" w:sz="0" w:space="0" w:color="auto"/>
        <w:left w:val="none" w:sz="0" w:space="0" w:color="auto"/>
        <w:bottom w:val="none" w:sz="0" w:space="0" w:color="auto"/>
        <w:right w:val="none" w:sz="0" w:space="0" w:color="auto"/>
      </w:divBdr>
      <w:divsChild>
        <w:div w:id="1130512829">
          <w:marLeft w:val="0"/>
          <w:marRight w:val="0"/>
          <w:marTop w:val="0"/>
          <w:marBottom w:val="0"/>
          <w:divBdr>
            <w:top w:val="none" w:sz="0" w:space="0" w:color="auto"/>
            <w:left w:val="none" w:sz="0" w:space="0" w:color="auto"/>
            <w:bottom w:val="none" w:sz="0" w:space="0" w:color="auto"/>
            <w:right w:val="none" w:sz="0" w:space="0" w:color="auto"/>
          </w:divBdr>
          <w:divsChild>
            <w:div w:id="606277324">
              <w:marLeft w:val="0"/>
              <w:marRight w:val="0"/>
              <w:marTop w:val="0"/>
              <w:marBottom w:val="0"/>
              <w:divBdr>
                <w:top w:val="none" w:sz="0" w:space="0" w:color="auto"/>
                <w:left w:val="none" w:sz="0" w:space="0" w:color="auto"/>
                <w:bottom w:val="none" w:sz="0" w:space="0" w:color="auto"/>
                <w:right w:val="none" w:sz="0" w:space="0" w:color="auto"/>
              </w:divBdr>
              <w:divsChild>
                <w:div w:id="5010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Yimeng</dc:creator>
  <cp:keywords/>
  <dc:description/>
  <cp:lastModifiedBy>T T</cp:lastModifiedBy>
  <cp:revision>5</cp:revision>
  <dcterms:created xsi:type="dcterms:W3CDTF">2020-11-22T13:32:00Z</dcterms:created>
  <dcterms:modified xsi:type="dcterms:W3CDTF">2020-11-22T13:48:00Z</dcterms:modified>
</cp:coreProperties>
</file>