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850-617-6381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srO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VIE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9774 2726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104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8/9/2018 PM PAGE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1/002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Fax Server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state of fl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appurtmrnt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of State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 certify the attached is a true and correct copy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of the Amended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Restated Articles of Incorporation, filed on August 8, 2018, for DEL WEBB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 Florida corporation, as shown by the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aro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BEXLEY COWMUNITY ASSOCIATION, INC. 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records of this office.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V I further certify the document was electronically received under FAX audit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This certificate is issued in accordance with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H18000231277.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V section 15. 16, Florida Statutes, and authenticated by the code noted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belowäOB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document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nutrber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Authentication Code 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GOD WE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of this corporation is N 17000009665.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518A00016442-080918-N17000009665-1/1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Given under my hand and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Great Seal of the State of Florida,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at Tallahassee, the Capital, this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Ninth day of August, 2018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Stmt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QVP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VJ2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G2727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AMENDED AND RESTATED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ARTICLES OF INCORPORATION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(A FLORIDA CORPORATION N0T FOR PROFIT)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Articles of Incorporation of DEL WEBB BEXLEY COMMUNITY ASSOCIATION,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INC, a Florida not for profit corporation (the "Association"), were filed on September 26, 2017,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and assigned Charter No. NI 7000009665.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Association's Articles of Incorporation shall be amended and restated in accordance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with the Association's Articles of Incorporation and the provisions of Sections 617.1002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617.1007 of the Florida Not For Profit Corporation Act. There are no members entitled to vote 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amendment. The amended and restated articles were adopted by the board of directors.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Accordingly, the Articles of Incorporation are amended and restated in their entirety to read as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follows: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name of the corporation is DEL WEBB BEXLEY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COMMUNITY ASSOCIATION, INC., a Florida corporation not-for-profit (the "Association )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principal office of the Association is 2662 S.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Road,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Riverview, FL 33578.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Registered Office - Re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istered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ent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. The Association hereby appoints the Registered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Agent to accept service of process within the State of Florida and to maintain all records relating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to permitting actions by the Southwest Florida Water Management District ("SWF WMD").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street address of the Registered Office of Association is 215 North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Drive, Orlando, FL 32801.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name of the Registered Agent of the Association is: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JAMES G. KATTELMANN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Definitions. The COMMUNITY DECLARATION FOR DEL WEBB BEXLEY (the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4,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>"l)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eclaration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") will be recorded in the Public Records of Pasco County, Florida, and shall govern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all of the operations of a community to be known as DEL WEBB BEXLEY All initially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capitalized terms not defined herein shall have the meanings set forth in the Declaration.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Association is formed to: (a) provide for ownership,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operation, maintenance and preservation of the Common Areas, and improvements thereon; (b)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perform the duties delegated to it in the Declaration, Bylaws and these Articles; and (c) administer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interests of the Association and the Owners.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Not for Profit. Association is a not for profit Florida corporation and does not contemplate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105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pecuniary gain to, or profit for, its members.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G2728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H18000231277 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Powers of the Association. The Association shall, subject to the limitations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reservations set forth in the Declaration, have all the powers, privileges and duties reasonably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necessary to discharge its obligations, including, but not limited to, the following: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 To perform all the duties and obligations of the Association set forth in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Governing Documents, including, without limitation, the Declaration and Bylaws, as herein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provided;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7.2 To enforce, by legal action or otherwise, the provisions of the Declaration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Bylaws and of all rules, regulations, covenants, restrictions and agreements governing or binding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Association and DEL WEBB BEXLEY•,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7.3 To fix, levy, collect and enforce payment, by any lawful means, of all Assessments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pursuant to the terms of the Declaration, these Articles and Bylaws. The Assessments levied by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Association shall be used for, among other things, the purpose of operating and maintaining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DEL WEBB BEXLEY, and in particular, without limitation, for the improvement, repair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maintenance of the Common Areas, including without limitation the Surface Water Management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System as well as any mitigation or preservation areas, including but not limited to work within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retention areas, drainage structures and drainage easements, but only to the extent such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responsibilities are not expressly dedicated to and discharged by the CDD;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7.4 To pay all Operating Expenses, including, but not limited to, all licenses, taxes or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governmental charges levied or imposed against the property of the Association;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7.5 To acquire (by gift, purchase or otherwise), annex, own, hold, improve, build upon,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operate, maintain, convey, grant rights and easements, sell, dedicate, lease, transfer or otherwise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dispose of real or personal property (including the Common Areas) in connection with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functions of the Association except as limited by the Declaration;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>7.6 To borrow money, and (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) if prior to the Turnover Date, upon (a) the approval of a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majority of the Board; and (b) the consent of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or (ii) from and after the Turnover Date,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approval of (a) a majority of the Board; and (b) fifty-one percent (51%) of the Voting Interests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present (in person or by proxy) at a duly noticed meeting of the members, mortgage, pledge, deed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in trust, or hypothecate any or all of its real or personal property as security for money borrowed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debts incurred, including without limitation, the right to collateralize any such indebtedness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with the Association's Assessment collection rights;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7.7 To dedicate, grant, license, lease, concession, create easements upon, sell or transfer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all or any part of DEL WEBB BEXLEY to any public agency, entity, authority, utility or other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person or entity for such purposes and subject to such conditions as it determines and as provided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in the Declaration;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7.8 To participate in mergers and consolidations with other non-profit corporations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organized for the same purposes;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7.9 To adopt, publish, promulgate or enforce rules, regulations, covenants, restrictions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agreements governing the Association, DEL WEBB BEXLEY, the Common Areas, Lots,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106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G2729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Parcels and Homes as provided in the Declaration and to effectuate all of the purposes for which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Association is organized;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7.10 To have and exercise any and all powers, rights, and privileges which a corporation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organized under Chapter 617 or Chapter 720, Florida Statutes by law may now or hereafter have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exercise, including, without limitation, the right to sue and be sued and appear and defend in all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actions and proceedings in its corporate name to the same extent as a natural person;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7.11 To employ personnel and retain independent contractors to contract for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management of the Association, DEL WEBB BEXLEY, and the Common Areas as provided in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Declaration and to delegate in such contract all or any part of the powers and duties of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Association;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7.12 To contract for services to be provided to, or for the benefit of, the Association,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Owners, the Common Areas, and DEL WEBB BEXLEY as provided in the Declaration, such as,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but not limited to, telecommunications services, maintenance, garbage pick-up, and utility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services;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7.13 To establish committees and delegate certain of its functions to those committees;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7.14 To require all the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Chmers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to be members of the Association;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7.15 In the event, and only in the event, same is not expressly dedicated to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discharged by the CDD, the Association shall operate, maintain and manage the Surface Water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Management System(s) in a manner consistent with the requirements of the Permit and applicable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SWF WMD rules, and shall assist in the enforcement of the restrictions and covenants contained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therein;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7.16 To take any other action necessary in furtherance of the purposes for which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Association is organized.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Voting Rights. Owners and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shall have the voting rights set forth in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8.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Declaration.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Board of Directors. The affairs of the Association shall be managed by a Board of odd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number with not less than three (3) or more than five (5) members. The initial number of Directors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shall be three (3). Board members shall be appointed and/or elected as stated in the Bylaws. After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Turnover Date, the election of Directors shall be held at the annual meeting. The names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addresses of the members of the first Board who shall hold office until their successors are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appointed or elected, or until removed, are as follows: are as follows: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107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NAME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Brady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Lefere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Michael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Piendel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G2730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Nicholas Becker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10. Dissolution. In the event of the dissolution of the Association other than incident to a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merger or consolidation, any member may petition the Circuit Court having jurisdiction of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Judicial Circuit of the State of Florida for the appointment of a receiver to manage its affairs of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dissolved Association and to manage the Common Areas, in the place and stead of the Association,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and to make such provisions as may be necessary for the continued management of the affairs of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dissolved Association and its properties. In the event of termination, dissolution or final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liquidation of the Association, ownership of the portion of the S W MS, if any, owned by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and the responsibility for the operation and maintenance of the SWMS must be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transferred to and accepted by an entity in accordance with the rules and regulations of SWF WMD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and any such transfer and acceptance must be approved in writing by SWF WMD prior to such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termination, dissolution or liquidation.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11. Duration. Existence of the Association shall commence with the filing of these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Alticles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with the Secretary of State, Tallahassee, Florida. The Association shall exist in perpetuity.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12. Amendment.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12.1 General Restrictions on Amendments. Notwithstanding any other provision herein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to the contrary, no amendment to these Articles shall affect the rights of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unless such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amendment receives the prior written consent of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which may be withheld for any reason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whatsoever. If the prior written approval of any governmental entity or agency having jurisdiction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is required by applicable law or governmental regulation for any amendment to these Articles, then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prior written consent of such entity or agency must also be obtained. No amendment shall be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effective until it is recorded in the Public Records.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12.2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Alnendnwnts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rior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to the Turnover. Prior to the Turnover, but subject to the general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restrictions on amendments set forth above,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shall have the right to amend these Articles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as it deems appropriate, without the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to the extent limited by applicable law.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right to amend under this Section is to be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construed as broadly as possible. In the event the Association shall desire to amend these Articles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prior to the Turnover, the Association must first obtain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prior written consent to any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proposed amendment. An amendment identical to that approved by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may be adopted by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Association pursuant to the requirements for amendments from and after the Turnover.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shall join in such identical amendment so that its consent to the same will be reflected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in the Public Records.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>12.3 Amendments From and After the "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Furnover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. After the Turnover, but subject to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general restrictions on amendments set forth above, these Articles may be amended with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>approval of (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) a majority of the Board; and (ii) fifty-one percent (51%) of the Voting Interests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present (in person or by proxy) at a duly noticed meeting of the members.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12.4 Com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liance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with HUD FHA* VA FNMA. GNMA and SWFWMD. Prior to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Turnover, the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shall have the right to amend these Articles, from time to time, to make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108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4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0038811\1743668298837.vl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G2731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such changes, modifications and additions therein and thereto as may be requested or required by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HUD, FHA, VA, FNMA, GNMA, SWFWMD, or any other governmental agency or body as a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condition to, or in connection with such agency's or body's regulatory requirements or agreement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to make, purchase, accept, insure, guaranty or otherwise approve loans secured by mortgages 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Lots. No approval or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of the Association, other Owners, or any other party shall be required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necessary to such amendment. After the Turnover, but subject to the general restrictions 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amendments set forth above, the Board shall have the right to amend these Articles, from time to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time, to make such changes, modifications and additions therein and thereto as may be requested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required by HUD, FHA, VA, FNMA, GNMA, SWFWMD or any other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govermnental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agency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body as a condition to, or in connection with such agency's or body's regulatory requirements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agreement to make, purchase, accept, insure, guaranty or otherwise approve loans secured by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mortgages on Lots. No approval or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of the Owners, or any other party shall be required or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necessary to any such amendments by the Board.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Limitations.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13.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13.1 Declaration is Paramount. No amendment may be made to these Articles which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shall in any manner reduce, amend, affect or modify the terms, conditions, provisions, rights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obligations set forth in the Declaration.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13.2 Rights of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. There shall be no amendment to these Articles which shall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abridge, reduce, amend, effect or modify the rights of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unless such amendment receives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prior written consent of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which may be withheld for any reason whatsoever,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13.3 Bylaws. These Articles shall not be amended in a manner that conflicts with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Bylaws.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14. Officers. The Board shall elect a President, Vice President, Secretary, Treasurer, and as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many Vice Presidents, Assistant Secretaries and Assistant Treasurers as the Board shall from time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 time determine. The names and addresses of the Officers who shall serve until their successors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are elected by the Board are as follows: follows: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109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President: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Vice President: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Secretary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Treasurer: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Brady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Lefere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Michael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Piendel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Nicholas Becker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Nicholas Becker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Indemnification of Officers and Direct0E. Association shall and does hereby indemnify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15.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and hold harmless every Director and every Officer, their heirs, executors and administrators,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against all loss, cost and expenses reasonably incurred in connection with any action, suit or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proceeding to which such Director or Officer may be made a party by reason of being or having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been a Director or Officer of the Association, including reasonable counsel fees and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paraprofessional fees at all levels of proceeding. This indemnification shall not apply to matters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wherein the Director or Officer shall be finally adjudged in such action, suit or proceeding to be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liable for or guilty of gross negligence or willful misconduct. The foregoing rights shall be in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addition to, and not exclusive of, all other rights to which such Director or Officers may be entitled.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5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9774 G2732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16. Transactions in Which Directors or Officers are Interested. No contract or transaction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between the Association and one (1) or more of its Directors or Officers or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or between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Association and any other corporation, partnership, association, or other organization in which one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(1) or more of its Officers or Directors are Officers, Directors or employees or otherwise interested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shall be invalid, void or voidable solely for this reason, or solely because the Officer or Director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is present at, or participates in, meetings of the Board thereof which authorized the contract or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transaction. No Director or Officer of the Association shall incur liability by reason of the fact that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such Director or Officer may be interested in any such contract or transaction. Interested Directors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shall disclose the general nature of their interest and may be counted in determining the presence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of a quorum at a meeting of the Board which authorized the contract or transaction.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IN WITNESS WHEREOF, the undersigned, being the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Incorporato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of this Association, has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executed these Articles of Incorporation as of this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2018,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att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Imann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Jam 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110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215 North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Orlando, FL 32801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6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F67B58" w:rsidRPr="00F67B58" w:rsidRDefault="00F67B58" w:rsidP="00F67B58">
      <w:pPr>
        <w:spacing w:after="0" w:line="240" w:lineRule="auto"/>
        <w:rPr>
          <w:rFonts w:ascii="Calibri" w:eastAsia="Times New Roman" w:hAnsi="Calibri" w:cs="Calibri"/>
        </w:rPr>
      </w:pPr>
      <w:r w:rsidRPr="00F67B58">
        <w:rPr>
          <w:rFonts w:ascii="Calibri" w:eastAsia="Times New Roman" w:hAnsi="Calibri" w:cs="Calibri"/>
        </w:rPr>
        <w:t> </w:t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9774 G2733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ACCEPTANCE BY REGISTERED AGENT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The undersigned, having been named to accept service of process for the above-stated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corporation at the place designated in this certificate, hereby agrees to act in this capacity, and is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familiar with, and accepts, the obligations of this position and further agrees to comply with the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provisions of all statutes relative to the proper and complete performance of its duties.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Page 111 of 139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Dated this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Registered Office: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215 N01th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Orlando, FL 32801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Principal Corporate Office: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2018.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LOWNDES, DROSDICK, DOSTER, KANTOR &amp;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REED, P.A.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ames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Katteln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7B58">
        <w:rPr>
          <w:rFonts w:ascii="Courier New" w:eastAsia="Times New Roman" w:hAnsi="Courier New" w:cs="Courier New"/>
          <w:sz w:val="20"/>
          <w:szCs w:val="20"/>
        </w:rPr>
        <w:t>ann</w:t>
      </w:r>
      <w:proofErr w:type="spellEnd"/>
      <w:r w:rsidRPr="00F67B5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7 </w:t>
      </w:r>
      <w:r w:rsidRPr="00F67B58">
        <w:rPr>
          <w:rFonts w:ascii="Courier New" w:eastAsia="Times New Roman" w:hAnsi="Courier New" w:cs="Courier New"/>
          <w:sz w:val="20"/>
          <w:szCs w:val="20"/>
        </w:rPr>
        <w:br/>
      </w:r>
    </w:p>
    <w:p w:rsidR="00F67B58" w:rsidRPr="00F67B58" w:rsidRDefault="00F67B58" w:rsidP="00F67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B58">
        <w:rPr>
          <w:rFonts w:ascii="Courier New" w:eastAsia="Times New Roman" w:hAnsi="Courier New" w:cs="Courier New"/>
          <w:sz w:val="20"/>
          <w:szCs w:val="20"/>
        </w:rPr>
        <w:t xml:space="preserve">HI 8000231277 3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F67B58"/>
    <w:rsid w:val="00304045"/>
    <w:rsid w:val="00F67B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B5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7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2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2697</Words>
  <Characters>15375</Characters>
  <Application>Microsoft Office Word</Application>
  <DocSecurity>0</DocSecurity>
  <Lines>128</Lines>
  <Paragraphs>36</Paragraphs>
  <ScaleCrop>false</ScaleCrop>
  <Company/>
  <LinksUpToDate>false</LinksUpToDate>
  <CharactersWithSpaces>18036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2026-02-20T19:09:00Z</dcterms:created>
  <dcterms:modified xsi:type="dcterms:W3CDTF">2026-02-20T19:10:00Z</dcterms:modified>
</cp:coreProperties>
</file>