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G2735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BYLAWS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(A FLORIDA CORPORATION NOT FOR PROFIT)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Name and Location. The name of the corporation is DEL WEBB BEXLEY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COMMUNITY ASSOCIATION, INC. (the "Association"). The principal office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corporation shall be located at 2662 S.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Road, Riverview, FL 33578, or at such other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location determined by the Board of Directors (the "Board") from time to time.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Definitions. The definitions contained in the COMMUNITY DECLARATION FOR DEL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WEBB BEXLEY (the "Declaration") relating to the residential community known as DEL WEBB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BEXLEY, recorded, or to be recorded, in the Public Records of Pasco County, Florida, are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incorporated herein by reference and made a part hereof. In addition to the terms defined in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Declaration, the following terms shall have the meanings set forth below: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"Minutes" shall mean the minutes of all member and Board meetings, which shall be in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form required by the Florida Statutes. In the absence of governing Florida Statutes, the Board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shall determine the form of the minutes.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"Official Records" shall mean all records required to be maintained by the Association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pursuant to Section 720.303(4) of the Florida Statutes, as amended from time to time.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Page 113 of 139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Members.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3.1 Voting Interests. Each Owner and the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be a member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Association. No person who holds an interest in a Lot only as security for the performance of an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obligation shall be a member of the Association. Membership shall be appurtenant to, and may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not be separated from, ownership of any Lot. There shall be one (l) vote appurtenant to each Lot.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Prior to the Turnover, the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have Voting Interests equal to nine (9) votes per Lot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owned, provided, however, as to land which is annexed or added pursuant to the terms of this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Declaration or any parcel designated as a Future Development Tract (or similar term) or set aside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for future development under the Plat,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be entitled to fourteen (14) votes per acre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fraction thereof contained within such parcel owned by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until such time as the parcel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is platted into Lots, whereupon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be entitled to nine (9) votes per Lot in lieu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votes per acre. Notwithstanding the foregoing, from and after the Turnover Date, the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shall have Voting Interest equal to one (1) vote for each Lot owned. For the purposes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determining who may exercise the Voting Interest associated with each Lot, the following rules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shall govern: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l. I . Home Owned By Husband and Wife. Either the husband or wife (but not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both) may exercise the Voting Interest with respect to a Lot. In the event the husband and wife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cannot agree, neither may exercise the Voting Interest.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 .2. Trusts. In the event that any trust owns a Lot, the Association shall have no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obligation to review the trust agreement with respect to such trust. By way of example, if the Lot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2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003881 1 74366\343 1 786.v7 </w:t>
      </w:r>
    </w:p>
    <w:p w:rsidR="002F7063" w:rsidRPr="002F7063" w:rsidRDefault="002F7063" w:rsidP="002F7063">
      <w:pPr>
        <w:spacing w:after="0" w:line="240" w:lineRule="auto"/>
        <w:rPr>
          <w:rFonts w:ascii="Calibri" w:eastAsia="Times New Roman" w:hAnsi="Calibri" w:cs="Calibri"/>
        </w:rPr>
      </w:pPr>
      <w:r w:rsidRPr="002F7063">
        <w:rPr>
          <w:rFonts w:ascii="Calibri" w:eastAsia="Times New Roman" w:hAnsi="Calibri" w:cs="Calibri"/>
        </w:rPr>
        <w:t> </w:t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G2736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is owned by Robert Smith, as Trustee, Robert Smith shall be deemed the Owner of the Lot for all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 purposes. If the Lot is owned by Robert Smith as Trustee for the Laura Jones Trust,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then Robert Smith shall be deemed the member with respect to the Lot for all Association purposes.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If the Lot is owned by the Laura Jones Trust, and the deed does not reference a trustee, then Laura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Jones shall be deemed the member with respect to the Lot for all Association purposes. If the Lot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is owned by the Jones Family Trust, the Jones Family Trust may not exercise its Voting Interest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unless it presents to the Association, in the form of an attorney opinion letter or affidavit reasonably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acceptable to the Association, the identification of the person who should be treated as the member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with respect to the Lot for all Association purposes. If Robert Smith and Laura Jones, as Trustees,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hold title to a Lot, either trustee may exercise the Voting Interest associated with such Lot. In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event of a conflict between trustees, the Voting Interest for the Lot in question cannot be exercised.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In the event that any other form of trust ownership is presented to the Association, the decision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Board as to who may exercise the Voting Interest with respect to any Lot shall be final.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 shall have no obligation to obtain an attorney opinion letter in making its decision,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which may be made on any reasonable basis whatsoever.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1.3. Corporations. If a Lot is owned by a corporation, the corporation shall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designate a person, an officer, employee, or agent who shall be treated as the member who can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exercise the Voting Interest associated with such Lot.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Partnerships. If a Lot is owned by a limited partnership, any one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general partners may exercise the Voting Interest associated with such Lot. By way of example, if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general partner of a limited partnership is a corporation, then the provisions hereof governing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corporations shall govern which person can act on behalf of the corporation as general partner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such limited partnership. If a Lot is owned by a general partnership, any one of the general partners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may exercise the Voting Interest associated with such Lot. In the event of a conflict among general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partners entitled to exercise a Voting Interest, the Voting Interest for such Lot cannot be exercised.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1.5. Multiple Individuals. If a Lot is owned by more than one individual, any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one of such individuals may exercise the Voting Interest with respect to such Lot. In the event that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there is a conflict among such individuals, the Voting Interest for such Lot cannot be exercised.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1.6. Liability of the Association. The Association may act in reliance upon any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writing or instrument or signature, whether original or facsimile, which the Association, in good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faith, believes to be genuine, may assume the validity and accuracy of any statement or assertion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contained in such a writing or instrument, and may assume that any person purporting to give any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writing, notice, advice or instruction in connection with the provisions hereof has been duly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authorized to do so. So long as the Association acts in good faith, the Association shall have no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liability or obligation with respect to the exercise of Voting Interests, and no election shall be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invalidated (in the absence of fraud) on the basis that the Association permitted or denied any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In addition, the Board may impose additional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person the right to exercise a Voting Interest.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requirements respecting the exercise of Voting Interests (e.g., the execution of a Voting Certificate).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3.2 Annual Meetings. The annual meeting of the members (the "Annual Members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Meeting") shall be held at least once each calendar year on a date, at a time, and at a place to be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determined by the Board.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3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Page 114 of 139 </w:t>
      </w:r>
    </w:p>
    <w:p w:rsidR="002F7063" w:rsidRPr="002F7063" w:rsidRDefault="002F7063" w:rsidP="002F7063">
      <w:pPr>
        <w:spacing w:after="0" w:line="240" w:lineRule="auto"/>
        <w:rPr>
          <w:rFonts w:ascii="Calibri" w:eastAsia="Times New Roman" w:hAnsi="Calibri" w:cs="Calibri"/>
        </w:rPr>
      </w:pPr>
      <w:r w:rsidRPr="002F7063">
        <w:rPr>
          <w:rFonts w:ascii="Calibri" w:eastAsia="Times New Roman" w:hAnsi="Calibri" w:cs="Calibri"/>
        </w:rPr>
        <w:t> </w:t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G2737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Special Meetings of the Members. Special meetings of the members (a "Special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3.3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Members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Meetino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") may be called by a majority of the Board, or upon written request of thirty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percent (30%) of the Voting Interests of the members. The business to be conducted at a Special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Members Meeting shall be limited to the extent required by Florida Statutes.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3.4 Notice of Members Meetings. Notice of each members meeting shall be given by,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at the direction of, any officer of the Board or any management company retained by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 in any manner permitted by the Florida Statutes applicable to same. A copy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notice shall be mailed to each member entitled to vote, postage prepaid, not less than fourteen (14)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days before the meeting (provided, however, in the case of an emergency, two (2) days' notice will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be deemed sufficient), unless otherwise required by Florida law. The notice shall be addressed to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member's address last appearing on the books of the Association. The notice shall specify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place, day, and hour of the meeting and, in the case of a Special Members Meeting, the purpose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meeting. Alternatively, and to the extent not prohibited by the Florida Statutes, the Board may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adopt from time to time, other procedures for giving notice to the members of the Annual Members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Meeting or a Special Members Meeting. By way of example, and not of limitation, such notice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may be included in a newsletter sent to each member.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3.5 Quorum of Members. Until the Turnover, a quorum shall be established by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presence, in person or by proxy, at any meeting. From and after the Turnover, a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quorum for purposes of conducting business shall be established by the presence, in person or by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proxy, of the members entitled to cast ten percent (10%) of the total Voting Interests, subject to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reduction as provided in Section 3.6 below. Notwithstanding any provision herein to the contrary,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in the event that technology permits members to participate in member meetings and vote 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matters electronically, then the Board shall have authority, without the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of any other party,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to revise this provision to establish appropriate quorum requirements.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3.6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Ad'ournment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of Members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Meetin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s. If, however, a quorum shall not be present at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any members meeting, the meeting may be adjourned as provided in the Florida Statutes. In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absence of a provision in the Florida Statutes, the members present shall have power to adjourn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meeting and reschedule it on another date. If any such meeting is adjourned and rescheduled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for failure to meet quorum requirements, the quorum requirement for the rescheduled meeting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shall be one-half (1/2) of the quorum requirement for the adjourned meeting.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3.7 Action of Members. Decisions that require a vote of the members must be made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by a concurrence of a majority of the Voting Interests present in person or by proxy, represented at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 meeting at which a quorum has been obtained unless provided otherwise in the Declaration,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Articles, or these Bylaws.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Proxies. At all meetings, members may vote their Voting Interests in person or by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3.8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proxy. All proxies shall comply with the provisions of Section 720.306(8), Florida Statutes, as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amended from time to time, be in writing, and be filed with the Secretary at, or prior to,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meeting. Every proxy shall be revocable prior to the meeting for which it is given.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Page 115 of 139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Board of Directors.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003881 1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1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786.v7 </w:t>
      </w:r>
    </w:p>
    <w:p w:rsidR="002F7063" w:rsidRPr="002F7063" w:rsidRDefault="002F7063" w:rsidP="002F7063">
      <w:pPr>
        <w:spacing w:after="0" w:line="240" w:lineRule="auto"/>
        <w:rPr>
          <w:rFonts w:ascii="Calibri" w:eastAsia="Times New Roman" w:hAnsi="Calibri" w:cs="Calibri"/>
        </w:rPr>
      </w:pPr>
      <w:r w:rsidRPr="002F7063">
        <w:rPr>
          <w:rFonts w:ascii="Calibri" w:eastAsia="Times New Roman" w:hAnsi="Calibri" w:cs="Calibri"/>
        </w:rPr>
        <w:t> </w:t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G2738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4.1 Number. The affairs of the Association shall be managed by a Board consisting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no less than three (3) persons and no more than five (5) persons. Board members appointed by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or Founder need not be members of the Association. Board members elected by Owners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must be members of the Association.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Pre-Turnover Director. Pursuant to Section 720.307(2), Florida Statutes Owners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are entitled to elect one (l) member of the Board (the "Pre-Turnover Director") when fifty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percent (50%) of all the Lots ultimately planned for DEL WEBB BEXLEY are conveyed to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Owners. If no Owners are willing to serve as a Pre-Turnover Director, a replacement Director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shall be selected pursuant to Section 4.4 hereof to serve until the next Annual Members Meeting,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at which time nominations will again be solicited for a Pre-Turnover Director to be elected in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conjunction with the Annual Members Meeting. The term of the Pre- Turnover Director shall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expire at the second (2nd) Annual Members Meeting after the election of the Pre-Turnover Director.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4.3 Term of Office. The term of office for the Pre-Turnover Director shall end on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Turnover Date. Except with respect to the Pre-Turnover Director, the election of Directors shall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take place after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no longer has the authority to appoint a majority Board and shall take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place on the Turnover Date. On the Turnover Date the members shall elect three (3) Directors: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one (1) Director for a term of one (l) year, one (1) Director for a term two (2) years, and one (1)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Director for a term of three (3) years. The candidate receiving the most votes shall serve as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Director for three (3) years; the candidate receiving the second highest number of votes shall serve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 Director for two (2) years; and the candidate receiving the least amount of votes shall serve as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Director for one (l) year. At each Annual Members Meeting thereafter, the members shall elect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appropriate number of Directors for a term of three (3) years. Each Director's respective term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shall end upon the election of new Directors at the Annual Members Meeting (except that the term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of any Director appointed by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extend until the date designated by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, or until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Turnover Date).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4.4 Removal. Any vacancy created by the resignation or removal of a Board member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appointed by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may be replaced by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may replace or remove any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Board member appointed by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sole and absolute discretion. In the event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death or resignation of a Director elected by the members, the remaining Directors may fill such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vacancy. Directors may be removed with or without cause by the vote or agreement in writing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members holding a majority of the Voting Interests.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4.5 Compensation. No Director shall receive compensation for any service rendered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 a Director to the Association; provided, however, any Director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tnay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be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l'eimbursed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for actual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expenses incurred as a Director.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4.6 Action Taken Without a Meeting. Except to the extent prohibited by law, the Board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shall have the right to take any action without a meeting by obtaining the written approval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required number of Directors. Any action so approved shall have the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satne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effect as though taken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at a meeting of Directors.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4.7 Appointment and Election of Directors. Until the Turnover, the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have the unrestricted power to appoint a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mqjority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of the Directors of the Association, subject,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however, to the option of the Founder to appoint one (l) Director of the Association until such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5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003881 1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Page 116 of 139 </w:t>
      </w:r>
    </w:p>
    <w:p w:rsidR="002F7063" w:rsidRPr="002F7063" w:rsidRDefault="002F7063" w:rsidP="002F7063">
      <w:pPr>
        <w:spacing w:after="0" w:line="240" w:lineRule="auto"/>
        <w:rPr>
          <w:rFonts w:ascii="Calibri" w:eastAsia="Times New Roman" w:hAnsi="Calibri" w:cs="Calibri"/>
        </w:rPr>
      </w:pPr>
      <w:r w:rsidRPr="002F7063">
        <w:rPr>
          <w:rFonts w:ascii="Calibri" w:eastAsia="Times New Roman" w:hAnsi="Calibri" w:cs="Calibri"/>
        </w:rPr>
        <w:t> </w:t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G2739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time as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has purchased all of the Additional Property from Founder pursuant to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Purchase Contract pursuant to Section 28.5 of the Declaration. From and after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Turnover, or such earlier date determined by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in its sole and absolute discretion,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members shall elect all Directors of the Association at or in conjunction with the Annual Members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Meeting. Notwithstanding the foregoing, from and after Turnover, for so long as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holds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at least five percent (5%) of the total number of Lots planned for DEL WEBB BEXLEY out for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sale,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, at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sole option, may elect one (l ) member of the Board, which may be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designated by the Founder pursuant to Section 28.5 of the Declaration. Nothing herein shall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require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to elect or place any members on the Board after Turnover.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4.8 Election. Election to the Board shall be by secret written ballot, unless unanimously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waived by all members present. The persons receiving the most votes shall be elected. Cumulative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voting is not permitted.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Page 117 of 139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Meeting of Directors.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5.1 Regular Meetings. Regular meetings of the Board shall be held on a schedule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adopted by the Board from time to time. Meetings shall be held at such place and hour as may be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fixed, from time to time, by resolution of the Board.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Special Meetings. Special meetings of the Board shall be held when called by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5.2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President, or by any two (2) Directors. Each Director shall be given not less than two (2) days'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notice except in the event of an emergency. Notice may be waived. Attendance shall be a waiver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of notice. Telephone conference meetings are permitted.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5.3 Emergencies. In the event of an emergency involving immediate danger of injury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death to any person or damage to property, if a meeting of the Board cannot be immediately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convened to determine a course of action, the President or, in his absence, any other officer 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director, shall be authorized to take such action on behalf of the Association as shall be reasonably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required to appropriately respond to the emergency situation, including the expenditure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 funds in the minimum amount as may be reasonably required under the circumstances.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authority of officers to act in accordance herewith shall remain in effect until the first to occur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of the resolution of the emergency situation or a meeting of the Board convened to act in response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thereto.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5.4 Quorum. A majority of the number of Directors shall constitute a quorum for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transaction of business. Every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act or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decision done or made by a majority of the Directors present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at a duly held meeting, at which a quorum is present, or in writing in lieu thereof, shall be action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of the Board. Directors may attend meetings telephonically. When some or all Directors meet by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telephone conference, those Directors attending by telephone conference shall be counted toward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obtaining a quorum and may vote by telephone. A telephone speaker shall be utilized at the noticed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location of the meeting so that the conversation of those Directors may be heard by the Board, as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well as any member present at the meeting. Members may not attend Board meetings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telephonically.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5.5 Open Meetings. Meetings of the Board shall be open to all members except that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meetings between the Board or a committee established by the Board and the Association's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6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003881 1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1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786.v7 </w:t>
      </w:r>
    </w:p>
    <w:p w:rsidR="002F7063" w:rsidRPr="002F7063" w:rsidRDefault="002F7063" w:rsidP="002F7063">
      <w:pPr>
        <w:spacing w:after="0" w:line="240" w:lineRule="auto"/>
        <w:rPr>
          <w:rFonts w:ascii="Calibri" w:eastAsia="Times New Roman" w:hAnsi="Calibri" w:cs="Calibri"/>
        </w:rPr>
      </w:pPr>
      <w:r w:rsidRPr="002F7063">
        <w:rPr>
          <w:rFonts w:ascii="Calibri" w:eastAsia="Times New Roman" w:hAnsi="Calibri" w:cs="Calibri"/>
        </w:rPr>
        <w:t> </w:t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G2740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attorney to discuss proposed or pending litigation or meetings of the Board held for the purpose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discussing personnel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Inatters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are not required to be open to members other than the Directors.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5.6 Voting. Board members shall cast votes in the manner provided in the Florida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Statutes. In the absence of a statutory provision, the Board shall establish the manner in which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votes shall be cast.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5.7 Notice of Board Meetings. Notices of meetings of the Board shall be posted in a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conspicuous place on the Common Areas at least 48 hours in advance, except in an event of an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emergency. Alternatively, notice may be given to members in any other manner provided by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Florida Statute. By way of example, and not of limitation, notice may be given in any newsletter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distributed to the members. For the purposes of giving notice, the area for notices to be posted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selected by the Board shall be deemed a conspicuous place. Notwithstanding anything to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contrary herein, notice of any meeting of the Board at which an Assessment will be levied must be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provided to all members at least fourteen (14) days before the meeting, which notice shall include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 statement that Assessments will be considered at the meeting and the nature of the Assessments.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Page 118 of 139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Powers and Duties of the Board.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Powers. The Board shall, subject to the limitations and reservations set forth in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6.1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Declaration and Articles, have the powers reasonably necessary to manage, operate, maintain and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discharge the duties of the Association, including, but not limited to, the power to cause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 to do the following: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1.1. General. Exercise all powers, duties and authority vested in or delegated to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Association by law and in these Bylaws, the Articles, and the Declaration, including without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limitation, adopt budgets, levy Assessments, enter into contracts with Telecommunications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Providers for Telecommunications Services.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 .2. Rules and Regulations. Adopt, publish, promulgate and enforce rules and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regulations governing the use of DEL WEBB BEXLEY by the members, tenants and their guests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and invitees, and to establish penalties and/or fines for the infraction thereof subject only to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requirements of the Florida Statutes, if any.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 .3. Enforcement. Suspend the right of use of the Common Areas (other than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for vehicular and pedestrian ingress and egress and for utilities) of a member during any period in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which such member shall be in default in the payment of any Assessment or charge levied, 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collected, by the Association.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 .4. Declare Vacancies. Declare the office of a member of the Board to be vacant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in the event such member shall be absent from three (3) consecutive regular Board meetings.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 . 5. Hire Employees. Employ, on behalf of the Association, managers,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independent contractors, or such other employees as it deems necessary, to prescribe their duties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and delegate to such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Inanager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, contractor, etc., any or all of the duties and functions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 and/or its officers.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7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00.3881 1 74366\3431 786.v7 </w:t>
      </w:r>
    </w:p>
    <w:p w:rsidR="002F7063" w:rsidRPr="002F7063" w:rsidRDefault="002F7063" w:rsidP="002F7063">
      <w:pPr>
        <w:spacing w:after="0" w:line="240" w:lineRule="auto"/>
        <w:rPr>
          <w:rFonts w:ascii="Calibri" w:eastAsia="Times New Roman" w:hAnsi="Calibri" w:cs="Calibri"/>
        </w:rPr>
      </w:pPr>
      <w:r w:rsidRPr="002F7063">
        <w:rPr>
          <w:rFonts w:ascii="Calibri" w:eastAsia="Times New Roman" w:hAnsi="Calibri" w:cs="Calibri"/>
        </w:rPr>
        <w:t> </w:t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G2741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 .6. Common Areas. Acquire, sell, operate, lease, manage and otherwise trade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and deal with property, real and personal, including the Common Areas, as provided in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Declaration, and with any other matters involving the Association or its members, on behalf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 or the discharge of its duties, as may be necessary or convenient for the operation and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management of the Association and in accomplishing the purposes set forth in the Declaration.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 .7. Granting of Interest. Grant licenses, easements, permits, leases, 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privileges to any individual or entity, which affect Common Areas and to alter, add to, relocate 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improve the Common Areas as provided in the Declaration.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Financial Reports. Prepare all financial reports required by the Florida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1.8.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Statutes.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6.2 Vote. The Board shall exercise all powers so granted, except where the Declaration,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Articles or these Bylaws specifically require a vote of the members.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6.3 Limitations. Until the Turnover,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have and is hereby granted a right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to disapprove or veto any such action, policy, or program proposed or authorized by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Association, the Board, the ARC, any committee of the Association, or the vote of the members.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This right may be exercised by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at any time within sixty (60) days following a meeting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held pursuant to the terms and provisions hereof. This right to disapprove may be used to veto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proposed actions but shall not extend to the requiring of any action or counteraction on behalf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Association, the Board, the ARC or any committee of the Association.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6.4 Elected Director Certification.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4.1. Within 90 days after being elected or appointed to the Board, each Director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shall certify in writing to the Secretary of the Association that he or she has read the Association's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declaration of covenants, articles of incorporation, bylaws, and current written rules and policies;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that he or she will work to uphold such documents and policies to the best of his or her ability; and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that he or she will faithfully discharge his or her fiduciary responsibility to the Association's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members. Within 90 days after being elected or appointed to the Board, in lieu of such written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certification, the newly elected or appointed Director may submit a certificate of having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satisfactorily completed the educational curriculum administered by an education provider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approved by the Division of Florida Condominiums, Timeshares and Mobile homes in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Department of Business and Professional Regulations within I year before or 90 days after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date of election or appointment.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4.2. The written certification or educational certificate provided pursuant to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Section 6.4. I hereof shall be valid for the uninterrupted tenure of the Director on the Board. A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Director who does not timely file the written certification or educational certificate shall be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suspended from the Board until he or she complies with the requirement. The Board may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temporarily fill the vacancy during the period of suspension.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4.3. The Association shall retain each Director's written certification 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educational certificate for inspection by the members for 5 years after the Director's election.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However, the failure to have the written certification or educational certificate on file does not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affect the validity of any Board action.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Page 119 of 139 </w:t>
      </w:r>
    </w:p>
    <w:p w:rsidR="002F7063" w:rsidRPr="002F7063" w:rsidRDefault="002F7063" w:rsidP="002F7063">
      <w:pPr>
        <w:spacing w:after="0" w:line="240" w:lineRule="auto"/>
        <w:rPr>
          <w:rFonts w:ascii="Calibri" w:eastAsia="Times New Roman" w:hAnsi="Calibri" w:cs="Calibri"/>
        </w:rPr>
      </w:pPr>
      <w:r w:rsidRPr="002F7063">
        <w:rPr>
          <w:rFonts w:ascii="Calibri" w:eastAsia="Times New Roman" w:hAnsi="Calibri" w:cs="Calibri"/>
        </w:rPr>
        <w:t> </w:t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G2742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Obligations of the Association. Association, subject to the provisions of the Declaration,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Articles, and these Bylaws shall discharge such duties as necessary to operate the Association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pursuant to the Declaration, including, but not limited to, the following: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7.1 Official Records. Maintain and make available all Official Records;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Supervision. Supervise all officers, agents and employees of the Association, and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7.2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to see that their duties are properly performed;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7.3 Assessments and Fines. Fix and collect the amount of the Assessments and fines;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take all necessary legal action; and pay, or cause to be paid, all obligations of the Association 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where the Association has agreed to do so, of the members; and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7.4 Enforcement. Enforce the provisions of the Declaration, Articles, these Bylaws,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and Rules and Regulations.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Page 120 of 139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Officers and Their Duties.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8.1 Officers. The officers of this Association shall be a President, a Vice President, a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Secretary, and a Treasurer.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8.2 Election of Officers. After the Turnover, and except as set forth below, the election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of officers shall be by the Board and shall take place at the first meeting of the Board following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each Annual Members Meeting.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8.3 Term. The officers named in the Articles shall serve until their replacement by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Board. The officers of the Association shall hold office until their successors are appointed 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elected unless such officer shall sooner resign, be removed, or otherwise disqualified to serve.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Special Appointment. The Board may elect such other officers as the affairs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8.4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 may require, each of whom shall hold office for such period, have such authority, and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perform such duties as the Board may, from time to time, determine.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8.5 Resignation and Removal. Any officer may be removed from office, with 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without cause, by the Board. Any officer may resign at any time by giving written notice to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Board. Such resignation shall take effect on the date of receipt of such notice or at any later time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specified therein. Acceptance of such resignation shall not be necessary to make it effective.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8.6 Vacancies. A vacancy in any office shall be filled by appointment by the Board.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officer appointed to such vacancy shall serve for the remainder of the term of the replaced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officer.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8.7 Multiple Offices. The office of President and Vice-President shall not be held by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same person. All other offices may be held by the same person.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8.8 Duties. The duties of the officers are as follows: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003881 1 74366\3431786.v7 </w:t>
      </w:r>
    </w:p>
    <w:p w:rsidR="002F7063" w:rsidRPr="002F7063" w:rsidRDefault="002F7063" w:rsidP="002F7063">
      <w:pPr>
        <w:spacing w:after="0" w:line="240" w:lineRule="auto"/>
        <w:rPr>
          <w:rFonts w:ascii="Calibri" w:eastAsia="Times New Roman" w:hAnsi="Calibri" w:cs="Calibri"/>
        </w:rPr>
      </w:pPr>
      <w:r w:rsidRPr="002F7063">
        <w:rPr>
          <w:rFonts w:ascii="Calibri" w:eastAsia="Times New Roman" w:hAnsi="Calibri" w:cs="Calibri"/>
        </w:rPr>
        <w:t> </w:t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G2743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President. The President shall preside at all meetings of the Association and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8.1.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Board, sign all leases, mortgages, deeds and other written instruments and perform such other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duties as may be required by the Board. The President shall be a member of the Board.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8.2. Vice President. The Vice President shall act in the place and stead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President in the event of the absence, inability or refusal to act of the President, and perform such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other duties as may be required by the Board.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Secretar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. The Secretary shall record the votes and keep the Minutes of all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8.3.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meetings and proceedings of the Association and the Board; keep the corporate seal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 and affix it on all papers required to be sealed; serve notice of meetings of the Board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and of the Association; keep appropriate current records showing the names of the members of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 together with their addresses; and perform such other duties as required by the Board.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8.4. Treasurer. The Treasurer shall cause to be received and deposited in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appropriate bank accounts all monies of the Association and shall disburse such funds as directed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by the Board; sign, or cause to be signed, all checks, and promissory notes of the Association;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cause to be kept proper books of account and accounting records required pursuant to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provisions of Section 720.303 of the Florida Statutes cause to be prepared in accordance with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generally accepted accounting principles all financial reports required by the Florida Statutes; and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perform such other duties as required by the Board.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Page 121 of 139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Committees.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9.1 General. The Board may appoint such committees as deemed appropriate.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Board may fill any vacancies on all committees.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9.2 ARC.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have the sole right to appoint the members of the ARC until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Community Completion Date. Upon expiration of the right of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to appoint members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of the ARC, the Board shall appoint the members of the ARC. As provided under the Declaration,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Association shall have the authority and standing to seek enforcement in courts of competent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jurisdiction any decisions of the ARC.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10. Records. The official records of the Association shall be available for inspection by any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member at the principal office of the Association. Copies may be purchased, by a member, at a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reasonable cost.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11.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12.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Corporate Seal. Association shall have an impression seal in circular form.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Amendments.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12.1 General Restrictions on Amendments. Notwithstanding any other provision herein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to the contrary, no amendment to these Bylaws shall affect the rights of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unless such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amendment receives the prior written consent of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which may be withheld for any reason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whatsoever. If the prior written approval of any governmental entity or agency having jurisdiction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is required by applicable law or governmental regulation for any amendment to these Bylaws, then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the prior written consent of such entity or agency must also be obtained. No amendment shall be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effective until it is recorded in the Public Records.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10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003881 74366\.3431786.v7 </w:t>
      </w:r>
    </w:p>
    <w:p w:rsidR="002F7063" w:rsidRPr="002F7063" w:rsidRDefault="002F7063" w:rsidP="002F7063">
      <w:pPr>
        <w:spacing w:after="0" w:line="240" w:lineRule="auto"/>
        <w:rPr>
          <w:rFonts w:ascii="Calibri" w:eastAsia="Times New Roman" w:hAnsi="Calibri" w:cs="Calibri"/>
        </w:rPr>
      </w:pPr>
      <w:r w:rsidRPr="002F7063">
        <w:rPr>
          <w:rFonts w:ascii="Calibri" w:eastAsia="Times New Roman" w:hAnsi="Calibri" w:cs="Calibri"/>
        </w:rPr>
        <w:t> </w:t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G 2744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Page 122 of 139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12.2 Amendments Prior to the Turnover. Prior to the Turnover,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have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right to amend these Bylaws as it deems appropriate, without the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or consent of any person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entity whatsoever, except as limited by applicable law.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right to amend under this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provision is to be construed as broadly as possible. In the event the Association shall desire to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amend these Bylaws prior to the Turnover, the Association must first obtain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prior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written consent to any proposed amendment. An amendment identical to that approved by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may be adopted by the Association pursuant to the requirements for amendments from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and after the Turnover. Thereafter,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join in such identical amendment so that its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consent to the same will be reflected in the Public Records.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12.3 Amendments From and After the Turnover. After the Turnover, but subject to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general restrictions on amendments set forth above, these Bylaws may be amended with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>approval of (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) a majority of the Board; and (ii) fifty-one percent (51%) of the Voting Interests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present (in person or by proxy) at a duly called meeting of the members. Notwithstanding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foregoing, these Bylaws may be amended after the Turnover by a majority of the Board acting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alone to change the number of directors on the Board and their respective terms. Such change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shall not require the approval of the members. Any change in the number of directors shall not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take effect until the next Annual Members Meeting.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12.4 Compliance with HUD, FHA, VA, FNMA, GNMA and SWFWMD. Prior to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Turnover, the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shall have the right to amend these Bylaws, from time to time, to make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such changes, modifications and additions therein and thereto as may be requested or required by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HUD, FHA, VA, FNMA, GNMA, SWFWMD, or any other governmental agency or body as a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condition to, or in connection with such agency's or body's regulatory requirements or agreement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to make, purchase, accept, insure, guaranty or otherwise approve loans secured by mortgages 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Lots. No approval or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of the Association, other Owners, or any other party shall be required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necessary to such amendment. After the Turnover Date, but subject to the general restrictions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on amendments set forth above, the Board shall have the right to amend these Bylaws, from time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to time, to make such changes, modifications and additions therein and thereto as may be requested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required by HUD, FHA, VA, FNMA, GNMA, SWFWMD or any other governmental agency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body as a condition to, or in connection with such agency's or body's regulatory requirements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agreement to make, purchase, accept, insure, guaranty or otherwise approve loans secured by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mortgages on Lots. No approval or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of the Owners, or any other party, shall be required 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necessary to any such amendments by the Board.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Conflict. In the case of any conflict between the Articles and these Bylaws, the Articles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13.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shall control. In the case of any conflict between the Declaration and these Bylaws, the Declaration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shall control.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Fiscal Year. The first fiscal year shall begin on the date of incorporation and end 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14.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December 31 of that year. Thereafter, the fiscal year of the Association shall begin on the first day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of January and end on the 3 1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day of December of every year.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15. Miscellaneous.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11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</w:p>
    <w:p w:rsidR="002F7063" w:rsidRPr="002F7063" w:rsidRDefault="002F7063" w:rsidP="002F7063">
      <w:pPr>
        <w:spacing w:after="0" w:line="240" w:lineRule="auto"/>
        <w:rPr>
          <w:rFonts w:ascii="Calibri" w:eastAsia="Times New Roman" w:hAnsi="Calibri" w:cs="Calibri"/>
        </w:rPr>
      </w:pPr>
      <w:r w:rsidRPr="002F7063">
        <w:rPr>
          <w:rFonts w:ascii="Calibri" w:eastAsia="Times New Roman" w:hAnsi="Calibri" w:cs="Calibri"/>
        </w:rPr>
        <w:t> </w:t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9774 G2745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15.1 Whenever these Bylaws refers to the Florida Statutes, it shall be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deemed to refer to the Florida Statutes as they exist on the date these Bylaws are recorded except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to the extent provided otherwise as to any particular provision of the Florida Statutes.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15,2 Severability. Invalidation of any of the provisions of these Bylaws by judgment or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court order shall in no way affect any other provision, and the remainder of these Bylaws shall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remain in full force and effect.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CERTIFICATION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I, Brady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Lefere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, do hereby certify that: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 am the duly elected and acting President of DEL WEBB BEXLEY COMMUNITY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Page 123 of 139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ASSOCIATION, INC, a Florida corporation not for profit; and,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THAT the foregoing Bylaws constitute the original Bylaws of said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Associa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ad ted at meeting of the Board of Directors thereof, held on the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2018.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as duly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day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IN WITNESS I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hav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F7063">
        <w:rPr>
          <w:rFonts w:ascii="Courier New" w:eastAsia="Times New Roman" w:hAnsi="Courier New" w:cs="Courier New"/>
          <w:sz w:val="20"/>
          <w:szCs w:val="20"/>
        </w:rPr>
        <w:t>hereunt</w:t>
      </w:r>
      <w:proofErr w:type="spellEnd"/>
      <w:r w:rsidRPr="002F7063">
        <w:rPr>
          <w:rFonts w:ascii="Courier New" w:eastAsia="Times New Roman" w:hAnsi="Courier New" w:cs="Courier New"/>
          <w:sz w:val="20"/>
          <w:szCs w:val="20"/>
        </w:rPr>
        <w:t xml:space="preserve"> subscribed my name and affixed the seal of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day of u}.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2018.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said Association this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ere, Preside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RPORATE SEAL)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12 </w:t>
      </w:r>
      <w:r w:rsidRPr="002F7063">
        <w:rPr>
          <w:rFonts w:ascii="Courier New" w:eastAsia="Times New Roman" w:hAnsi="Courier New" w:cs="Courier New"/>
          <w:sz w:val="20"/>
          <w:szCs w:val="20"/>
        </w:rPr>
        <w:br/>
      </w:r>
    </w:p>
    <w:p w:rsidR="002F7063" w:rsidRPr="002F7063" w:rsidRDefault="002F7063" w:rsidP="002F7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063">
        <w:rPr>
          <w:rFonts w:ascii="Courier New" w:eastAsia="Times New Roman" w:hAnsi="Courier New" w:cs="Courier New"/>
          <w:sz w:val="20"/>
          <w:szCs w:val="20"/>
        </w:rPr>
        <w:t xml:space="preserve">0038811 </w:t>
      </w:r>
    </w:p>
    <w:p w:rsidR="006611EA" w:rsidRDefault="006611EA"/>
    <w:sectPr w:rsidR="006611EA" w:rsidSect="00661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2F7063"/>
    <w:rsid w:val="00292F55"/>
    <w:rsid w:val="002F7063"/>
    <w:rsid w:val="00661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1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0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0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7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1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23</Pages>
  <Words>5177</Words>
  <Characters>29511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Delgado</dc:creator>
  <cp:lastModifiedBy>Mario Delgado</cp:lastModifiedBy>
  <cp:revision>1</cp:revision>
  <dcterms:created xsi:type="dcterms:W3CDTF">2026-02-20T17:30:00Z</dcterms:created>
  <dcterms:modified xsi:type="dcterms:W3CDTF">2026-02-20T17:56:00Z</dcterms:modified>
</cp:coreProperties>
</file>