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D4E16" w14:textId="77777777" w:rsidR="005A5EC5" w:rsidRPr="005A5EC5" w:rsidRDefault="005A5EC5" w:rsidP="005A5EC5">
      <w:pPr>
        <w:rPr>
          <w:b/>
          <w:bCs/>
        </w:rPr>
      </w:pPr>
      <w:r w:rsidRPr="005A5EC5">
        <w:rPr>
          <w:b/>
          <w:bCs/>
        </w:rPr>
        <w:t>DIN/TS 18599-8</w:t>
      </w:r>
    </w:p>
    <w:p w14:paraId="25695984" w14:textId="77777777" w:rsidR="005A5EC5" w:rsidRPr="005A5EC5" w:rsidRDefault="005A5EC5" w:rsidP="005A5EC5">
      <w:r w:rsidRPr="005A5EC5">
        <w:t>2025-10</w:t>
      </w:r>
    </w:p>
    <w:p w14:paraId="559BE748" w14:textId="77777777" w:rsidR="005A5EC5" w:rsidRPr="005A5EC5" w:rsidRDefault="005A5EC5" w:rsidP="005A5EC5">
      <w:r w:rsidRPr="005A5EC5">
        <w:t>Energetische Bewertung von Gebäuden</w:t>
      </w:r>
    </w:p>
    <w:p w14:paraId="59049630" w14:textId="77777777" w:rsidR="005A5EC5" w:rsidRPr="005A5EC5" w:rsidRDefault="005A5EC5" w:rsidP="005A5EC5">
      <w:pPr>
        <w:rPr>
          <w:b/>
          <w:bCs/>
        </w:rPr>
      </w:pPr>
      <w:r w:rsidRPr="005A5EC5">
        <w:rPr>
          <w:b/>
          <w:bCs/>
        </w:rPr>
        <w:t>Berechnung des Nutz-, End- und Primärenergiebedarfs für Heizung, Kühlung, Lüftung, Trinkwarmwasser und Beleuchtung</w:t>
      </w:r>
    </w:p>
    <w:p w14:paraId="200291E5" w14:textId="77777777" w:rsidR="005A5EC5" w:rsidRPr="005A5EC5" w:rsidRDefault="005A5EC5" w:rsidP="005A5EC5">
      <w:r w:rsidRPr="005A5EC5">
        <w:t>Teil 8: Nutz- und Endenergiebedarf von Warmwasserbereitungssystemen</w:t>
      </w:r>
    </w:p>
    <w:p w14:paraId="1DA3CB98" w14:textId="77777777" w:rsidR="005A5EC5" w:rsidRPr="005A5EC5" w:rsidRDefault="005A5EC5" w:rsidP="005A5EC5">
      <w:r w:rsidRPr="005A5EC5">
        <w:t>Energy efficiency of buildings — Calculation of the net, final and primary energy demand for heating, cooling, ventilation, domestic hot water and lighting — Part 8: Net and final energy demand of domestic hot water systems</w:t>
      </w:r>
    </w:p>
    <w:p w14:paraId="2FC6520C" w14:textId="77777777" w:rsidR="005A5EC5" w:rsidRPr="005A5EC5" w:rsidRDefault="005A5EC5" w:rsidP="005A5EC5">
      <w:r w:rsidRPr="005A5EC5">
        <w:t>Performance énergétique des bâtiments — Calcul du besoin primaire, net et final d’énergie pour le chauffage, le refroidissement, la ventilation, l’approvisionnement en eau chaude potable et l’éclairage — Partie 8: Besoin net et final d’énergie pour les systèmes d’approvisionnement en eau chaude</w:t>
      </w:r>
    </w:p>
    <w:p w14:paraId="6646694E" w14:textId="77777777" w:rsidR="005A5EC5" w:rsidRPr="005A5EC5" w:rsidRDefault="005A5EC5" w:rsidP="005A5EC5">
      <w:r w:rsidRPr="005A5EC5">
        <w:t>ICS 91.120.10 • ICS 91.140.65</w:t>
      </w:r>
    </w:p>
    <w:p w14:paraId="3642B219" w14:textId="77777777" w:rsidR="005A5EC5" w:rsidRPr="005A5EC5" w:rsidRDefault="005A5EC5" w:rsidP="005A5EC5">
      <w:r w:rsidRPr="005A5EC5">
        <w:t>Ersatz für DIN V 18599-8:2018-09</w:t>
      </w:r>
    </w:p>
    <w:p w14:paraId="37B73DFA" w14:textId="77777777" w:rsidR="005A5EC5" w:rsidRPr="005A5EC5" w:rsidRDefault="005A5EC5" w:rsidP="005A5EC5">
      <w:r w:rsidRPr="005A5EC5">
        <w:t>DIN-Normenausschuss Bauwesen (NABau) • DIN-Normenausschuss Heiz- und Raumlufttechnik sowie deren Sicherheit (NHRS)</w:t>
      </w:r>
    </w:p>
    <w:p w14:paraId="0BD171F2" w14:textId="77777777" w:rsidR="005A5EC5" w:rsidRPr="005A5EC5" w:rsidRDefault="005A5EC5" w:rsidP="005A5EC5">
      <w:r w:rsidRPr="005A5EC5">
        <w:t>© DIN Deutsches Institut für Normung e. V. ist Inhaber aller ausschließlichen Rechte weltweit — alle Rechte der Verwertung, gleich in welcher Form und welchem Verfahren, sind weltweit DIN e. V. vorbehalten.</w:t>
      </w:r>
    </w:p>
    <w:p w14:paraId="7D0D0762" w14:textId="77777777" w:rsidR="005A5EC5" w:rsidRPr="005A5EC5" w:rsidRDefault="005A5EC5" w:rsidP="005A5EC5">
      <w:r w:rsidRPr="005A5EC5">
        <w:t>Alleinverkauf durch DIN Media GmbH, 10772 Berlin, kundenservice@dinmedia.de</w:t>
      </w:r>
    </w:p>
    <w:p w14:paraId="77E13CD3" w14:textId="77777777" w:rsidR="005A5EC5" w:rsidRPr="005A5EC5" w:rsidRDefault="005A5EC5" w:rsidP="005A5EC5">
      <w:pPr>
        <w:rPr>
          <w:b/>
          <w:bCs/>
        </w:rPr>
      </w:pPr>
      <w:r w:rsidRPr="005A5EC5">
        <w:rPr>
          <w:b/>
          <w:bCs/>
        </w:rPr>
        <w:t>Vorwort</w:t>
      </w:r>
    </w:p>
    <w:p w14:paraId="16E75F2B" w14:textId="77777777" w:rsidR="005A5EC5" w:rsidRPr="005A5EC5" w:rsidRDefault="005A5EC5" w:rsidP="005A5EC5">
      <w:r w:rsidRPr="005A5EC5">
        <w:t>Dieses Dokument wurde vom zuständigen Gemeinschaftsarbeitsausschuss NA 005-12-01 GA „Gemeinschaftsarbeitsausschuss NABau/NHRS: Energetische Bewertung von Gebäuden (SpA CEN/TC 371, CEN/TC 371/WG 1, ISO/TC 163/WG 3, ISO/TC 163/WG 4 und ISO/TC 163/SC 2/WG 15)“ erarbeitet. Der Inhalt wurde vom DIN-Normenausschuss Bauwesen (NABau) als Hauptträger erarbeitet und wird vom DIN-Normenausschuss Heiz- und Raumlufttechnik sowie deren Sicherheit (NHRS) als Mitträger getragen.</w:t>
      </w:r>
    </w:p>
    <w:p w14:paraId="453AB97B" w14:textId="77777777" w:rsidR="005A5EC5" w:rsidRPr="005A5EC5" w:rsidRDefault="005A5EC5" w:rsidP="005A5EC5">
      <w:r w:rsidRPr="005A5EC5">
        <w:t>Es wird auf die Möglichkeit hingewiesen, dass einige Elemente dieses Dokuments Patentrechte berühren können. DIN ist nicht dafür verantwortlich, einige oder alle diesbezüglichen Patentrechte zu identifizieren.</w:t>
      </w:r>
    </w:p>
    <w:p w14:paraId="78EA7ABF" w14:textId="77777777" w:rsidR="005A5EC5" w:rsidRPr="005A5EC5" w:rsidRDefault="005A5EC5" w:rsidP="005A5EC5">
      <w:r w:rsidRPr="005A5EC5">
        <w:t>Eine Technische Spezifikation ist das Ergebnis einer Normungsarbeit, das wegen bestimmter Vorbehalte zum Inhalt oder wegen des gegenüber einer Norm abweichenden Aufstellungsverfahrens von DIN noch nicht als Norm herausgegeben wird.</w:t>
      </w:r>
    </w:p>
    <w:p w14:paraId="5673F423" w14:textId="77777777" w:rsidR="005A5EC5" w:rsidRPr="005A5EC5" w:rsidRDefault="005A5EC5" w:rsidP="005A5EC5">
      <w:r w:rsidRPr="005A5EC5">
        <w:lastRenderedPageBreak/>
        <w:t>Technische Spezifikationen sind nicht Bestandteil des Deutschen Normenwerks.</w:t>
      </w:r>
    </w:p>
    <w:p w14:paraId="3969BB35" w14:textId="77777777" w:rsidR="005A5EC5" w:rsidRPr="005A5EC5" w:rsidRDefault="005A5EC5" w:rsidP="005A5EC5">
      <w:r w:rsidRPr="005A5EC5">
        <w:t>Zur vorliegenden Technische Spezifikation wurde kein Entwurf veröffentlicht.</w:t>
      </w:r>
    </w:p>
    <w:p w14:paraId="283FA796" w14:textId="77777777" w:rsidR="005A5EC5" w:rsidRPr="005A5EC5" w:rsidRDefault="005A5EC5" w:rsidP="005A5EC5">
      <w:r w:rsidRPr="005A5EC5">
        <w:t>Erfahrungen mit dieser Technische Spezifikation werden erbeten</w:t>
      </w:r>
    </w:p>
    <w:p w14:paraId="2D0CFC56" w14:textId="77777777" w:rsidR="005A5EC5" w:rsidRPr="005A5EC5" w:rsidRDefault="005A5EC5" w:rsidP="005A5EC5">
      <w:r w:rsidRPr="005A5EC5">
        <w:t>–vorzugsweise als Datei per E-Mail an nabau@din.de in Form einer Tabelle. Die Vorlage dieser Tabelle kann im Internet unter https://www.din.de/stellungnahme abgerufen werden;</w:t>
      </w:r>
    </w:p>
    <w:p w14:paraId="663936B9" w14:textId="77777777" w:rsidR="005A5EC5" w:rsidRPr="005A5EC5" w:rsidRDefault="005A5EC5" w:rsidP="005A5EC5">
      <w:r w:rsidRPr="005A5EC5">
        <w:t>–oder in Papierform an den DIN-Normenausschuss Bauwesen (NABau), 10772 Berlin (Hausanschrift: Burggrafenstraße 6, 10787 Berlin).</w:t>
      </w:r>
    </w:p>
    <w:p w14:paraId="3BF53BFC" w14:textId="77777777" w:rsidR="005A5EC5" w:rsidRPr="005A5EC5" w:rsidRDefault="005A5EC5" w:rsidP="005A5EC5">
      <w:r w:rsidRPr="005A5EC5">
        <w:t>Die Reihe DIN/TS 18599 besteht unter dem allgemeinen Titel </w:t>
      </w:r>
      <w:r w:rsidRPr="005A5EC5">
        <w:rPr>
          <w:i/>
          <w:iCs/>
        </w:rPr>
        <w:t>Energetische Bewertung von Gebäuden — Berechnung des Nutz-, End- und Primärenergiebedarfs für Heizung, Kühlung, Lüftung, Trinkwarmwasser und Beleuchtung</w:t>
      </w:r>
      <w:r w:rsidRPr="005A5EC5">
        <w:t>, besteht aus den folgenden Teilen:</w:t>
      </w:r>
    </w:p>
    <w:p w14:paraId="4A0B1826" w14:textId="77777777" w:rsidR="005A5EC5" w:rsidRPr="005A5EC5" w:rsidRDefault="005A5EC5" w:rsidP="005A5EC5">
      <w:r w:rsidRPr="005A5EC5">
        <w:t>–</w:t>
      </w:r>
      <w:r w:rsidRPr="005A5EC5">
        <w:rPr>
          <w:i/>
          <w:iCs/>
        </w:rPr>
        <w:t>Teil 1: Allgemeine Bilanzierungsverfahren, Begriffe, Zonierung und Bewertung der Energieträger</w:t>
      </w:r>
    </w:p>
    <w:p w14:paraId="26AA4F56" w14:textId="77777777" w:rsidR="005A5EC5" w:rsidRPr="005A5EC5" w:rsidRDefault="005A5EC5" w:rsidP="005A5EC5">
      <w:r w:rsidRPr="005A5EC5">
        <w:t>–</w:t>
      </w:r>
      <w:r w:rsidRPr="005A5EC5">
        <w:rPr>
          <w:i/>
          <w:iCs/>
        </w:rPr>
        <w:t>Teil 2: Nutzenergiebedarf für Heizen und Kühlen von Gebäudezonen</w:t>
      </w:r>
    </w:p>
    <w:p w14:paraId="6EB24E70" w14:textId="77777777" w:rsidR="005A5EC5" w:rsidRPr="005A5EC5" w:rsidRDefault="005A5EC5" w:rsidP="005A5EC5">
      <w:r w:rsidRPr="005A5EC5">
        <w:t>–</w:t>
      </w:r>
      <w:r w:rsidRPr="005A5EC5">
        <w:rPr>
          <w:i/>
          <w:iCs/>
        </w:rPr>
        <w:t>Teil 3: Nutzenergiebedarf für die energetische Luftaufbereitung</w:t>
      </w:r>
    </w:p>
    <w:p w14:paraId="4978015E" w14:textId="77777777" w:rsidR="005A5EC5" w:rsidRPr="005A5EC5" w:rsidRDefault="005A5EC5" w:rsidP="005A5EC5">
      <w:r w:rsidRPr="005A5EC5">
        <w:t>–</w:t>
      </w:r>
      <w:r w:rsidRPr="005A5EC5">
        <w:rPr>
          <w:i/>
          <w:iCs/>
        </w:rPr>
        <w:t>Teil 4: Nutz- und Endenergiebedarf für Beleuchtung</w:t>
      </w:r>
    </w:p>
    <w:p w14:paraId="1BD95588" w14:textId="77777777" w:rsidR="005A5EC5" w:rsidRPr="005A5EC5" w:rsidRDefault="005A5EC5" w:rsidP="005A5EC5">
      <w:r w:rsidRPr="005A5EC5">
        <w:t>–</w:t>
      </w:r>
      <w:r w:rsidRPr="005A5EC5">
        <w:rPr>
          <w:i/>
          <w:iCs/>
        </w:rPr>
        <w:t>Teil 5: Endenergiebedarf von Heizsystemen</w:t>
      </w:r>
    </w:p>
    <w:p w14:paraId="7BB308D6" w14:textId="77777777" w:rsidR="005A5EC5" w:rsidRPr="005A5EC5" w:rsidRDefault="005A5EC5" w:rsidP="005A5EC5">
      <w:r w:rsidRPr="005A5EC5">
        <w:t>–</w:t>
      </w:r>
      <w:r w:rsidRPr="005A5EC5">
        <w:rPr>
          <w:i/>
          <w:iCs/>
        </w:rPr>
        <w:t>Teil 6: Endenergiebedarf von Lüftungsanlagen, Luftheizungsanlagen und Kühlsystemen für den Wohnungsbau</w:t>
      </w:r>
    </w:p>
    <w:p w14:paraId="1E66F00E" w14:textId="77777777" w:rsidR="005A5EC5" w:rsidRPr="005A5EC5" w:rsidRDefault="005A5EC5" w:rsidP="005A5EC5">
      <w:r w:rsidRPr="005A5EC5">
        <w:t>–</w:t>
      </w:r>
      <w:r w:rsidRPr="005A5EC5">
        <w:rPr>
          <w:i/>
          <w:iCs/>
        </w:rPr>
        <w:t>Teil 7: Endenergiebedarf von Raumlufttechnik- und Klimakältesystemen für den Nichtwohnungsbau</w:t>
      </w:r>
    </w:p>
    <w:p w14:paraId="6E141BBB" w14:textId="77777777" w:rsidR="005A5EC5" w:rsidRPr="005A5EC5" w:rsidRDefault="005A5EC5" w:rsidP="005A5EC5">
      <w:r w:rsidRPr="005A5EC5">
        <w:t>–</w:t>
      </w:r>
      <w:r w:rsidRPr="005A5EC5">
        <w:rPr>
          <w:i/>
          <w:iCs/>
        </w:rPr>
        <w:t>Teil 8: Nutz- und Endenergiebedarf von Warmwasserbereitungssystemen</w:t>
      </w:r>
    </w:p>
    <w:p w14:paraId="1478BC30" w14:textId="77777777" w:rsidR="005A5EC5" w:rsidRPr="005A5EC5" w:rsidRDefault="005A5EC5" w:rsidP="005A5EC5">
      <w:r w:rsidRPr="005A5EC5">
        <w:t>–</w:t>
      </w:r>
      <w:r w:rsidRPr="005A5EC5">
        <w:rPr>
          <w:i/>
          <w:iCs/>
        </w:rPr>
        <w:t>Teil 9: End- und Primärenergiebedarf von stromproduzierenden Anlagen</w:t>
      </w:r>
    </w:p>
    <w:p w14:paraId="76D83C99" w14:textId="77777777" w:rsidR="005A5EC5" w:rsidRPr="005A5EC5" w:rsidRDefault="005A5EC5" w:rsidP="005A5EC5">
      <w:r w:rsidRPr="005A5EC5">
        <w:t>–</w:t>
      </w:r>
      <w:r w:rsidRPr="005A5EC5">
        <w:rPr>
          <w:i/>
          <w:iCs/>
        </w:rPr>
        <w:t>Teil 10: Nutzungsrandbedingungen, Klimadaten</w:t>
      </w:r>
    </w:p>
    <w:p w14:paraId="6099BE81" w14:textId="77777777" w:rsidR="005A5EC5" w:rsidRPr="005A5EC5" w:rsidRDefault="005A5EC5" w:rsidP="005A5EC5">
      <w:r w:rsidRPr="005A5EC5">
        <w:t>–</w:t>
      </w:r>
      <w:r w:rsidRPr="005A5EC5">
        <w:rPr>
          <w:i/>
          <w:iCs/>
        </w:rPr>
        <w:t>Teil 11: Gebäudeautomation</w:t>
      </w:r>
    </w:p>
    <w:p w14:paraId="052E3DB3" w14:textId="77777777" w:rsidR="005A5EC5" w:rsidRPr="005A5EC5" w:rsidRDefault="005A5EC5" w:rsidP="005A5EC5">
      <w:r w:rsidRPr="005A5EC5">
        <w:t>Die Reihe DIN/TS 18599 stellt ein Verfahren zur Bewertung der Gesamtenergieeffizienz von Gebäuden zur Verfügung. Die Berechnungen erlauben die Beurteilung aller Energiemengen, die zur bestimmungsgemäßen Heizung, Warmwasserbereitung, raumlufttechnischen Konditionierung und Beleuchtung von Gebäuden notwendig sind.</w:t>
      </w:r>
    </w:p>
    <w:p w14:paraId="5A019F8B" w14:textId="77777777" w:rsidR="005A5EC5" w:rsidRPr="005A5EC5" w:rsidRDefault="005A5EC5" w:rsidP="005A5EC5">
      <w:r w:rsidRPr="005A5EC5">
        <w:t xml:space="preserve">Dabei berücksichtigt die Reihe DIN/TS 18599 auch die gegenseitige Beeinflussung von Energieströmen und weist auf planerische Konsequenzen hin. Neben dem Berechnungsverfahren werden auch nutzungs- und betriebsbezogene Randbedingungen </w:t>
      </w:r>
      <w:r w:rsidRPr="005A5EC5">
        <w:lastRenderedPageBreak/>
        <w:t>für eine neutrale Bewertung zur Ermittlung des Energiebedarfs angegeben (unabhängig von individuellem Nutzerverhalten und lokalen Klimadaten).</w:t>
      </w:r>
    </w:p>
    <w:p w14:paraId="0B527516" w14:textId="77777777" w:rsidR="005A5EC5" w:rsidRPr="005A5EC5" w:rsidRDefault="005A5EC5" w:rsidP="005A5EC5">
      <w:r w:rsidRPr="005A5EC5">
        <w:t>Die Reihe DIN/TS 18599 ist geeignet, den langfristigen Energiebedarf für Gebäude oder auch Gebäudeteile zu ermitteln und die Einsatzmöglichkeiten erneuerbarer Energien für Gebäude abzuschätzen. Das Verfahren ist für zu errichtende Gebäude sowie für bestehende Gebäude oder Baumaßnahmen im Bestand gleichermaßen bestimmt.</w:t>
      </w:r>
    </w:p>
    <w:p w14:paraId="75627B72" w14:textId="77777777" w:rsidR="005A5EC5" w:rsidRPr="005A5EC5" w:rsidRDefault="005A5EC5" w:rsidP="005A5EC5">
      <w:r w:rsidRPr="005A5EC5">
        <w:t>Aktuelle Informationen zu diesem Dokument können über die Internetseiten von DIN (www.din.de) durch eine Suche nach der Dokumentennummer aufgerufen werden.</w:t>
      </w:r>
    </w:p>
    <w:p w14:paraId="5E26B5EE" w14:textId="77777777" w:rsidR="005A5EC5" w:rsidRPr="005A5EC5" w:rsidRDefault="005A5EC5" w:rsidP="005A5EC5">
      <w:pPr>
        <w:rPr>
          <w:b/>
          <w:bCs/>
        </w:rPr>
      </w:pPr>
      <w:r w:rsidRPr="005A5EC5">
        <w:rPr>
          <w:b/>
          <w:bCs/>
        </w:rPr>
        <w:t>Änderungen</w:t>
      </w:r>
    </w:p>
    <w:p w14:paraId="0E1E4C7F" w14:textId="77777777" w:rsidR="005A5EC5" w:rsidRPr="005A5EC5" w:rsidRDefault="005A5EC5" w:rsidP="005A5EC5">
      <w:r w:rsidRPr="005A5EC5">
        <w:t>Gegenüber DIN V 18599-8:2018-09 wurden folgende Änderungen vorgenommen:</w:t>
      </w:r>
    </w:p>
    <w:p w14:paraId="3B69603B" w14:textId="77777777" w:rsidR="005A5EC5" w:rsidRPr="005A5EC5" w:rsidRDefault="005A5EC5" w:rsidP="005A5EC5">
      <w:r w:rsidRPr="005A5EC5">
        <w:t>a)Überarbeitungen des Verfahrens für Wärmepumpen in Abstimmung mit DIN/TS 18599-5;</w:t>
      </w:r>
    </w:p>
    <w:p w14:paraId="549D84D5" w14:textId="77777777" w:rsidR="005A5EC5" w:rsidRPr="005A5EC5" w:rsidRDefault="005A5EC5" w:rsidP="005A5EC5">
      <w:r w:rsidRPr="005A5EC5">
        <w:t>b)Korrektur der Berechnung des Deckungsanteils des Nachheizsystems bei Wärmepumpen [betrifft maximale Vorlauftemperatur der Wärmepumpe und bereitzustellende Trinkwarmwassertemperatur; siehe auch Anstrich (c)];</w:t>
      </w:r>
    </w:p>
    <w:p w14:paraId="39FDD192" w14:textId="77777777" w:rsidR="005A5EC5" w:rsidRPr="005A5EC5" w:rsidRDefault="005A5EC5" w:rsidP="005A5EC5">
      <w:r w:rsidRPr="005A5EC5">
        <w:t>c)Standardwerte für bereitzustellende Trinkwarmwassertemperatur ergänzt (Tabelle 6);</w:t>
      </w:r>
    </w:p>
    <w:p w14:paraId="595DA0FC" w14:textId="77777777" w:rsidR="005A5EC5" w:rsidRPr="005A5EC5" w:rsidRDefault="005A5EC5" w:rsidP="005A5EC5">
      <w:r w:rsidRPr="005A5EC5">
        <w:t>d)Abschnitt </w:t>
      </w:r>
      <w:r w:rsidRPr="005A5EC5">
        <w:rPr>
          <w:i/>
          <w:iCs/>
        </w:rPr>
        <w:t>Nutzwärmebedarf</w:t>
      </w:r>
      <w:r w:rsidRPr="005A5EC5">
        <w:t> ergänzt (explizite Beschreibung der Berechnung von </w:t>
      </w:r>
      <w:r w:rsidRPr="005A5EC5">
        <w:rPr>
          <w:i/>
          <w:iCs/>
        </w:rPr>
        <w:t>Q</w:t>
      </w:r>
      <w:r w:rsidRPr="005A5EC5">
        <w:t> aus den spezifischen Kennwerten nach DIN/TS 18599-10 entsprechend angepasst);</w:t>
      </w:r>
    </w:p>
    <w:p w14:paraId="77F5C04E" w14:textId="77777777" w:rsidR="005A5EC5" w:rsidRPr="005A5EC5" w:rsidRDefault="005A5EC5" w:rsidP="005A5EC5">
      <w:r w:rsidRPr="005A5EC5">
        <w:t>e)Vorgaben zur Schätzung der Leitungslängen dezentraler Warmwassernetze korrigiert und redaktionell überarbeitet;</w:t>
      </w:r>
    </w:p>
    <w:p w14:paraId="29DF6B98" w14:textId="77777777" w:rsidR="005A5EC5" w:rsidRPr="005A5EC5" w:rsidRDefault="005A5EC5" w:rsidP="005A5EC5">
      <w:r w:rsidRPr="005A5EC5">
        <w:t>f)redaktionelle Anpassungen.</w:t>
      </w:r>
    </w:p>
    <w:p w14:paraId="7B2F7869" w14:textId="77777777" w:rsidR="005A5EC5" w:rsidRPr="005A5EC5" w:rsidRDefault="005A5EC5" w:rsidP="005A5EC5">
      <w:pPr>
        <w:rPr>
          <w:b/>
          <w:bCs/>
        </w:rPr>
      </w:pPr>
      <w:r w:rsidRPr="005A5EC5">
        <w:rPr>
          <w:b/>
          <w:bCs/>
        </w:rPr>
        <w:t>Frühere Ausgaben</w:t>
      </w:r>
    </w:p>
    <w:p w14:paraId="672B5E4F" w14:textId="77777777" w:rsidR="005A5EC5" w:rsidRPr="005A5EC5" w:rsidRDefault="005A5EC5" w:rsidP="005A5EC5">
      <w:r w:rsidRPr="005A5EC5">
        <w:t>DIN V 18599-8: 2005-07, 2007-02, 2011-12, 2016-10, 2018-09</w:t>
      </w:r>
    </w:p>
    <w:p w14:paraId="05CDFACF" w14:textId="77777777" w:rsidR="005A5EC5" w:rsidRPr="005A5EC5" w:rsidRDefault="005A5EC5" w:rsidP="005A5EC5">
      <w:r w:rsidRPr="005A5EC5">
        <w:t>DIN V 18599-100: 2009-10</w:t>
      </w:r>
    </w:p>
    <w:p w14:paraId="4A1B7F36" w14:textId="77777777" w:rsidR="005A5EC5" w:rsidRPr="005A5EC5" w:rsidRDefault="005A5EC5" w:rsidP="005A5EC5">
      <w:r w:rsidRPr="005A5EC5">
        <w:t>DIN V 18599-8 Berichtigung 1: 2013-05</w:t>
      </w:r>
    </w:p>
    <w:p w14:paraId="1BEC144F" w14:textId="77777777" w:rsidR="005A5EC5" w:rsidRPr="005A5EC5" w:rsidRDefault="005A5EC5" w:rsidP="005A5EC5">
      <w:pPr>
        <w:rPr>
          <w:b/>
          <w:bCs/>
        </w:rPr>
      </w:pPr>
      <w:r w:rsidRPr="005A5EC5">
        <w:rPr>
          <w:b/>
          <w:bCs/>
        </w:rPr>
        <w:t>Einleitung</w:t>
      </w:r>
    </w:p>
    <w:p w14:paraId="4AD3DE6F" w14:textId="77777777" w:rsidR="005A5EC5" w:rsidRPr="005A5EC5" w:rsidRDefault="005A5EC5" w:rsidP="005A5EC5">
      <w:r w:rsidRPr="005A5EC5">
        <w:t>Die nach der Reihe DIN/TS 18599 durchgeführte Energiebilanz folgt einem integralen Ansatz, d. h., es erfolgt eine gemeinschaftliche Bewertung des Baukörpers, der Nutzung und der Anlagentechnik unter Berücksichtigung der gegenseitigen Wechselwirkungen. Zur Verbesserung der Übersichtlichkeit besteht die Reihe DIN/TS 18599 aus mehreren Teilen, die einzelne Themenschwerpunkte behandeln. Einen Überblick über die Inhalte der einzelnen Teile gibt Bild 1.</w:t>
      </w:r>
    </w:p>
    <w:p w14:paraId="3D0929F5" w14:textId="4E0DDF13" w:rsidR="005A5EC5" w:rsidRPr="005A5EC5" w:rsidRDefault="005A5EC5" w:rsidP="005A5EC5">
      <w:r w:rsidRPr="005A5EC5">
        <w:lastRenderedPageBreak/>
        <w:drawing>
          <wp:inline distT="0" distB="0" distL="0" distR="0" wp14:anchorId="737B28E8" wp14:editId="3AB50858">
            <wp:extent cx="5760720" cy="4259580"/>
            <wp:effectExtent l="0" t="0" r="0" b="7620"/>
            <wp:docPr id="1369976299" name="Grafik 22" descr="Bild 1: Übersicht über die Teile von DIN/TS 1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ild 1: Übersicht über die Teile von DIN/TS 1859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259580"/>
                    </a:xfrm>
                    <a:prstGeom prst="rect">
                      <a:avLst/>
                    </a:prstGeom>
                    <a:noFill/>
                    <a:ln>
                      <a:noFill/>
                    </a:ln>
                  </pic:spPr>
                </pic:pic>
              </a:graphicData>
            </a:graphic>
          </wp:inline>
        </w:drawing>
      </w:r>
    </w:p>
    <w:p w14:paraId="239B697B" w14:textId="77777777" w:rsidR="005A5EC5" w:rsidRPr="005A5EC5" w:rsidRDefault="005A5EC5" w:rsidP="005A5EC5">
      <w:pPr>
        <w:rPr>
          <w:b/>
          <w:bCs/>
        </w:rPr>
      </w:pPr>
      <w:r w:rsidRPr="005A5EC5">
        <w:rPr>
          <w:b/>
          <w:bCs/>
        </w:rPr>
        <w:t>Bild 1 — Übersicht über die Teile von DIN/TS 18599</w:t>
      </w:r>
    </w:p>
    <w:p w14:paraId="1C2A667B" w14:textId="77777777" w:rsidR="005A5EC5" w:rsidRPr="005A5EC5" w:rsidRDefault="005A5EC5" w:rsidP="005A5EC5">
      <w:pPr>
        <w:rPr>
          <w:b/>
          <w:bCs/>
        </w:rPr>
      </w:pPr>
      <w:r w:rsidRPr="005A5EC5">
        <w:rPr>
          <w:b/>
          <w:bCs/>
        </w:rPr>
        <w:t>1Anwendungsbereich</w:t>
      </w:r>
    </w:p>
    <w:p w14:paraId="21AA4B83" w14:textId="77777777" w:rsidR="005A5EC5" w:rsidRPr="005A5EC5" w:rsidRDefault="005A5EC5" w:rsidP="005A5EC5">
      <w:r w:rsidRPr="005A5EC5">
        <w:t>Die Reihe DIN/TS 18599 stellt ein Verfahren zur Durchführung der Gesamtenergiebilanz von Gebäuden bereit. Der aufgezeigte Algorithmus ist anwendbar für die energetische Bilanzierung von:</w:t>
      </w:r>
    </w:p>
    <w:p w14:paraId="1D1F975D" w14:textId="77777777" w:rsidR="005A5EC5" w:rsidRPr="005A5EC5" w:rsidRDefault="005A5EC5" w:rsidP="005A5EC5">
      <w:r w:rsidRPr="005A5EC5">
        <w:t>–Wohn- und Nichtwohnbauten;</w:t>
      </w:r>
    </w:p>
    <w:p w14:paraId="5FFE9C28" w14:textId="77777777" w:rsidR="005A5EC5" w:rsidRPr="005A5EC5" w:rsidRDefault="005A5EC5" w:rsidP="005A5EC5">
      <w:r w:rsidRPr="005A5EC5">
        <w:t>–Neubauten und Bestandsbauten.</w:t>
      </w:r>
    </w:p>
    <w:p w14:paraId="45B98E69" w14:textId="77777777" w:rsidR="005A5EC5" w:rsidRPr="005A5EC5" w:rsidRDefault="005A5EC5" w:rsidP="005A5EC5">
      <w:r w:rsidRPr="005A5EC5">
        <w:t>Die Vorgehensweise der Bilanzierung ist geeignet für:</w:t>
      </w:r>
    </w:p>
    <w:p w14:paraId="7A9930DA" w14:textId="77777777" w:rsidR="005A5EC5" w:rsidRPr="005A5EC5" w:rsidRDefault="005A5EC5" w:rsidP="005A5EC5">
      <w:r w:rsidRPr="005A5EC5">
        <w:t>–eine Energiebedarfsbilanzierung von Gebäuden mit teilweise festgelegten Randbedingungen;</w:t>
      </w:r>
    </w:p>
    <w:p w14:paraId="61F40BD0" w14:textId="77777777" w:rsidR="005A5EC5" w:rsidRPr="005A5EC5" w:rsidRDefault="005A5EC5" w:rsidP="005A5EC5">
      <w:r w:rsidRPr="005A5EC5">
        <w:t>–eine allgemeine, ingenieurmäßige Energiebedarfsbilanzierung von Gebäuden mit frei wählbaren Randbedingungen, z. B. mit dem Ziel des Abgleichs zwischen Energiebedarf und Energieverbrauch (Bedarfs-Verbrauchs-Abgleich).</w:t>
      </w:r>
    </w:p>
    <w:p w14:paraId="6A7604B3" w14:textId="77777777" w:rsidR="005A5EC5" w:rsidRPr="005A5EC5" w:rsidRDefault="005A5EC5" w:rsidP="005A5EC5">
      <w:r w:rsidRPr="005A5EC5">
        <w:t>Die Bilanzierung umfasst die Energiebedarfe für</w:t>
      </w:r>
    </w:p>
    <w:p w14:paraId="4C9F3492" w14:textId="77777777" w:rsidR="005A5EC5" w:rsidRPr="005A5EC5" w:rsidRDefault="005A5EC5" w:rsidP="005A5EC5">
      <w:r w:rsidRPr="005A5EC5">
        <w:t>–die Heizung;</w:t>
      </w:r>
    </w:p>
    <w:p w14:paraId="12B0B450" w14:textId="77777777" w:rsidR="005A5EC5" w:rsidRPr="005A5EC5" w:rsidRDefault="005A5EC5" w:rsidP="005A5EC5">
      <w:r w:rsidRPr="005A5EC5">
        <w:t>–die Lüftung;</w:t>
      </w:r>
    </w:p>
    <w:p w14:paraId="20020A6D" w14:textId="77777777" w:rsidR="005A5EC5" w:rsidRPr="005A5EC5" w:rsidRDefault="005A5EC5" w:rsidP="005A5EC5">
      <w:r w:rsidRPr="005A5EC5">
        <w:lastRenderedPageBreak/>
        <w:t>–die Klimatisierung (einschließlich Kühlung und Befeuchtung);</w:t>
      </w:r>
    </w:p>
    <w:p w14:paraId="0956B544" w14:textId="77777777" w:rsidR="005A5EC5" w:rsidRPr="005A5EC5" w:rsidRDefault="005A5EC5" w:rsidP="005A5EC5">
      <w:r w:rsidRPr="005A5EC5">
        <w:t>–die Trinkwarmwasserversorgung und</w:t>
      </w:r>
    </w:p>
    <w:p w14:paraId="5E74B7FC" w14:textId="77777777" w:rsidR="005A5EC5" w:rsidRPr="005A5EC5" w:rsidRDefault="005A5EC5" w:rsidP="005A5EC5">
      <w:r w:rsidRPr="005A5EC5">
        <w:t>–die Beleuchtung.</w:t>
      </w:r>
    </w:p>
    <w:p w14:paraId="3EC326EC" w14:textId="77777777" w:rsidR="005A5EC5" w:rsidRPr="005A5EC5" w:rsidRDefault="005A5EC5" w:rsidP="005A5EC5">
      <w:r w:rsidRPr="005A5EC5">
        <w:t>von Gebäuden einschließlich der Hilfsenergieaufwände (Strom), die unmittelbar mit der Energieversorgung zusammenhängen. Darüber hinaus kann auch die im räumlichen Zusammenhang von Gebäuden produzierte Energie (z. B. aus Photovoltaikanlagen oder der Kraft-Wärme-Kopplung) bilanziert werden.</w:t>
      </w:r>
    </w:p>
    <w:p w14:paraId="5FB9068C" w14:textId="77777777" w:rsidR="005A5EC5" w:rsidRPr="005A5EC5" w:rsidRDefault="005A5EC5" w:rsidP="005A5EC5">
      <w:r w:rsidRPr="005A5EC5">
        <w:t>DIN/TS 18599-8 liefert ein Verfahren zur Berechnung des Trinkwarmwassersystems für Gebäude.</w:t>
      </w:r>
    </w:p>
    <w:p w14:paraId="583D0864" w14:textId="77777777" w:rsidR="005A5EC5" w:rsidRPr="005A5EC5" w:rsidRDefault="005A5EC5" w:rsidP="005A5EC5">
      <w:r w:rsidRPr="005A5EC5">
        <w:t>Im Rahmen dieses Dokuments wird der Energiebedarf des Trinkwarmwassersystems mit seinen verschiedenen Prozessbereichen (Übergabe, Verteilung, Speicherung und Erzeugung) beschrieben. Dabei werden die Wärmeverluste sowie die Hilfsenergieaufwände der einzelnen Prozessbereiche ermittelt und für die weitere Berechnung in DIN/TS 18599-1 und DIN/TS 18599-2, soweit sie in der beheizten Zone liegen, zur Verfügung gestellt. Auf eine mögliche Beeinflussung durch die Heizwärmeerzeugung (siehe DIN/TS 18599-5) wird hingewiesen. Andere Systeme, z. B. Wohnungslüftung (siehe DIN/TS 18599-6), die Bedarf bzw. Lieferung an bestimmte Prozessbereiche haben, können entsprechend berücksichtigt und berechnet werden. Eine Kopplung erfolgt jeweils über DIN/TS 18599-1.</w:t>
      </w:r>
    </w:p>
    <w:p w14:paraId="3877D4DF" w14:textId="77777777" w:rsidR="005A5EC5" w:rsidRPr="005A5EC5" w:rsidRDefault="005A5EC5" w:rsidP="005A5EC5">
      <w:r w:rsidRPr="005A5EC5">
        <w:t>Die differenzierte Berechnung mehrerer Zonen von Gebäuden mit mehreren Bilanzeinheiten ist möglich.</w:t>
      </w:r>
    </w:p>
    <w:p w14:paraId="682E421B" w14:textId="77777777" w:rsidR="005A5EC5" w:rsidRPr="005A5EC5" w:rsidRDefault="005A5EC5" w:rsidP="005A5EC5">
      <w:r w:rsidRPr="005A5EC5">
        <w:t>Die nach dem vorliegenden Verfahren ermittelten Energiebedarfswerte sind nicht zur Dimensionierung einzelner Komponenten geeignet.</w:t>
      </w:r>
    </w:p>
    <w:p w14:paraId="51AAF081" w14:textId="77777777" w:rsidR="005A5EC5" w:rsidRPr="005A5EC5" w:rsidRDefault="005A5EC5" w:rsidP="005A5EC5">
      <w:r w:rsidRPr="005A5EC5">
        <w:t>Liegen Systeme vor, die in diesem Dokument nicht dargestellt sind, so darf deren Bewertung nach anderen physikalisch begründeten Algorithmen unter sinngemäßer Anwendung dieses Dokuments vorgenommen werden.</w:t>
      </w:r>
    </w:p>
    <w:p w14:paraId="25D977E1" w14:textId="77777777" w:rsidR="005A5EC5" w:rsidRPr="005A5EC5" w:rsidRDefault="005A5EC5" w:rsidP="005A5EC5">
      <w:r w:rsidRPr="005A5EC5">
        <w:t>Bild 2 zeigt schematisch den inhaltlichen Umfang des vorliegenden Dokuments. Ein zu Bild 2 analoges Übersichtsbild mit farblicher Kennzeichnung des jeweiligen Inhalts ist auch in allen anderen Teilen der Reihe DIN/TS 18599 zur Orientierung enthalten.</w:t>
      </w:r>
    </w:p>
    <w:p w14:paraId="22D8C59C" w14:textId="3BC7B6DA" w:rsidR="005A5EC5" w:rsidRPr="005A5EC5" w:rsidRDefault="005A5EC5" w:rsidP="005A5EC5">
      <w:r w:rsidRPr="005A5EC5">
        <w:lastRenderedPageBreak/>
        <w:drawing>
          <wp:inline distT="0" distB="0" distL="0" distR="0" wp14:anchorId="56DD3627" wp14:editId="430BEE74">
            <wp:extent cx="5760720" cy="4335780"/>
            <wp:effectExtent l="0" t="0" r="0" b="7620"/>
            <wp:docPr id="1365655118" name="Grafik 21" descr="Bild 2: Inhalt und Umfang von DIN/TS 18599-8 (schemati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ild 2: Inhalt und Umfang von DIN/TS 18599-8 (schematisc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335780"/>
                    </a:xfrm>
                    <a:prstGeom prst="rect">
                      <a:avLst/>
                    </a:prstGeom>
                    <a:noFill/>
                    <a:ln>
                      <a:noFill/>
                    </a:ln>
                  </pic:spPr>
                </pic:pic>
              </a:graphicData>
            </a:graphic>
          </wp:inline>
        </w:drawing>
      </w:r>
    </w:p>
    <w:p w14:paraId="7121C776" w14:textId="77777777" w:rsidR="005A5EC5" w:rsidRPr="005A5EC5" w:rsidRDefault="005A5EC5" w:rsidP="005A5EC5">
      <w:pPr>
        <w:rPr>
          <w:b/>
          <w:bCs/>
        </w:rPr>
      </w:pPr>
      <w:r w:rsidRPr="005A5EC5">
        <w:rPr>
          <w:b/>
          <w:bCs/>
        </w:rPr>
        <w:t>Bild 2 — Inhalt und Umfang von DIN/TS 18599-8 (schematisch)</w:t>
      </w:r>
    </w:p>
    <w:p w14:paraId="37EDF93F" w14:textId="77777777" w:rsidR="005A5EC5" w:rsidRPr="005A5EC5" w:rsidRDefault="005A5EC5" w:rsidP="005A5EC5">
      <w:pPr>
        <w:rPr>
          <w:b/>
          <w:bCs/>
        </w:rPr>
      </w:pPr>
      <w:r w:rsidRPr="005A5EC5">
        <w:rPr>
          <w:b/>
          <w:bCs/>
        </w:rPr>
        <w:t>2Normative Verweisungen</w:t>
      </w:r>
    </w:p>
    <w:p w14:paraId="3F7FB7A2" w14:textId="77777777" w:rsidR="005A5EC5" w:rsidRPr="005A5EC5" w:rsidRDefault="005A5EC5" w:rsidP="005A5EC5">
      <w:r w:rsidRPr="005A5EC5">
        <w:t>Die folgenden Dokumente werden im Text in solcher Weise in Bezug genommen, dass einige Teile davon oder ihr gesamter Inhalt Anforderungen des vorliegenden Dokuments darstellen. Bei datierten Verweisungen gilt nur die in Bezug genommene Ausgabe. Bei undatierten Verweisungen gilt die letzte Ausgabe des in Bezug genommenen Dokuments (einschließlich aller Änderungen).</w:t>
      </w:r>
    </w:p>
    <w:p w14:paraId="21B4A236" w14:textId="77777777" w:rsidR="005A5EC5" w:rsidRPr="005A5EC5" w:rsidRDefault="005A5EC5" w:rsidP="005A5EC5">
      <w:r w:rsidRPr="005A5EC5">
        <w:t>DIN/TS 18599-1:2025-10, </w:t>
      </w:r>
      <w:r w:rsidRPr="005A5EC5">
        <w:rPr>
          <w:i/>
          <w:iCs/>
        </w:rPr>
        <w:t>Energetische Bewertung von Gebäuden — Berechnung des Nutz-, End- und Primärenergiebedarfs für Heizung, Kühlung, Lüftung, Trinkwarmwasser und Beleuchtung — Teil 1: Allgemeine Bilanzierungsverfahren, Begriffe, Zonierung und Bewertung der Energieträger</w:t>
      </w:r>
    </w:p>
    <w:p w14:paraId="29BFBBB9" w14:textId="77777777" w:rsidR="005A5EC5" w:rsidRPr="005A5EC5" w:rsidRDefault="005A5EC5" w:rsidP="005A5EC5">
      <w:r w:rsidRPr="005A5EC5">
        <w:t>DIN/TS 18599-2, </w:t>
      </w:r>
      <w:r w:rsidRPr="005A5EC5">
        <w:rPr>
          <w:i/>
          <w:iCs/>
        </w:rPr>
        <w:t>Energetische Bewertung von Gebäuden — Berechnung des Nutz-, End- und Primärenergiebedarfs für Heizung, Kühlung, Lüftung, Trinkwarmwasser und Beleuchtung — Teil 2: Nutzenergiebedarf für Heizen und Kühlen von Gebäudezonen</w:t>
      </w:r>
    </w:p>
    <w:p w14:paraId="3B917456" w14:textId="77777777" w:rsidR="005A5EC5" w:rsidRPr="005A5EC5" w:rsidRDefault="005A5EC5" w:rsidP="005A5EC5">
      <w:r w:rsidRPr="005A5EC5">
        <w:t>DIN/TS 18599-5:2025-10, </w:t>
      </w:r>
      <w:r w:rsidRPr="005A5EC5">
        <w:rPr>
          <w:i/>
          <w:iCs/>
        </w:rPr>
        <w:t>Energetische Bewertung von Gebäuden — Berechnung des Nutz-, End- und Primärenergiebedarfs für Heizung, Kühlung, Lüftung, Trinkwarmwasser und Beleuchtung — Teil 5: Endenergiebedarf von Heizsystemen</w:t>
      </w:r>
    </w:p>
    <w:p w14:paraId="5628CFB2" w14:textId="77777777" w:rsidR="005A5EC5" w:rsidRPr="005A5EC5" w:rsidRDefault="005A5EC5" w:rsidP="005A5EC5">
      <w:r w:rsidRPr="005A5EC5">
        <w:lastRenderedPageBreak/>
        <w:t>DIN/TS 18599-6, </w:t>
      </w:r>
      <w:r w:rsidRPr="005A5EC5">
        <w:rPr>
          <w:i/>
          <w:iCs/>
        </w:rPr>
        <w:t>Energetische Bewertung von Gebäuden — Berechnung des Nutz-, End- und Primärenergiebedarfs für Heizung, Kühlung, Lüftung, Trinkwarmwasser und Beleuchtung — Teil 6: Endenergiebedarf von Lüftungsanlagen, Luftheizungsanlagen und Kühlsystemen für den Wohnungsbau</w:t>
      </w:r>
    </w:p>
    <w:p w14:paraId="76B4D24D" w14:textId="77777777" w:rsidR="005A5EC5" w:rsidRPr="005A5EC5" w:rsidRDefault="005A5EC5" w:rsidP="005A5EC5">
      <w:r w:rsidRPr="005A5EC5">
        <w:t>DIN/TS 18599-9, </w:t>
      </w:r>
      <w:r w:rsidRPr="005A5EC5">
        <w:rPr>
          <w:i/>
          <w:iCs/>
        </w:rPr>
        <w:t>Energetische Bewertung von Gebäuden — Berechnung des Nutz-, End- und Primärenergiebedarfs für Heizung, Kühlung, Lüftung, Trinkwarmwasser und Beleuchtung — Teil 9: End- und Primärenergiebedarf von stromproduzierenden Anlagen</w:t>
      </w:r>
    </w:p>
    <w:p w14:paraId="11F4D0BB" w14:textId="77777777" w:rsidR="005A5EC5" w:rsidRPr="005A5EC5" w:rsidRDefault="005A5EC5" w:rsidP="005A5EC5">
      <w:r w:rsidRPr="005A5EC5">
        <w:t>DIN/TS 18599-10, </w:t>
      </w:r>
      <w:r w:rsidRPr="005A5EC5">
        <w:rPr>
          <w:i/>
          <w:iCs/>
        </w:rPr>
        <w:t>Energetische Bewertung von Gebäuden — Berechnung des Nutz-, End- und Primärenergiebedarfs für Heizung, Kühlung, Lüftung, Trinkwarmwasser und Beleuchtung — Teil 10: Nutzungsrandbedingungen, Klimadaten</w:t>
      </w:r>
    </w:p>
    <w:p w14:paraId="77F85A0A" w14:textId="77777777" w:rsidR="005A5EC5" w:rsidRPr="005A5EC5" w:rsidRDefault="005A5EC5" w:rsidP="005A5EC5">
      <w:r w:rsidRPr="005A5EC5">
        <w:t>DIN EN 89, </w:t>
      </w:r>
      <w:r w:rsidRPr="005A5EC5">
        <w:rPr>
          <w:i/>
          <w:iCs/>
        </w:rPr>
        <w:t>Gasbeheizte Vorrats-Wasserheizer für den sanitären Gebrauch</w:t>
      </w:r>
    </w:p>
    <w:p w14:paraId="0DA3361C" w14:textId="77777777" w:rsidR="005A5EC5" w:rsidRPr="005A5EC5" w:rsidRDefault="005A5EC5" w:rsidP="005A5EC5">
      <w:r w:rsidRPr="005A5EC5">
        <w:t>DIN EN 308, </w:t>
      </w:r>
      <w:r w:rsidRPr="005A5EC5">
        <w:rPr>
          <w:i/>
          <w:iCs/>
        </w:rPr>
        <w:t>Wärmeübertrager — Prüfverfahren zur Bestimmung der Leistungskriterien von Luft/Luft-Wärmerückgewinnungskomponenten</w:t>
      </w:r>
    </w:p>
    <w:p w14:paraId="495F890B" w14:textId="77777777" w:rsidR="005A5EC5" w:rsidRPr="005A5EC5" w:rsidRDefault="005A5EC5" w:rsidP="005A5EC5">
      <w:r w:rsidRPr="005A5EC5">
        <w:t>DIN EN 12828, </w:t>
      </w:r>
      <w:r w:rsidRPr="005A5EC5">
        <w:rPr>
          <w:i/>
          <w:iCs/>
        </w:rPr>
        <w:t>Heizungsanlagen in Gebäuden — Planung von Warmwasser-Heizungsanlagen</w:t>
      </w:r>
    </w:p>
    <w:p w14:paraId="71193FAA" w14:textId="77777777" w:rsidR="005A5EC5" w:rsidRPr="005A5EC5" w:rsidRDefault="005A5EC5" w:rsidP="005A5EC5">
      <w:r w:rsidRPr="005A5EC5">
        <w:t>DIN EN 12897, </w:t>
      </w:r>
      <w:r w:rsidRPr="005A5EC5">
        <w:rPr>
          <w:i/>
          <w:iCs/>
        </w:rPr>
        <w:t>Wasserversorgung — Bestimmung für mittelbar beheizte, unbelüftete (geschlossene) Speicher-Wassererwärmer</w:t>
      </w:r>
    </w:p>
    <w:p w14:paraId="70AC4056" w14:textId="77777777" w:rsidR="005A5EC5" w:rsidRPr="005A5EC5" w:rsidRDefault="005A5EC5" w:rsidP="005A5EC5">
      <w:r w:rsidRPr="005A5EC5">
        <w:t>DIN EN 12975, </w:t>
      </w:r>
      <w:r w:rsidRPr="005A5EC5">
        <w:rPr>
          <w:i/>
          <w:iCs/>
        </w:rPr>
        <w:t>Sonnenkollektoren — Allgemeine Anforderungen</w:t>
      </w:r>
    </w:p>
    <w:p w14:paraId="1B2D0C85" w14:textId="77777777" w:rsidR="005A5EC5" w:rsidRPr="005A5EC5" w:rsidRDefault="005A5EC5" w:rsidP="005A5EC5">
      <w:r w:rsidRPr="005A5EC5">
        <w:t>DIN EN 12977-3, </w:t>
      </w:r>
      <w:r w:rsidRPr="005A5EC5">
        <w:rPr>
          <w:i/>
          <w:iCs/>
        </w:rPr>
        <w:t>Thermische Solaranlagen und ihre Bauteile — Kundenspezifisch gefertigte Anlagen — Teil 3: Leistungsprüfung von Warmwasserspeichern für Solaranlagen</w:t>
      </w:r>
    </w:p>
    <w:p w14:paraId="2A4605BC" w14:textId="77777777" w:rsidR="005A5EC5" w:rsidRPr="005A5EC5" w:rsidRDefault="005A5EC5" w:rsidP="005A5EC5">
      <w:r w:rsidRPr="005A5EC5">
        <w:t>DIN EN 14511 (alle Teile), </w:t>
      </w:r>
      <w:r w:rsidRPr="005A5EC5">
        <w:rPr>
          <w:i/>
          <w:iCs/>
        </w:rPr>
        <w:t>Luftkonditionierer, Flüssigkeitskühlsätze und Wärmepumpen für die Raumbeheizung und -kühlung und Prozesskühler mit elektrisch angetriebenen Verdichtern</w:t>
      </w:r>
    </w:p>
    <w:p w14:paraId="5B56D8B5" w14:textId="77777777" w:rsidR="005A5EC5" w:rsidRPr="005A5EC5" w:rsidRDefault="005A5EC5" w:rsidP="005A5EC5">
      <w:r w:rsidRPr="005A5EC5">
        <w:t>DIN EN 14825, </w:t>
      </w:r>
      <w:r w:rsidRPr="005A5EC5">
        <w:rPr>
          <w:i/>
          <w:iCs/>
        </w:rPr>
        <w:t>Luftkonditionierer, Flüssigkeitskühlsätze und Wärmepumpen mit elektrisch angetriebenen Verdichtern zur Raumbeheizung und -kühlung, gewerblichen Kühlung und Prozesskühlung — Prüfung und Leistungsbewertung unter Teillastbedingungen und Berechnung der saisonalen Arbeitszahl</w:t>
      </w:r>
    </w:p>
    <w:p w14:paraId="2DC488AC" w14:textId="77777777" w:rsidR="005A5EC5" w:rsidRPr="005A5EC5" w:rsidRDefault="005A5EC5" w:rsidP="005A5EC5">
      <w:r w:rsidRPr="005A5EC5">
        <w:t>DIN EN 15502-2-1, </w:t>
      </w:r>
      <w:r w:rsidRPr="005A5EC5">
        <w:rPr>
          <w:i/>
          <w:iCs/>
        </w:rPr>
        <w:t>Heizkessel für gasförmige Brennstoffe — Teil 2-1: Heizkessel der Bauart C und Heizkessel der Bauarten B2, B3 und B5 mit einer Nennwärmebelastung nicht größer als 1000 kW</w:t>
      </w:r>
    </w:p>
    <w:p w14:paraId="67BBFE0E" w14:textId="77777777" w:rsidR="005A5EC5" w:rsidRPr="005A5EC5" w:rsidRDefault="005A5EC5" w:rsidP="005A5EC5">
      <w:r w:rsidRPr="005A5EC5">
        <w:t>DIN EN 15502-2-2, </w:t>
      </w:r>
      <w:r w:rsidRPr="005A5EC5">
        <w:rPr>
          <w:i/>
          <w:iCs/>
        </w:rPr>
        <w:t>Heizkessel für gasförmige Brennstoffe — Teil 2-2: Heizkessel der Bauart B1</w:t>
      </w:r>
    </w:p>
    <w:p w14:paraId="320E5B8B" w14:textId="77777777" w:rsidR="005A5EC5" w:rsidRPr="005A5EC5" w:rsidRDefault="005A5EC5" w:rsidP="005A5EC5">
      <w:r w:rsidRPr="005A5EC5">
        <w:t>DIN EN 15332, </w:t>
      </w:r>
      <w:r w:rsidRPr="005A5EC5">
        <w:rPr>
          <w:i/>
          <w:iCs/>
        </w:rPr>
        <w:t>Heizkessel — Energetische Bewertung von Warmwasserspeichern</w:t>
      </w:r>
    </w:p>
    <w:p w14:paraId="6BDAB205" w14:textId="77777777" w:rsidR="005A5EC5" w:rsidRPr="005A5EC5" w:rsidRDefault="005A5EC5" w:rsidP="005A5EC5">
      <w:r w:rsidRPr="005A5EC5">
        <w:lastRenderedPageBreak/>
        <w:t>DIN EN 16147, </w:t>
      </w:r>
      <w:r w:rsidRPr="005A5EC5">
        <w:rPr>
          <w:i/>
          <w:iCs/>
        </w:rPr>
        <w:t>Wärmepumpen mit elektrisch angetriebenen Verdichtern — Prüfungen, Leistungsbemessung und Anforderungen an die Kennzeichnung von Geräten zum Erwärmen von Brauchwarmwasser</w:t>
      </w:r>
    </w:p>
    <w:p w14:paraId="3FEC5171" w14:textId="77777777" w:rsidR="005A5EC5" w:rsidRPr="005A5EC5" w:rsidRDefault="005A5EC5" w:rsidP="005A5EC5">
      <w:r w:rsidRPr="005A5EC5">
        <w:t>DIN EN IEC 60379, </w:t>
      </w:r>
      <w:r w:rsidRPr="005A5EC5">
        <w:rPr>
          <w:i/>
          <w:iCs/>
        </w:rPr>
        <w:t>Verfahren zur Messung der Gebrauchseigenschaften von elektrischen Warmwasserspeichern für den Hausgebrauch</w:t>
      </w:r>
    </w:p>
    <w:p w14:paraId="67FD3DFB" w14:textId="77777777" w:rsidR="005A5EC5" w:rsidRPr="005A5EC5" w:rsidRDefault="005A5EC5" w:rsidP="005A5EC5">
      <w:r w:rsidRPr="005A5EC5">
        <w:t>DIN EN ISO 9806, </w:t>
      </w:r>
      <w:r w:rsidRPr="005A5EC5">
        <w:rPr>
          <w:i/>
          <w:iCs/>
        </w:rPr>
        <w:t>Solarenergie — Thermische Sonnenkollektoren — Prüfverfahren</w:t>
      </w:r>
    </w:p>
    <w:p w14:paraId="793FAF88" w14:textId="77777777" w:rsidR="005A5EC5" w:rsidRPr="005A5EC5" w:rsidRDefault="005A5EC5" w:rsidP="005A5EC5">
      <w:r w:rsidRPr="005A5EC5">
        <w:t>DIN EN ISO 10211, </w:t>
      </w:r>
      <w:r w:rsidRPr="005A5EC5">
        <w:rPr>
          <w:i/>
          <w:iCs/>
        </w:rPr>
        <w:t>Wärmebrücken im Hochbau — Wärmeströme und Oberflächentemperaturen — Detaillierte Berechnungen</w:t>
      </w:r>
    </w:p>
    <w:p w14:paraId="1B3DDD15" w14:textId="77777777" w:rsidR="005A5EC5" w:rsidRPr="005A5EC5" w:rsidRDefault="005A5EC5" w:rsidP="005A5EC5">
      <w:r w:rsidRPr="005A5EC5">
        <w:t>NEN 7120, </w:t>
      </w:r>
      <w:r w:rsidRPr="005A5EC5">
        <w:rPr>
          <w:i/>
          <w:iCs/>
        </w:rPr>
        <w:t>Energy performance of buildings — Determination method</w:t>
      </w:r>
    </w:p>
    <w:p w14:paraId="2F573F07" w14:textId="77777777" w:rsidR="005A5EC5" w:rsidRPr="005A5EC5" w:rsidRDefault="005A5EC5" w:rsidP="005A5EC5">
      <w:r w:rsidRPr="005A5EC5">
        <w:t>VDI 4650 Blatt 2, </w:t>
      </w:r>
      <w:r w:rsidRPr="005A5EC5">
        <w:rPr>
          <w:i/>
          <w:iCs/>
        </w:rPr>
        <w:t>Kurzverfahren zur Berechnung der Jahresheizzahl und des Jahresnutzungsgrads von Sorptionswärmepumpenanlagen — Gas-Wärmepumpen zur Raumheizung und Warmwasserbereitung</w:t>
      </w:r>
    </w:p>
    <w:p w14:paraId="4119C590" w14:textId="77777777" w:rsidR="005A5EC5" w:rsidRPr="005A5EC5" w:rsidRDefault="005A5EC5" w:rsidP="005A5EC5">
      <w:r w:rsidRPr="005A5EC5">
        <w:t>DVGW W 551, </w:t>
      </w:r>
      <w:r w:rsidRPr="005A5EC5">
        <w:rPr>
          <w:i/>
          <w:iCs/>
        </w:rPr>
        <w:t>Trinkwassererwärmungs- und Trinkwasserleitungsanlagen — Technische Maßnahmen zur Verminderung des Legionellenwachstums — Planung, Errichtung, Betrieb und Sanierung von Trinkwasser-Installationen</w:t>
      </w:r>
    </w:p>
    <w:p w14:paraId="14BCECDF" w14:textId="77777777" w:rsidR="005A5EC5" w:rsidRPr="005A5EC5" w:rsidRDefault="005A5EC5" w:rsidP="005A5EC5">
      <w:pPr>
        <w:rPr>
          <w:b/>
          <w:bCs/>
        </w:rPr>
      </w:pPr>
      <w:r w:rsidRPr="005A5EC5">
        <w:rPr>
          <w:b/>
          <w:bCs/>
        </w:rPr>
        <w:t>3Begriffe, Symbole, Einheiten und Indizes</w:t>
      </w:r>
    </w:p>
    <w:p w14:paraId="2ED7EC66" w14:textId="77777777" w:rsidR="005A5EC5" w:rsidRPr="005A5EC5" w:rsidRDefault="005A5EC5" w:rsidP="005A5EC5">
      <w:pPr>
        <w:rPr>
          <w:b/>
          <w:bCs/>
        </w:rPr>
      </w:pPr>
      <w:r w:rsidRPr="005A5EC5">
        <w:rPr>
          <w:b/>
          <w:bCs/>
        </w:rPr>
        <w:t>3.1Begriffe</w:t>
      </w:r>
    </w:p>
    <w:p w14:paraId="2C94C02D" w14:textId="77777777" w:rsidR="005A5EC5" w:rsidRPr="005A5EC5" w:rsidRDefault="005A5EC5" w:rsidP="005A5EC5">
      <w:r w:rsidRPr="005A5EC5">
        <w:t>Für die Anwendung dieses Dokuments gelten die Begriffe nach DIN/TS 18599-1 und die folgenden Begriffe.</w:t>
      </w:r>
    </w:p>
    <w:p w14:paraId="619D3DE3" w14:textId="77777777" w:rsidR="005A5EC5" w:rsidRPr="005A5EC5" w:rsidRDefault="005A5EC5" w:rsidP="005A5EC5">
      <w:r w:rsidRPr="005A5EC5">
        <w:t>DIN und DKE stellen terminologische Datenbanken für die Verwendung in der Normung unter den folgenden Adressen bereit:</w:t>
      </w:r>
    </w:p>
    <w:p w14:paraId="685C0880" w14:textId="77777777" w:rsidR="005A5EC5" w:rsidRPr="005A5EC5" w:rsidRDefault="005A5EC5" w:rsidP="005A5EC5">
      <w:r w:rsidRPr="005A5EC5">
        <w:t>–DIN-TERMinologieportal: verfügbar unter https://www.din.de/go/din-term</w:t>
      </w:r>
    </w:p>
    <w:p w14:paraId="2DBF0AF1" w14:textId="77777777" w:rsidR="005A5EC5" w:rsidRPr="005A5EC5" w:rsidRDefault="005A5EC5" w:rsidP="005A5EC5">
      <w:r w:rsidRPr="005A5EC5">
        <w:t>–DKE-IEV: verfügbar unter https://www.dke.de/DKE-IEV</w:t>
      </w:r>
    </w:p>
    <w:p w14:paraId="15137D5F" w14:textId="77777777" w:rsidR="005A5EC5" w:rsidRPr="005A5EC5" w:rsidRDefault="005A5EC5" w:rsidP="005A5EC5">
      <w:pPr>
        <w:rPr>
          <w:b/>
          <w:bCs/>
        </w:rPr>
      </w:pPr>
      <w:r w:rsidRPr="005A5EC5">
        <w:rPr>
          <w:b/>
          <w:bCs/>
        </w:rPr>
        <w:t>3.1.1</w:t>
      </w:r>
    </w:p>
    <w:p w14:paraId="27BD535F" w14:textId="77777777" w:rsidR="005A5EC5" w:rsidRPr="005A5EC5" w:rsidRDefault="005A5EC5" w:rsidP="005A5EC5">
      <w:r w:rsidRPr="005A5EC5">
        <w:rPr>
          <w:b/>
          <w:bCs/>
        </w:rPr>
        <w:t>Aufwandszahl</w:t>
      </w:r>
    </w:p>
    <w:p w14:paraId="25341D49" w14:textId="77777777" w:rsidR="005A5EC5" w:rsidRPr="005A5EC5" w:rsidRDefault="005A5EC5" w:rsidP="005A5EC5">
      <w:r w:rsidRPr="005A5EC5">
        <w:t>Faktor, welcher den Aufwand eines Prozesses gegenüber dessen Nutzen beschreibt</w:t>
      </w:r>
    </w:p>
    <w:p w14:paraId="5B542EB8" w14:textId="77777777" w:rsidR="005A5EC5" w:rsidRPr="005A5EC5" w:rsidRDefault="005A5EC5" w:rsidP="005A5EC5">
      <w:r w:rsidRPr="005A5EC5">
        <w:t>Anmerkung 1 zum Begriff: Basis der Betrachtung sind Energiemengen, wobei die Aufwandszahl selbst einheitenlos ist (Aufwand bezogen auf Nutzen). Prozesse sind die Übergabe/Regelung, die Verteilung, die Speicherung, die Erzeugung von Energiemengen.</w:t>
      </w:r>
    </w:p>
    <w:p w14:paraId="47912155" w14:textId="77777777" w:rsidR="005A5EC5" w:rsidRPr="005A5EC5" w:rsidRDefault="005A5EC5" w:rsidP="005A5EC5">
      <w:pPr>
        <w:rPr>
          <w:b/>
          <w:bCs/>
        </w:rPr>
      </w:pPr>
      <w:r w:rsidRPr="005A5EC5">
        <w:rPr>
          <w:b/>
          <w:bCs/>
        </w:rPr>
        <w:t>3.1.2</w:t>
      </w:r>
    </w:p>
    <w:p w14:paraId="25B8A793" w14:textId="77777777" w:rsidR="005A5EC5" w:rsidRPr="005A5EC5" w:rsidRDefault="005A5EC5" w:rsidP="005A5EC5">
      <w:r w:rsidRPr="005A5EC5">
        <w:rPr>
          <w:b/>
          <w:bCs/>
        </w:rPr>
        <w:t>Bereitschaftsverlust</w:t>
      </w:r>
    </w:p>
    <w:p w14:paraId="3801893F" w14:textId="77777777" w:rsidR="005A5EC5" w:rsidRPr="005A5EC5" w:rsidRDefault="005A5EC5" w:rsidP="005A5EC5">
      <w:r w:rsidRPr="005A5EC5">
        <w:lastRenderedPageBreak/>
        <w:t>relativ zur Feuerungsleistung angegebene Wärmeleistung, die erforderlich ist, um den Wärmeerzeuger auf einer bestimmten Temperatur zu halten, wenn keine Heizleistung abgenommen wird</w:t>
      </w:r>
    </w:p>
    <w:p w14:paraId="2DFAFD5F" w14:textId="77777777" w:rsidR="005A5EC5" w:rsidRPr="005A5EC5" w:rsidRDefault="005A5EC5" w:rsidP="005A5EC5">
      <w:pPr>
        <w:rPr>
          <w:b/>
          <w:bCs/>
        </w:rPr>
      </w:pPr>
      <w:r w:rsidRPr="005A5EC5">
        <w:rPr>
          <w:b/>
          <w:bCs/>
        </w:rPr>
        <w:t>3.1.3</w:t>
      </w:r>
    </w:p>
    <w:p w14:paraId="10D6E3EE" w14:textId="77777777" w:rsidR="005A5EC5" w:rsidRPr="005A5EC5" w:rsidRDefault="005A5EC5" w:rsidP="005A5EC5">
      <w:r w:rsidRPr="005A5EC5">
        <w:rPr>
          <w:b/>
          <w:bCs/>
        </w:rPr>
        <w:t>dezentrale Trinkwassererwärmungsanlage</w:t>
      </w:r>
    </w:p>
    <w:p w14:paraId="1EF2E0B4" w14:textId="77777777" w:rsidR="005A5EC5" w:rsidRPr="005A5EC5" w:rsidRDefault="005A5EC5" w:rsidP="005A5EC5">
      <w:r w:rsidRPr="005A5EC5">
        <w:t>System, bei dem die Wärme zur Trinkwassererwärmung in einem Gerät erzeugt und im gleichen Raum übergeben wird</w:t>
      </w:r>
    </w:p>
    <w:p w14:paraId="66A3188E" w14:textId="77777777" w:rsidR="005A5EC5" w:rsidRPr="005A5EC5" w:rsidRDefault="005A5EC5" w:rsidP="005A5EC5">
      <w:r w:rsidRPr="005A5EC5">
        <w:t>Anmerkung 1 zum Begriff: Als dezentrale Trinkwassererwärmungsanlage gilt auch die Versorgung von zwei Räumen durch ein Gerät über eine gemeinsame Installationswand.</w:t>
      </w:r>
    </w:p>
    <w:p w14:paraId="19F1DE26" w14:textId="77777777" w:rsidR="005A5EC5" w:rsidRPr="005A5EC5" w:rsidRDefault="005A5EC5" w:rsidP="005A5EC5">
      <w:pPr>
        <w:rPr>
          <w:b/>
          <w:bCs/>
        </w:rPr>
      </w:pPr>
      <w:r w:rsidRPr="005A5EC5">
        <w:rPr>
          <w:b/>
          <w:bCs/>
        </w:rPr>
        <w:t>3.1.4</w:t>
      </w:r>
    </w:p>
    <w:p w14:paraId="6EE4141F" w14:textId="77777777" w:rsidR="005A5EC5" w:rsidRPr="005A5EC5" w:rsidRDefault="005A5EC5" w:rsidP="005A5EC5">
      <w:r w:rsidRPr="005A5EC5">
        <w:rPr>
          <w:b/>
          <w:bCs/>
        </w:rPr>
        <w:t>Endenergiebedarf</w:t>
      </w:r>
    </w:p>
    <w:p w14:paraId="3EE4CB91" w14:textId="77777777" w:rsidR="005A5EC5" w:rsidRPr="005A5EC5" w:rsidRDefault="005A5EC5" w:rsidP="005A5EC5">
      <w:r w:rsidRPr="005A5EC5">
        <w:t>berechnete Energiemenge, die der Anlagentechnik (Heizungsanlage) zur Verfügung gestellt wird, um die festgelegte Rauminnentemperatur und die Erwärmung des Trinkwarmwassers über das ganze Jahr sicherzustellen</w:t>
      </w:r>
    </w:p>
    <w:p w14:paraId="6A625F80" w14:textId="77777777" w:rsidR="005A5EC5" w:rsidRPr="005A5EC5" w:rsidRDefault="005A5EC5" w:rsidP="005A5EC5">
      <w:r w:rsidRPr="005A5EC5">
        <w:t>Anmerkung 1 zum Begriff: Diese Energiemenge bezieht den für den Betrieb der Anlagentechnik benötigten Hilfsenergieaufwand ein. Der Endenergiebedarf wird an der „Schnittstelle“ Gebäudehülle übergeben und stellt somit die Energiemenge dar, die der Verbraucher für eine bestimmungsgemäße Nutzung unter normativen Randbedingungen benötigt. Der Endenergiebedarf wird vor diesem Hintergrund nach verwendeten Energieträgern angegeben.</w:t>
      </w:r>
    </w:p>
    <w:p w14:paraId="5AF6ABEE" w14:textId="77777777" w:rsidR="005A5EC5" w:rsidRPr="005A5EC5" w:rsidRDefault="005A5EC5" w:rsidP="005A5EC5">
      <w:pPr>
        <w:rPr>
          <w:b/>
          <w:bCs/>
        </w:rPr>
      </w:pPr>
      <w:r w:rsidRPr="005A5EC5">
        <w:rPr>
          <w:b/>
          <w:bCs/>
        </w:rPr>
        <w:t>3.1.5</w:t>
      </w:r>
    </w:p>
    <w:p w14:paraId="442EC205" w14:textId="77777777" w:rsidR="005A5EC5" w:rsidRPr="005A5EC5" w:rsidRDefault="005A5EC5" w:rsidP="005A5EC5">
      <w:r w:rsidRPr="005A5EC5">
        <w:rPr>
          <w:b/>
          <w:bCs/>
        </w:rPr>
        <w:t>Erzeugung</w:t>
      </w:r>
    </w:p>
    <w:p w14:paraId="50D61D9F" w14:textId="77777777" w:rsidR="005A5EC5" w:rsidRPr="005A5EC5" w:rsidRDefault="005A5EC5" w:rsidP="005A5EC5">
      <w:r w:rsidRPr="005A5EC5">
        <w:t>Prozessbereich der Anlagentechnik im Gebäude, in dem die Wärmemenge bereitgestellt wird, die für die Systeme benötigt wird</w:t>
      </w:r>
    </w:p>
    <w:p w14:paraId="413B3481" w14:textId="77777777" w:rsidR="005A5EC5" w:rsidRPr="005A5EC5" w:rsidRDefault="005A5EC5" w:rsidP="005A5EC5">
      <w:pPr>
        <w:rPr>
          <w:b/>
          <w:bCs/>
        </w:rPr>
      </w:pPr>
      <w:r w:rsidRPr="005A5EC5">
        <w:rPr>
          <w:b/>
          <w:bCs/>
        </w:rPr>
        <w:t>3.1.6</w:t>
      </w:r>
    </w:p>
    <w:p w14:paraId="175A073E" w14:textId="77777777" w:rsidR="005A5EC5" w:rsidRPr="005A5EC5" w:rsidRDefault="005A5EC5" w:rsidP="005A5EC5">
      <w:r w:rsidRPr="005A5EC5">
        <w:rPr>
          <w:b/>
          <w:bCs/>
        </w:rPr>
        <w:t>Feuerungsleistung</w:t>
      </w:r>
    </w:p>
    <w:p w14:paraId="73D488D9" w14:textId="77777777" w:rsidR="005A5EC5" w:rsidRPr="005A5EC5" w:rsidRDefault="005A5EC5" w:rsidP="005A5EC5">
      <w:r w:rsidRPr="005A5EC5">
        <w:t>Leistung, die der Feuerung des Heizkessels mit dem Brennstoff zugeführt wird, wobei der Heizwert </w:t>
      </w:r>
      <w:r w:rsidRPr="005A5EC5">
        <w:rPr>
          <w:i/>
          <w:iCs/>
        </w:rPr>
        <w:t>H</w:t>
      </w:r>
      <w:r w:rsidRPr="005A5EC5">
        <w:t> zugrunde gelegt wird</w:t>
      </w:r>
    </w:p>
    <w:p w14:paraId="3B92D6EE" w14:textId="77777777" w:rsidR="005A5EC5" w:rsidRPr="005A5EC5" w:rsidRDefault="005A5EC5" w:rsidP="005A5EC5">
      <w:pPr>
        <w:rPr>
          <w:b/>
          <w:bCs/>
        </w:rPr>
      </w:pPr>
      <w:r w:rsidRPr="005A5EC5">
        <w:rPr>
          <w:b/>
          <w:bCs/>
        </w:rPr>
        <w:t>3.1.7</w:t>
      </w:r>
    </w:p>
    <w:p w14:paraId="0B4C4A19" w14:textId="77777777" w:rsidR="005A5EC5" w:rsidRPr="005A5EC5" w:rsidRDefault="005A5EC5" w:rsidP="005A5EC5">
      <w:r w:rsidRPr="005A5EC5">
        <w:rPr>
          <w:b/>
          <w:bCs/>
        </w:rPr>
        <w:t>Heizleistung</w:t>
      </w:r>
    </w:p>
    <w:p w14:paraId="08C34833" w14:textId="77777777" w:rsidR="005A5EC5" w:rsidRPr="005A5EC5" w:rsidRDefault="005A5EC5" w:rsidP="005A5EC5">
      <w:r w:rsidRPr="005A5EC5">
        <w:t>je Zeiteinheit an den Wärmeträger Wasser nutzbar abgegebene Wärmemenge</w:t>
      </w:r>
    </w:p>
    <w:p w14:paraId="46B578F6" w14:textId="77777777" w:rsidR="005A5EC5" w:rsidRPr="005A5EC5" w:rsidRDefault="005A5EC5" w:rsidP="005A5EC5">
      <w:pPr>
        <w:rPr>
          <w:b/>
          <w:bCs/>
        </w:rPr>
      </w:pPr>
      <w:r w:rsidRPr="005A5EC5">
        <w:rPr>
          <w:b/>
          <w:bCs/>
        </w:rPr>
        <w:t>3.1.8</w:t>
      </w:r>
    </w:p>
    <w:p w14:paraId="3AEE4431" w14:textId="77777777" w:rsidR="005A5EC5" w:rsidRPr="005A5EC5" w:rsidRDefault="005A5EC5" w:rsidP="005A5EC5">
      <w:r w:rsidRPr="005A5EC5">
        <w:rPr>
          <w:b/>
          <w:bCs/>
        </w:rPr>
        <w:t>Hilfsenergieaufwand</w:t>
      </w:r>
    </w:p>
    <w:p w14:paraId="61BAE8EF" w14:textId="77777777" w:rsidR="005A5EC5" w:rsidRPr="005A5EC5" w:rsidRDefault="005A5EC5" w:rsidP="005A5EC5">
      <w:r w:rsidRPr="005A5EC5">
        <w:lastRenderedPageBreak/>
        <w:t>elektrische Energie, die von Trinkwarmwassersystemen zusätzlich für Hilfseinrichtungen verwendet wird, um die Nutzenergiebereitstellung zu ermöglichen</w:t>
      </w:r>
    </w:p>
    <w:p w14:paraId="5A87108F" w14:textId="77777777" w:rsidR="005A5EC5" w:rsidRPr="005A5EC5" w:rsidRDefault="005A5EC5" w:rsidP="005A5EC5">
      <w:r w:rsidRPr="005A5EC5">
        <w:t>Anmerkung 1 zum Begriff: Hilfseinrichtungen sind beispielsweise Pumpen, Ventilatoren, Stellantriebe, Steuer-/Regeleinrichtungen und elektronische Komponenten.</w:t>
      </w:r>
    </w:p>
    <w:p w14:paraId="0A9321D5" w14:textId="77777777" w:rsidR="005A5EC5" w:rsidRPr="005A5EC5" w:rsidRDefault="005A5EC5" w:rsidP="005A5EC5">
      <w:pPr>
        <w:rPr>
          <w:b/>
          <w:bCs/>
        </w:rPr>
      </w:pPr>
      <w:r w:rsidRPr="005A5EC5">
        <w:rPr>
          <w:b/>
          <w:bCs/>
        </w:rPr>
        <w:t>3.1.9</w:t>
      </w:r>
    </w:p>
    <w:p w14:paraId="4985A0BA" w14:textId="77777777" w:rsidR="005A5EC5" w:rsidRPr="005A5EC5" w:rsidRDefault="005A5EC5" w:rsidP="005A5EC5">
      <w:r w:rsidRPr="005A5EC5">
        <w:rPr>
          <w:b/>
          <w:bCs/>
        </w:rPr>
        <w:t>Konditionierung</w:t>
      </w:r>
    </w:p>
    <w:p w14:paraId="2673C9D3" w14:textId="77777777" w:rsidR="005A5EC5" w:rsidRPr="005A5EC5" w:rsidRDefault="005A5EC5" w:rsidP="005A5EC5">
      <w:r w:rsidRPr="005A5EC5">
        <w:t>Ausbildung bestimmter Bedingungen in Räumen durch Heizung, Kühlung, Be- und Entlüftung, Befeuchtung, Beleuchtung und Trinkwarmwasserversorgung</w:t>
      </w:r>
    </w:p>
    <w:p w14:paraId="43127DB7" w14:textId="77777777" w:rsidR="005A5EC5" w:rsidRPr="005A5EC5" w:rsidRDefault="005A5EC5" w:rsidP="005A5EC5">
      <w:r w:rsidRPr="005A5EC5">
        <w:t>Anmerkung 1 zum Begriff: Die Konditionierung hat das Ziel, die Nutzungsanforderungen an Innentemperatur, Frischluft, Licht, Luftfeuchte und/oder Trinkwarmwasser zu erfüllen.</w:t>
      </w:r>
    </w:p>
    <w:p w14:paraId="376DBC0F" w14:textId="77777777" w:rsidR="005A5EC5" w:rsidRPr="005A5EC5" w:rsidRDefault="005A5EC5" w:rsidP="005A5EC5">
      <w:pPr>
        <w:rPr>
          <w:b/>
          <w:bCs/>
        </w:rPr>
      </w:pPr>
      <w:r w:rsidRPr="005A5EC5">
        <w:rPr>
          <w:b/>
          <w:bCs/>
        </w:rPr>
        <w:t>3.1.10</w:t>
      </w:r>
    </w:p>
    <w:p w14:paraId="07D4587B" w14:textId="77777777" w:rsidR="005A5EC5" w:rsidRPr="005A5EC5" w:rsidRDefault="005A5EC5" w:rsidP="005A5EC5">
      <w:r w:rsidRPr="005A5EC5">
        <w:rPr>
          <w:b/>
          <w:bCs/>
        </w:rPr>
        <w:t>konditionierter Raum</w:t>
      </w:r>
    </w:p>
    <w:p w14:paraId="78530FAB" w14:textId="77777777" w:rsidR="005A5EC5" w:rsidRPr="005A5EC5" w:rsidRDefault="005A5EC5" w:rsidP="005A5EC5">
      <w:r w:rsidRPr="005A5EC5">
        <w:t>Raum und/oder Raumgruppe, die auf eine bestimmte Solltemperatur beheizt und/oder gekühlt und/oder be- und entlüftet und/oder befeuchtet und/oder beleuchtet und/oder mit Trinkwarmwasser versorgt werden</w:t>
      </w:r>
    </w:p>
    <w:p w14:paraId="258CFAAD" w14:textId="77777777" w:rsidR="005A5EC5" w:rsidRPr="005A5EC5" w:rsidRDefault="005A5EC5" w:rsidP="005A5EC5">
      <w:r w:rsidRPr="005A5EC5">
        <w:t>Anmerkung 1 zum Begriff: Zonen sind konditionierte Räume und weisen mindestens eine Art der Konditionierung auf. Räume ohne Konditionierung werden als „nicht konditionierte Räume“ bezeichnet.</w:t>
      </w:r>
    </w:p>
    <w:p w14:paraId="2C797386" w14:textId="77777777" w:rsidR="005A5EC5" w:rsidRPr="005A5EC5" w:rsidRDefault="005A5EC5" w:rsidP="005A5EC5">
      <w:pPr>
        <w:rPr>
          <w:b/>
          <w:bCs/>
        </w:rPr>
      </w:pPr>
      <w:r w:rsidRPr="005A5EC5">
        <w:rPr>
          <w:b/>
          <w:bCs/>
        </w:rPr>
        <w:t>3.1.11</w:t>
      </w:r>
    </w:p>
    <w:p w14:paraId="4A51A9C1" w14:textId="77777777" w:rsidR="005A5EC5" w:rsidRPr="005A5EC5" w:rsidRDefault="005A5EC5" w:rsidP="005A5EC5">
      <w:r w:rsidRPr="005A5EC5">
        <w:rPr>
          <w:b/>
          <w:bCs/>
        </w:rPr>
        <w:t>Lastfaktor</w:t>
      </w:r>
    </w:p>
    <w:p w14:paraId="39EA354B" w14:textId="77777777" w:rsidR="005A5EC5" w:rsidRPr="005A5EC5" w:rsidRDefault="005A5EC5" w:rsidP="005A5EC5">
      <w:r w:rsidRPr="005A5EC5">
        <w:t>Verhältnis zwischen der Laufzeit des Verdichters und der Gesamteinschaltzeit des Erzeugers (Bereitschaft und Betrieb)</w:t>
      </w:r>
    </w:p>
    <w:p w14:paraId="690B5277" w14:textId="77777777" w:rsidR="005A5EC5" w:rsidRPr="005A5EC5" w:rsidRDefault="005A5EC5" w:rsidP="005A5EC5">
      <w:pPr>
        <w:rPr>
          <w:b/>
          <w:bCs/>
        </w:rPr>
      </w:pPr>
      <w:r w:rsidRPr="005A5EC5">
        <w:rPr>
          <w:b/>
          <w:bCs/>
        </w:rPr>
        <w:t>3.1.12</w:t>
      </w:r>
    </w:p>
    <w:p w14:paraId="72677F5C" w14:textId="77777777" w:rsidR="005A5EC5" w:rsidRPr="005A5EC5" w:rsidRDefault="005A5EC5" w:rsidP="005A5EC5">
      <w:r w:rsidRPr="005A5EC5">
        <w:rPr>
          <w:b/>
          <w:bCs/>
        </w:rPr>
        <w:t>Leistungszahl</w:t>
      </w:r>
    </w:p>
    <w:p w14:paraId="078DEE5A" w14:textId="77777777" w:rsidR="005A5EC5" w:rsidRPr="005A5EC5" w:rsidRDefault="005A5EC5" w:rsidP="005A5EC5">
      <w:r w:rsidRPr="005A5EC5">
        <w:rPr>
          <w:i/>
          <w:iCs/>
        </w:rPr>
        <w:t>COP</w:t>
      </w:r>
    </w:p>
    <w:p w14:paraId="6AFDA4F8" w14:textId="77777777" w:rsidR="005A5EC5" w:rsidRPr="005A5EC5" w:rsidRDefault="005A5EC5" w:rsidP="005A5EC5">
      <w:r w:rsidRPr="005A5EC5">
        <w:t>Verhältnis der Heizungsleistung zur effektiven Eingangsleistung der Einheit</w:t>
      </w:r>
    </w:p>
    <w:p w14:paraId="1FAEB9BA" w14:textId="77777777" w:rsidR="005A5EC5" w:rsidRPr="005A5EC5" w:rsidRDefault="005A5EC5" w:rsidP="005A5EC5">
      <w:pPr>
        <w:rPr>
          <w:b/>
          <w:bCs/>
        </w:rPr>
      </w:pPr>
      <w:r w:rsidRPr="005A5EC5">
        <w:rPr>
          <w:b/>
          <w:bCs/>
        </w:rPr>
        <w:t>3.1.13</w:t>
      </w:r>
    </w:p>
    <w:p w14:paraId="0D17E353" w14:textId="77777777" w:rsidR="005A5EC5" w:rsidRPr="005A5EC5" w:rsidRDefault="005A5EC5" w:rsidP="005A5EC5">
      <w:r w:rsidRPr="005A5EC5">
        <w:rPr>
          <w:b/>
          <w:bCs/>
        </w:rPr>
        <w:t>Nennleistung</w:t>
      </w:r>
    </w:p>
    <w:p w14:paraId="687896F4" w14:textId="77777777" w:rsidR="005A5EC5" w:rsidRPr="005A5EC5" w:rsidRDefault="005A5EC5" w:rsidP="005A5EC5">
      <w:r w:rsidRPr="005A5EC5">
        <w:t>unter bestimmungsgemäßen Betriebsbedingungen abgegebene oder aufgenommene maximale Leistung</w:t>
      </w:r>
    </w:p>
    <w:p w14:paraId="75440A7F" w14:textId="77777777" w:rsidR="005A5EC5" w:rsidRPr="005A5EC5" w:rsidRDefault="005A5EC5" w:rsidP="005A5EC5">
      <w:r w:rsidRPr="005A5EC5">
        <w:lastRenderedPageBreak/>
        <w:t>Anmerkung 1 zum Begriff: Bei Kesseln: die vom Hersteller für den Wärmeerzeuger festgelegte Dauerleistung, entsprechend der höchsten stündlich an den Wärmeträger Wasser nutzbar abgegebenen Wärmemenge.</w:t>
      </w:r>
    </w:p>
    <w:p w14:paraId="4E538DA4" w14:textId="77777777" w:rsidR="005A5EC5" w:rsidRPr="005A5EC5" w:rsidRDefault="005A5EC5" w:rsidP="005A5EC5">
      <w:r w:rsidRPr="005A5EC5">
        <w:t>Anmerkung 2 zum Begriff: Bei Pumpen: die elektrische Leistungsaufnahme bei Nennspannung unter bestimmungsgemäßen Betriebsbedingungen und maximaler Last.</w:t>
      </w:r>
    </w:p>
    <w:p w14:paraId="766DAECE" w14:textId="77777777" w:rsidR="005A5EC5" w:rsidRPr="005A5EC5" w:rsidRDefault="005A5EC5" w:rsidP="005A5EC5">
      <w:pPr>
        <w:rPr>
          <w:b/>
          <w:bCs/>
        </w:rPr>
      </w:pPr>
      <w:r w:rsidRPr="005A5EC5">
        <w:rPr>
          <w:b/>
          <w:bCs/>
        </w:rPr>
        <w:t>3.1.14</w:t>
      </w:r>
    </w:p>
    <w:p w14:paraId="68D81A0E" w14:textId="77777777" w:rsidR="005A5EC5" w:rsidRPr="005A5EC5" w:rsidRDefault="005A5EC5" w:rsidP="005A5EC5">
      <w:r w:rsidRPr="005A5EC5">
        <w:rPr>
          <w:b/>
          <w:bCs/>
        </w:rPr>
        <w:t>Nutzenergiebedarf für Trinkwarmwasser</w:t>
      </w:r>
    </w:p>
    <w:p w14:paraId="456C89CA" w14:textId="77777777" w:rsidR="005A5EC5" w:rsidRPr="005A5EC5" w:rsidRDefault="005A5EC5" w:rsidP="005A5EC5">
      <w:r w:rsidRPr="005A5EC5">
        <w:t>rechnerisch ermittelter Energiebedarf, der sich ergibt, wenn die Gebäudezone mit der im Nutzungsprofil festgelegten Menge an Trinkwarmwasser entsprechender Zulauftemperatur versorgt wird</w:t>
      </w:r>
    </w:p>
    <w:p w14:paraId="6FEEEA23" w14:textId="77777777" w:rsidR="005A5EC5" w:rsidRPr="005A5EC5" w:rsidRDefault="005A5EC5" w:rsidP="005A5EC5">
      <w:pPr>
        <w:rPr>
          <w:b/>
          <w:bCs/>
        </w:rPr>
      </w:pPr>
      <w:r w:rsidRPr="005A5EC5">
        <w:rPr>
          <w:b/>
          <w:bCs/>
        </w:rPr>
        <w:t>3.1.15</w:t>
      </w:r>
    </w:p>
    <w:p w14:paraId="3B99462A" w14:textId="77777777" w:rsidR="005A5EC5" w:rsidRPr="005A5EC5" w:rsidRDefault="005A5EC5" w:rsidP="005A5EC5">
      <w:r w:rsidRPr="005A5EC5">
        <w:rPr>
          <w:b/>
          <w:bCs/>
        </w:rPr>
        <w:t>Produktwert</w:t>
      </w:r>
    </w:p>
    <w:p w14:paraId="02258012" w14:textId="77777777" w:rsidR="005A5EC5" w:rsidRPr="005A5EC5" w:rsidRDefault="005A5EC5" w:rsidP="005A5EC5">
      <w:r w:rsidRPr="005A5EC5">
        <w:t>herstellerspezifischer Wert auf der Grundlage</w:t>
      </w:r>
    </w:p>
    <w:p w14:paraId="73AED89A" w14:textId="77777777" w:rsidR="005A5EC5" w:rsidRPr="005A5EC5" w:rsidRDefault="005A5EC5" w:rsidP="005A5EC5">
      <w:r w:rsidRPr="005A5EC5">
        <w:t>–einer Konformitätserklärung zu europäisch harmonisierten Spezifikationen bzw. entsprechenden Europäischen Richtlinien, oder</w:t>
      </w:r>
    </w:p>
    <w:p w14:paraId="15B87048" w14:textId="77777777" w:rsidR="005A5EC5" w:rsidRPr="005A5EC5" w:rsidRDefault="005A5EC5" w:rsidP="005A5EC5">
      <w:r w:rsidRPr="005A5EC5">
        <w:t>–einer Konformitätserklärung zu allgemein anerkannten Regeln der Technik, oder</w:t>
      </w:r>
    </w:p>
    <w:p w14:paraId="5FB82696" w14:textId="77777777" w:rsidR="005A5EC5" w:rsidRPr="005A5EC5" w:rsidRDefault="005A5EC5" w:rsidP="005A5EC5">
      <w:r w:rsidRPr="005A5EC5">
        <w:t>–eines bauaufsichtlichen Verwendbarkeitsnachweises,</w:t>
      </w:r>
    </w:p>
    <w:p w14:paraId="36AD3DAE" w14:textId="77777777" w:rsidR="005A5EC5" w:rsidRPr="005A5EC5" w:rsidRDefault="005A5EC5" w:rsidP="005A5EC5">
      <w:r w:rsidRPr="005A5EC5">
        <w:t>der für dieses Rechenverfahren geeignet ist</w:t>
      </w:r>
    </w:p>
    <w:p w14:paraId="2F241959" w14:textId="77777777" w:rsidR="005A5EC5" w:rsidRPr="005A5EC5" w:rsidRDefault="005A5EC5" w:rsidP="005A5EC5">
      <w:pPr>
        <w:rPr>
          <w:b/>
          <w:bCs/>
        </w:rPr>
      </w:pPr>
      <w:r w:rsidRPr="005A5EC5">
        <w:rPr>
          <w:b/>
          <w:bCs/>
        </w:rPr>
        <w:t>3.1.16</w:t>
      </w:r>
    </w:p>
    <w:p w14:paraId="16ED3CB5" w14:textId="77777777" w:rsidR="005A5EC5" w:rsidRPr="005A5EC5" w:rsidRDefault="005A5EC5" w:rsidP="005A5EC5">
      <w:r w:rsidRPr="005A5EC5">
        <w:rPr>
          <w:b/>
          <w:bCs/>
        </w:rPr>
        <w:t>Speicherung</w:t>
      </w:r>
    </w:p>
    <w:p w14:paraId="263EA946" w14:textId="77777777" w:rsidR="005A5EC5" w:rsidRPr="005A5EC5" w:rsidRDefault="005A5EC5" w:rsidP="005A5EC5">
      <w:r w:rsidRPr="005A5EC5">
        <w:t>Prozessbereich der Anlagentechnik, in dem in einem Medium enthaltene Wärme gespeichert wird</w:t>
      </w:r>
    </w:p>
    <w:p w14:paraId="4CF09AC6" w14:textId="77777777" w:rsidR="005A5EC5" w:rsidRPr="005A5EC5" w:rsidRDefault="005A5EC5" w:rsidP="005A5EC5">
      <w:pPr>
        <w:rPr>
          <w:b/>
          <w:bCs/>
        </w:rPr>
      </w:pPr>
      <w:r w:rsidRPr="005A5EC5">
        <w:rPr>
          <w:b/>
          <w:bCs/>
        </w:rPr>
        <w:t>3.1.17</w:t>
      </w:r>
    </w:p>
    <w:p w14:paraId="456E8E8C" w14:textId="77777777" w:rsidR="005A5EC5" w:rsidRPr="005A5EC5" w:rsidRDefault="005A5EC5" w:rsidP="005A5EC5">
      <w:r w:rsidRPr="005A5EC5">
        <w:rPr>
          <w:b/>
          <w:bCs/>
        </w:rPr>
        <w:t>Standardwert</w:t>
      </w:r>
    </w:p>
    <w:p w14:paraId="3D5F6AEC" w14:textId="77777777" w:rsidR="005A5EC5" w:rsidRPr="005A5EC5" w:rsidRDefault="005A5EC5" w:rsidP="005A5EC5">
      <w:r w:rsidRPr="005A5EC5">
        <w:t>Wert, der für den Berechnungsgang verwendet werden kann, sofern kein für das Rechenverfahren geeigneter Produktwert verfügbar ist</w:t>
      </w:r>
    </w:p>
    <w:p w14:paraId="1095C650" w14:textId="77777777" w:rsidR="005A5EC5" w:rsidRPr="005A5EC5" w:rsidRDefault="005A5EC5" w:rsidP="005A5EC5">
      <w:pPr>
        <w:rPr>
          <w:b/>
          <w:bCs/>
        </w:rPr>
      </w:pPr>
      <w:r w:rsidRPr="005A5EC5">
        <w:rPr>
          <w:b/>
          <w:bCs/>
        </w:rPr>
        <w:t>3.1.18</w:t>
      </w:r>
    </w:p>
    <w:p w14:paraId="5CE5B816" w14:textId="77777777" w:rsidR="005A5EC5" w:rsidRPr="005A5EC5" w:rsidRDefault="005A5EC5" w:rsidP="005A5EC5">
      <w:r w:rsidRPr="005A5EC5">
        <w:rPr>
          <w:b/>
          <w:bCs/>
        </w:rPr>
        <w:t>Übergabe</w:t>
      </w:r>
    </w:p>
    <w:p w14:paraId="73D419B4" w14:textId="77777777" w:rsidR="005A5EC5" w:rsidRPr="005A5EC5" w:rsidRDefault="005A5EC5" w:rsidP="005A5EC5">
      <w:r w:rsidRPr="005A5EC5">
        <w:t>Prozessbereich in der Anlagentechnik, welcher die Übergabe der Nutzenergie an den Ort der Nutzung unter Einhaltung der festgelegten Anforderungen (insbesondere Komfort) abbildet</w:t>
      </w:r>
    </w:p>
    <w:p w14:paraId="2AEAF5F1" w14:textId="77777777" w:rsidR="005A5EC5" w:rsidRPr="005A5EC5" w:rsidRDefault="005A5EC5" w:rsidP="005A5EC5">
      <w:r w:rsidRPr="005A5EC5">
        <w:t>Anmerkung 1 zum Begriff: Siehe auch DIN/TS 18599-10.</w:t>
      </w:r>
    </w:p>
    <w:p w14:paraId="12E9F997" w14:textId="77777777" w:rsidR="005A5EC5" w:rsidRPr="005A5EC5" w:rsidRDefault="005A5EC5" w:rsidP="005A5EC5">
      <w:r w:rsidRPr="005A5EC5">
        <w:lastRenderedPageBreak/>
        <w:t>Anmerkung 2 zum Begriff: Beispielsweise kann Nutzwärme an einen zu beheizenden Raum übergeben werden.</w:t>
      </w:r>
    </w:p>
    <w:p w14:paraId="3518E3EF" w14:textId="77777777" w:rsidR="005A5EC5" w:rsidRPr="005A5EC5" w:rsidRDefault="005A5EC5" w:rsidP="005A5EC5">
      <w:pPr>
        <w:rPr>
          <w:b/>
          <w:bCs/>
        </w:rPr>
      </w:pPr>
      <w:r w:rsidRPr="005A5EC5">
        <w:rPr>
          <w:b/>
          <w:bCs/>
        </w:rPr>
        <w:t>3.1.19</w:t>
      </w:r>
    </w:p>
    <w:p w14:paraId="16ED05A5" w14:textId="77777777" w:rsidR="005A5EC5" w:rsidRPr="005A5EC5" w:rsidRDefault="005A5EC5" w:rsidP="005A5EC5">
      <w:r w:rsidRPr="005A5EC5">
        <w:rPr>
          <w:b/>
          <w:bCs/>
        </w:rPr>
        <w:t>Verluste der Anlagentechnik</w:t>
      </w:r>
    </w:p>
    <w:p w14:paraId="1DFE38CD" w14:textId="77777777" w:rsidR="005A5EC5" w:rsidRPr="005A5EC5" w:rsidRDefault="005A5EC5" w:rsidP="005A5EC5">
      <w:r w:rsidRPr="005A5EC5">
        <w:t>Verluste (Wärmeabgabe, Kälteabgabe) in den technischen Prozessschritten zwischen dem Nutzenergiebedarf und dem Endenergiebedarf, d. h. bei der Übergabe, der Verteilung, der Speicherung und der Erzeugung</w:t>
      </w:r>
    </w:p>
    <w:p w14:paraId="3CD5CA3E" w14:textId="77777777" w:rsidR="005A5EC5" w:rsidRPr="005A5EC5" w:rsidRDefault="005A5EC5" w:rsidP="005A5EC5">
      <w:r w:rsidRPr="005A5EC5">
        <w:t>Anmerkung 1 zum Begriff: Die Verluste der Anlagentechnik zählen, sofern sie im konditionierten Raum auftreten, zu den ungeregelten Wärmequellen oder Wärmesenken.</w:t>
      </w:r>
    </w:p>
    <w:p w14:paraId="70BC8815" w14:textId="77777777" w:rsidR="005A5EC5" w:rsidRPr="005A5EC5" w:rsidRDefault="005A5EC5" w:rsidP="005A5EC5">
      <w:pPr>
        <w:rPr>
          <w:b/>
          <w:bCs/>
        </w:rPr>
      </w:pPr>
      <w:r w:rsidRPr="005A5EC5">
        <w:rPr>
          <w:b/>
          <w:bCs/>
        </w:rPr>
        <w:t>3.1.20</w:t>
      </w:r>
    </w:p>
    <w:p w14:paraId="0BBD8C7C" w14:textId="77777777" w:rsidR="005A5EC5" w:rsidRPr="005A5EC5" w:rsidRDefault="005A5EC5" w:rsidP="005A5EC5">
      <w:r w:rsidRPr="005A5EC5">
        <w:rPr>
          <w:b/>
          <w:bCs/>
        </w:rPr>
        <w:t>Verteilung</w:t>
      </w:r>
    </w:p>
    <w:p w14:paraId="01C33875" w14:textId="77777777" w:rsidR="005A5EC5" w:rsidRPr="005A5EC5" w:rsidRDefault="005A5EC5" w:rsidP="005A5EC5">
      <w:r w:rsidRPr="005A5EC5">
        <w:t>Prozessbereich der Anlagentechnik, in dem die benötigte Energiemenge von der Erzeugung zum Wärmeübergabesystem transportiert wird</w:t>
      </w:r>
    </w:p>
    <w:p w14:paraId="395997F4" w14:textId="77777777" w:rsidR="005A5EC5" w:rsidRPr="005A5EC5" w:rsidRDefault="005A5EC5" w:rsidP="005A5EC5">
      <w:pPr>
        <w:rPr>
          <w:b/>
          <w:bCs/>
        </w:rPr>
      </w:pPr>
      <w:r w:rsidRPr="005A5EC5">
        <w:rPr>
          <w:b/>
          <w:bCs/>
        </w:rPr>
        <w:t>C.3.3Wandaufbau Innenwand</w:t>
      </w:r>
    </w:p>
    <w:p w14:paraId="3D272F01" w14:textId="77777777" w:rsidR="005A5EC5" w:rsidRPr="005A5EC5" w:rsidRDefault="005A5EC5" w:rsidP="005A5EC5">
      <w:r w:rsidRPr="005A5EC5">
        <w:t>Siehe Bild C.6.</w:t>
      </w:r>
    </w:p>
    <w:p w14:paraId="23430F29" w14:textId="77777777" w:rsidR="005A5EC5" w:rsidRPr="005A5EC5" w:rsidRDefault="005A5EC5" w:rsidP="005A5EC5">
      <w:r w:rsidRPr="005A5EC5">
        <w:t> = 20 °C, </w:t>
      </w:r>
      <w:r w:rsidRPr="005A5EC5">
        <w:rPr>
          <w:i/>
          <w:iCs/>
        </w:rPr>
        <w:t>R</w:t>
      </w:r>
      <w:r w:rsidRPr="005A5EC5">
        <w:t> = 0,13 (m · K)/W</w:t>
      </w:r>
    </w:p>
    <w:p w14:paraId="5EA94A8B" w14:textId="77777777" w:rsidR="005A5EC5" w:rsidRPr="005A5EC5" w:rsidRDefault="005A5EC5" w:rsidP="005A5EC5">
      <w:r w:rsidRPr="005A5EC5">
        <w:t>Anzusetzende Randbedingungen:</w:t>
      </w:r>
    </w:p>
    <w:p w14:paraId="1F9DAE9C" w14:textId="77777777" w:rsidR="005A5EC5" w:rsidRPr="005A5EC5" w:rsidRDefault="005A5EC5" w:rsidP="005A5EC5">
      <w:r w:rsidRPr="005A5EC5">
        <w:rPr>
          <w:b/>
          <w:bCs/>
        </w:rPr>
        <w:t>3a)</w:t>
      </w:r>
      <w:r w:rsidRPr="005A5EC5">
        <w:t> unbeheizter Raum:  = 10 °C, </w:t>
      </w:r>
      <w:r w:rsidRPr="005A5EC5">
        <w:rPr>
          <w:i/>
          <w:iCs/>
        </w:rPr>
        <w:t>R</w:t>
      </w:r>
      <w:r w:rsidRPr="005A5EC5">
        <w:t> = 0,13 (m · K)/W</w:t>
      </w:r>
    </w:p>
    <w:p w14:paraId="7F4050AA" w14:textId="77777777" w:rsidR="005A5EC5" w:rsidRPr="005A5EC5" w:rsidRDefault="005A5EC5" w:rsidP="005A5EC5">
      <w:r w:rsidRPr="005A5EC5">
        <w:rPr>
          <w:b/>
          <w:bCs/>
        </w:rPr>
        <w:t>3b)</w:t>
      </w:r>
      <w:r w:rsidRPr="005A5EC5">
        <w:t> beheizter Raum:  = 20 °C, </w:t>
      </w:r>
      <w:r w:rsidRPr="005A5EC5">
        <w:rPr>
          <w:i/>
          <w:iCs/>
        </w:rPr>
        <w:t>R</w:t>
      </w:r>
      <w:r w:rsidRPr="005A5EC5">
        <w:t> = 0,13 (m · K)/W</w:t>
      </w:r>
    </w:p>
    <w:p w14:paraId="61637A39" w14:textId="77777777" w:rsidR="005A5EC5" w:rsidRPr="005A5EC5" w:rsidRDefault="005A5EC5" w:rsidP="005A5EC5">
      <w:r w:rsidRPr="005A5EC5">
        <w:t>Maße in Millimeter</w:t>
      </w:r>
    </w:p>
    <w:p w14:paraId="4054CF46" w14:textId="568522B3" w:rsidR="005A5EC5" w:rsidRPr="005A5EC5" w:rsidRDefault="005A5EC5" w:rsidP="005A5EC5">
      <w:r w:rsidRPr="005A5EC5">
        <w:drawing>
          <wp:inline distT="0" distB="0" distL="0" distR="0" wp14:anchorId="7F736954" wp14:editId="6E47E0BA">
            <wp:extent cx="1775460" cy="1935480"/>
            <wp:effectExtent l="0" t="0" r="0" b="7620"/>
            <wp:docPr id="1227358135" name="Grafik 20" descr="Bild C.6: Wandaufbau Innenw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ild C.6: Wandaufbau Innenwan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75460" cy="1935480"/>
                    </a:xfrm>
                    <a:prstGeom prst="rect">
                      <a:avLst/>
                    </a:prstGeom>
                    <a:noFill/>
                    <a:ln>
                      <a:noFill/>
                    </a:ln>
                  </pic:spPr>
                </pic:pic>
              </a:graphicData>
            </a:graphic>
          </wp:inline>
        </w:drawing>
      </w:r>
    </w:p>
    <w:p w14:paraId="10A07FDB" w14:textId="77777777" w:rsidR="005A5EC5" w:rsidRPr="005A5EC5" w:rsidRDefault="005A5EC5" w:rsidP="005A5EC5">
      <w:pPr>
        <w:rPr>
          <w:b/>
          <w:bCs/>
        </w:rPr>
      </w:pPr>
      <w:r w:rsidRPr="005A5EC5">
        <w:rPr>
          <w:b/>
          <w:bCs/>
        </w:rPr>
        <w:t>Bild C.6 — Wandaufbau Innenwand</w:t>
      </w:r>
    </w:p>
    <w:p w14:paraId="7855BCB6" w14:textId="77777777" w:rsidR="005A5EC5" w:rsidRPr="005A5EC5" w:rsidRDefault="005A5EC5" w:rsidP="005A5EC5">
      <w:r w:rsidRPr="005A5EC5">
        <w:rPr>
          <w:b/>
          <w:bCs/>
        </w:rPr>
        <w:t>Legende zu Bild C.1 bis Bild C.6</w:t>
      </w:r>
    </w:p>
    <w:p w14:paraId="0C358F40" w14:textId="77777777" w:rsidR="005A5EC5" w:rsidRPr="005A5EC5" w:rsidRDefault="005A5EC5" w:rsidP="005A5EC5">
      <w:r w:rsidRPr="005A5EC5">
        <w:rPr>
          <w:i/>
          <w:iCs/>
        </w:rPr>
        <w:t>h</w:t>
      </w:r>
      <w:r w:rsidRPr="005A5EC5">
        <w:t> Höhe des Betonuntergrundes: </w:t>
      </w:r>
      <w:r w:rsidRPr="005A5EC5">
        <w:rPr>
          <w:i/>
          <w:iCs/>
        </w:rPr>
        <w:t>h</w:t>
      </w:r>
      <w:r w:rsidRPr="005A5EC5">
        <w:t> = 150 mm</w:t>
      </w:r>
    </w:p>
    <w:p w14:paraId="7DC54AE9" w14:textId="77777777" w:rsidR="005A5EC5" w:rsidRPr="005A5EC5" w:rsidRDefault="005A5EC5" w:rsidP="005A5EC5">
      <w:r w:rsidRPr="005A5EC5">
        <w:rPr>
          <w:i/>
          <w:iCs/>
        </w:rPr>
        <w:lastRenderedPageBreak/>
        <w:t>x</w:t>
      </w:r>
      <w:r w:rsidRPr="005A5EC5">
        <w:t> Höhe der zu untersuchenden exzentrischen Dämmung</w:t>
      </w:r>
    </w:p>
    <w:p w14:paraId="14D7C37C" w14:textId="77777777" w:rsidR="005A5EC5" w:rsidRPr="005A5EC5" w:rsidRDefault="005A5EC5" w:rsidP="005A5EC5">
      <w:r w:rsidRPr="005A5EC5">
        <w:rPr>
          <w:i/>
          <w:iCs/>
        </w:rPr>
        <w:t>y</w:t>
      </w:r>
      <w:r w:rsidRPr="005A5EC5">
        <w:t> Höhe der konzentrischen Vergleichsdämmung: mindestens die zweifache Mindestdicke der Dämmhülse nach dem geltenden Energiesparrecht + Rohrdurchmesser</w:t>
      </w:r>
    </w:p>
    <w:p w14:paraId="347322D2" w14:textId="77777777" w:rsidR="005A5EC5" w:rsidRPr="005A5EC5" w:rsidRDefault="005A5EC5" w:rsidP="005A5EC5">
      <w:r w:rsidRPr="005A5EC5">
        <w:rPr>
          <w:i/>
          <w:iCs/>
        </w:rPr>
        <w:t>z</w:t>
      </w:r>
      <w:r w:rsidRPr="005A5EC5">
        <w:t> Höhe der über dem Rohr liegenden Dämmschicht: variabel</w:t>
      </w:r>
    </w:p>
    <w:p w14:paraId="400BA3A9" w14:textId="77777777" w:rsidR="005A5EC5" w:rsidRPr="005A5EC5" w:rsidRDefault="005A5EC5" w:rsidP="005A5EC5">
      <w:r w:rsidRPr="005A5EC5">
        <w:rPr>
          <w:i/>
          <w:iCs/>
        </w:rPr>
        <w:t>b</w:t>
      </w:r>
      <w:r w:rsidRPr="005A5EC5">
        <w:t> Breite der Innenwand: wenn möglich (Verlegung) 175 mm, sonst 240 mm</w:t>
      </w:r>
    </w:p>
    <w:p w14:paraId="19926E47" w14:textId="77777777" w:rsidR="005A5EC5" w:rsidRPr="005A5EC5" w:rsidRDefault="005A5EC5" w:rsidP="005A5EC5">
      <w:r w:rsidRPr="005A5EC5">
        <w:rPr>
          <w:i/>
          <w:iCs/>
        </w:rPr>
        <w:t>w</w:t>
      </w:r>
      <w:r w:rsidRPr="005A5EC5">
        <w:t> maximale Breite der exzentrischen Dämmung</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756"/>
        <w:gridCol w:w="3633"/>
        <w:gridCol w:w="756"/>
        <w:gridCol w:w="3921"/>
      </w:tblGrid>
      <w:tr w:rsidR="005A5EC5" w:rsidRPr="005A5EC5" w14:paraId="4DCDD604"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9D5224" w14:textId="5803A785" w:rsidR="005A5EC5" w:rsidRPr="005A5EC5" w:rsidRDefault="005A5EC5" w:rsidP="005A5EC5">
            <w:r w:rsidRPr="005A5EC5">
              <w:drawing>
                <wp:inline distT="0" distB="0" distL="0" distR="0" wp14:anchorId="099CC2B1" wp14:editId="0A93828A">
                  <wp:extent cx="381000" cy="373380"/>
                  <wp:effectExtent l="0" t="0" r="0" b="7620"/>
                  <wp:docPr id="1666675043" name="Grafik 19" descr="x1cb5db2.gfo-c_3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x1cb5db2.gfo-c_3_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 cy="37338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64F955" w14:textId="77777777" w:rsidR="005A5EC5" w:rsidRPr="005A5EC5" w:rsidRDefault="005A5EC5" w:rsidP="005A5EC5">
            <w:r w:rsidRPr="005A5EC5">
              <w:t>Estrich,  = 1,4 W/(m ·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E0BF1" w14:textId="7085EB93" w:rsidR="005A5EC5" w:rsidRPr="005A5EC5" w:rsidRDefault="005A5EC5" w:rsidP="005A5EC5">
            <w:r w:rsidRPr="005A5EC5">
              <w:drawing>
                <wp:inline distT="0" distB="0" distL="0" distR="0" wp14:anchorId="5DE5A77D" wp14:editId="338AD7CF">
                  <wp:extent cx="373380" cy="365760"/>
                  <wp:effectExtent l="0" t="0" r="7620" b="0"/>
                  <wp:docPr id="1196613624" name="Grafik 18" descr="x1cb5db2.gfo-c_3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x1cb5db2.gfo-c_3_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380" cy="36576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DD0321" w14:textId="77777777" w:rsidR="005A5EC5" w:rsidRPr="005A5EC5" w:rsidRDefault="005A5EC5" w:rsidP="005A5EC5">
            <w:r w:rsidRPr="005A5EC5">
              <w:t>Mauerwerk,  = 0,24 W/(m · K)</w:t>
            </w:r>
          </w:p>
        </w:tc>
      </w:tr>
      <w:tr w:rsidR="005A5EC5" w:rsidRPr="005A5EC5" w14:paraId="17E0C60E"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9826CD" w14:textId="4433EC35" w:rsidR="005A5EC5" w:rsidRPr="005A5EC5" w:rsidRDefault="005A5EC5" w:rsidP="005A5EC5">
            <w:r w:rsidRPr="005A5EC5">
              <w:drawing>
                <wp:inline distT="0" distB="0" distL="0" distR="0" wp14:anchorId="4E57402C" wp14:editId="0EF0BA9E">
                  <wp:extent cx="411480" cy="388620"/>
                  <wp:effectExtent l="0" t="0" r="7620" b="0"/>
                  <wp:docPr id="1206531586" name="Grafik 17" descr="x1cb5db2.gfo-c_3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x1cb5db2.gfo-c_3_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 cy="38862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156E07" w14:textId="77777777" w:rsidR="005A5EC5" w:rsidRPr="005A5EC5" w:rsidRDefault="005A5EC5" w:rsidP="005A5EC5">
            <w:r w:rsidRPr="005A5EC5">
              <w:t>Stahlbeton,  = 2,1 W/(m ·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2AB737" w14:textId="08045104" w:rsidR="005A5EC5" w:rsidRPr="005A5EC5" w:rsidRDefault="005A5EC5" w:rsidP="005A5EC5">
            <w:r w:rsidRPr="005A5EC5">
              <w:drawing>
                <wp:inline distT="0" distB="0" distL="0" distR="0" wp14:anchorId="0445C90E" wp14:editId="1C1C62BB">
                  <wp:extent cx="381000" cy="381000"/>
                  <wp:effectExtent l="0" t="0" r="0" b="0"/>
                  <wp:docPr id="1142699389" name="Grafik 16" descr="x1cb5db2.gfo-c_3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x1cb5db2.gfo-c_3_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C3AD6C" w14:textId="77777777" w:rsidR="005A5EC5" w:rsidRPr="005A5EC5" w:rsidRDefault="005A5EC5" w:rsidP="005A5EC5">
            <w:r w:rsidRPr="005A5EC5">
              <w:t>Außenputz,  = 1,0 W/(m · K)</w:t>
            </w:r>
          </w:p>
        </w:tc>
      </w:tr>
      <w:tr w:rsidR="005A5EC5" w:rsidRPr="005A5EC5" w14:paraId="55177596"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1AB4F2" w14:textId="1B848A1B" w:rsidR="005A5EC5" w:rsidRPr="005A5EC5" w:rsidRDefault="005A5EC5" w:rsidP="005A5EC5">
            <w:r w:rsidRPr="005A5EC5">
              <w:drawing>
                <wp:inline distT="0" distB="0" distL="0" distR="0" wp14:anchorId="043ED53D" wp14:editId="708E3B44">
                  <wp:extent cx="388620" cy="388620"/>
                  <wp:effectExtent l="0" t="0" r="0" b="0"/>
                  <wp:docPr id="1522486284" name="Grafik 15" descr="x1cb5db2.gfo-c_3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x1cb5db2.gfo-c_3_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620" cy="38862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9C61B0" w14:textId="77777777" w:rsidR="005A5EC5" w:rsidRPr="005A5EC5" w:rsidRDefault="005A5EC5" w:rsidP="005A5EC5">
            <w:r w:rsidRPr="005A5EC5">
              <w:t>Innenputz,  = 1,0 W/(m ·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5C5222" w14:textId="7646D933" w:rsidR="005A5EC5" w:rsidRPr="005A5EC5" w:rsidRDefault="005A5EC5" w:rsidP="005A5EC5">
            <w:r w:rsidRPr="005A5EC5">
              <w:drawing>
                <wp:inline distT="0" distB="0" distL="0" distR="0" wp14:anchorId="79872CA5" wp14:editId="505F6231">
                  <wp:extent cx="419100" cy="411480"/>
                  <wp:effectExtent l="0" t="0" r="0" b="7620"/>
                  <wp:docPr id="1701085458" name="Grafik 14" descr="x1cb5db2.gfo-c_3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x1cb5db2.gfo-c_3_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00" cy="41148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C7E134" w14:textId="77777777" w:rsidR="005A5EC5" w:rsidRPr="005A5EC5" w:rsidRDefault="005A5EC5" w:rsidP="005A5EC5">
            <w:r w:rsidRPr="005A5EC5">
              <w:t>Kalkmörtel,  = 1,0 W/(m · K)</w:t>
            </w:r>
          </w:p>
        </w:tc>
      </w:tr>
      <w:tr w:rsidR="005A5EC5" w:rsidRPr="005A5EC5" w14:paraId="448E9FEC"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06D257" w14:textId="0B7CF829" w:rsidR="005A5EC5" w:rsidRPr="005A5EC5" w:rsidRDefault="005A5EC5" w:rsidP="005A5EC5">
            <w:r w:rsidRPr="005A5EC5">
              <w:drawing>
                <wp:inline distT="0" distB="0" distL="0" distR="0" wp14:anchorId="51C8AB94" wp14:editId="39F51D97">
                  <wp:extent cx="381000" cy="373380"/>
                  <wp:effectExtent l="0" t="0" r="0" b="7620"/>
                  <wp:docPr id="372724340" name="Grafik 13" descr="x1cb5db2.gfo-c_3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x1cb5db2.gfo-c_3_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 cy="37338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BFF4BA" w14:textId="77777777" w:rsidR="005A5EC5" w:rsidRPr="005A5EC5" w:rsidRDefault="005A5EC5" w:rsidP="005A5EC5">
            <w:r w:rsidRPr="005A5EC5">
              <w:t>Exzentrische Rohrdämmung:  = gemäß allgemeiner bauaufsichtlicher Zulassung;</w:t>
            </w:r>
          </w:p>
          <w:p w14:paraId="7F1C41FC" w14:textId="77777777" w:rsidR="005A5EC5" w:rsidRPr="005A5EC5" w:rsidRDefault="005A5EC5" w:rsidP="005A5EC5">
            <w:r w:rsidRPr="005A5EC5">
              <w:t>Konzentrische Rohrdämmung:  = 0,035 W/(m ·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1C53C9" w14:textId="3D79710E" w:rsidR="005A5EC5" w:rsidRPr="005A5EC5" w:rsidRDefault="005A5EC5" w:rsidP="005A5EC5">
            <w:r w:rsidRPr="005A5EC5">
              <w:drawing>
                <wp:inline distT="0" distB="0" distL="0" distR="0" wp14:anchorId="1A6B2D80" wp14:editId="40F621BF">
                  <wp:extent cx="403860" cy="388620"/>
                  <wp:effectExtent l="0" t="0" r="0" b="0"/>
                  <wp:docPr id="631975386" name="Grafik 12" descr="x1cb5db2.gfo-c_3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x1cb5db2.gfo-c_3_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860" cy="38862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C72DF2" w14:textId="77777777" w:rsidR="005A5EC5" w:rsidRPr="005A5EC5" w:rsidRDefault="005A5EC5" w:rsidP="005A5EC5">
            <w:r w:rsidRPr="005A5EC5">
              <w:t>Wärmedämmung,  = 0,040 W/(m · K);</w:t>
            </w:r>
          </w:p>
          <w:p w14:paraId="133A745C" w14:textId="77777777" w:rsidR="005A5EC5" w:rsidRPr="005A5EC5" w:rsidRDefault="005A5EC5" w:rsidP="005A5EC5">
            <w:r w:rsidRPr="005A5EC5">
              <w:t>Trittschalldämmung (oberhalb der Schicht mit der Rohrdämmung)  = 0,045 W/(m · K)</w:t>
            </w:r>
          </w:p>
        </w:tc>
      </w:tr>
    </w:tbl>
    <w:p w14:paraId="2E9A0AE9" w14:textId="77777777" w:rsidR="005A5EC5" w:rsidRPr="005A5EC5" w:rsidRDefault="005A5EC5" w:rsidP="005A5EC5">
      <w:pPr>
        <w:rPr>
          <w:b/>
          <w:bCs/>
        </w:rPr>
      </w:pPr>
      <w:r w:rsidRPr="005A5EC5">
        <w:rPr>
          <w:b/>
          <w:bCs/>
        </w:rPr>
        <w:t>Literaturhinweise</w:t>
      </w:r>
    </w:p>
    <w:p w14:paraId="66A14EE1" w14:textId="77777777" w:rsidR="005A5EC5" w:rsidRPr="005A5EC5" w:rsidRDefault="005A5EC5" w:rsidP="005A5EC5">
      <w:r w:rsidRPr="005A5EC5">
        <w:t>DIN 277-1, </w:t>
      </w:r>
      <w:r w:rsidRPr="005A5EC5">
        <w:rPr>
          <w:i/>
          <w:iCs/>
        </w:rPr>
        <w:t>Grundflächen und Rauminhalte im Bauwesen — Teil 1: Hochbau</w:t>
      </w:r>
    </w:p>
    <w:p w14:paraId="555BFD75" w14:textId="77777777" w:rsidR="005A5EC5" w:rsidRPr="005A5EC5" w:rsidRDefault="005A5EC5" w:rsidP="005A5EC5">
      <w:r w:rsidRPr="005A5EC5">
        <w:t>DIN 4708-1, </w:t>
      </w:r>
      <w:r w:rsidRPr="005A5EC5">
        <w:rPr>
          <w:i/>
          <w:iCs/>
        </w:rPr>
        <w:t>Zentrale Wassererwärmungsanlagen — Begriffe und Berechnungsgrundlagen</w:t>
      </w:r>
    </w:p>
    <w:p w14:paraId="451744AD" w14:textId="77777777" w:rsidR="005A5EC5" w:rsidRPr="005A5EC5" w:rsidRDefault="005A5EC5" w:rsidP="005A5EC5">
      <w:r w:rsidRPr="005A5EC5">
        <w:t>DIN 4708-2, </w:t>
      </w:r>
      <w:r w:rsidRPr="005A5EC5">
        <w:rPr>
          <w:i/>
          <w:iCs/>
        </w:rPr>
        <w:t>Zentrale Wassererwärmungsanlagen — Regeln zur Ermittlung des Wärmebedarfs zur Erwärmung von Trinkwasser in Wohngebäuden</w:t>
      </w:r>
    </w:p>
    <w:p w14:paraId="28B26C27" w14:textId="77777777" w:rsidR="005A5EC5" w:rsidRPr="005A5EC5" w:rsidRDefault="005A5EC5" w:rsidP="005A5EC5">
      <w:r w:rsidRPr="005A5EC5">
        <w:t>DIN 4708-3, </w:t>
      </w:r>
      <w:r w:rsidRPr="005A5EC5">
        <w:rPr>
          <w:i/>
          <w:iCs/>
        </w:rPr>
        <w:t>Zentrale Wassererwärmungsanlagen — Regeln zur Leistungsprüfung von Wassererwärmern für Wohngebäude</w:t>
      </w:r>
    </w:p>
    <w:p w14:paraId="5FEBDCB2" w14:textId="77777777" w:rsidR="005A5EC5" w:rsidRPr="005A5EC5" w:rsidRDefault="005A5EC5" w:rsidP="005A5EC5">
      <w:r w:rsidRPr="005A5EC5">
        <w:t>DIN 4747-1, </w:t>
      </w:r>
      <w:r w:rsidRPr="005A5EC5">
        <w:rPr>
          <w:i/>
          <w:iCs/>
        </w:rPr>
        <w:t>Fernwärmeanlagen — Teil 1: Sicherheitstechnische Ausrüstung von Unterstationen, Hausstationen und Hausanlagen zum Anschluss an Heizwasser-Fernwärmenetze</w:t>
      </w:r>
    </w:p>
    <w:p w14:paraId="767E9245" w14:textId="77777777" w:rsidR="005A5EC5" w:rsidRPr="005A5EC5" w:rsidRDefault="005A5EC5" w:rsidP="005A5EC5">
      <w:r w:rsidRPr="005A5EC5">
        <w:t>DIN/TS 18599-3, </w:t>
      </w:r>
      <w:r w:rsidRPr="005A5EC5">
        <w:rPr>
          <w:i/>
          <w:iCs/>
        </w:rPr>
        <w:t>Energetische Bewertung von Gebäuden — Berechnung des Nutz-, End- und Primärenergiebedarfs für Heizung, Kühlung, Lüftung, Trinkwarmwasser und Beleuchtung — Teil 3: Nutzenergiebedarf für die energetische Luftaufbereitung</w:t>
      </w:r>
    </w:p>
    <w:p w14:paraId="70BE59B3" w14:textId="77777777" w:rsidR="005A5EC5" w:rsidRPr="005A5EC5" w:rsidRDefault="005A5EC5" w:rsidP="005A5EC5">
      <w:r w:rsidRPr="005A5EC5">
        <w:lastRenderedPageBreak/>
        <w:t>DIN/TS 18599-4, </w:t>
      </w:r>
      <w:r w:rsidRPr="005A5EC5">
        <w:rPr>
          <w:i/>
          <w:iCs/>
        </w:rPr>
        <w:t>Energetische Bewertung von Gebäuden — Berechnung des Nutz-, End- und Primärenergiebedarfs für Heizung, Kühlung, Lüftung, Trinkwarmwasser und Beleuchtung — Teil 4: Nutz- und Endenergiebedarf für Beleuchtung</w:t>
      </w:r>
    </w:p>
    <w:p w14:paraId="518412F3" w14:textId="77777777" w:rsidR="005A5EC5" w:rsidRPr="005A5EC5" w:rsidRDefault="005A5EC5" w:rsidP="005A5EC5">
      <w:r w:rsidRPr="005A5EC5">
        <w:t>DIN/TS 18599-7, </w:t>
      </w:r>
      <w:r w:rsidRPr="005A5EC5">
        <w:rPr>
          <w:i/>
          <w:iCs/>
        </w:rPr>
        <w:t>Energetische Bewertung von Gebäuden — Berechnung des Nutz-, End- und Primärenergiebedarfs für Heizung, Kühlung, Lüftung, Trinkwarmwasser und Beleuchtung — Teil 7: Endenergiebedarf von Raumlufttechnik- und Klimakältesystemen für den Nichtwohnungsbau</w:t>
      </w:r>
    </w:p>
    <w:p w14:paraId="52D7D5E8" w14:textId="77777777" w:rsidR="005A5EC5" w:rsidRPr="005A5EC5" w:rsidRDefault="005A5EC5" w:rsidP="005A5EC5">
      <w:r w:rsidRPr="005A5EC5">
        <w:t>DIN EN 303-5, </w:t>
      </w:r>
      <w:r w:rsidRPr="005A5EC5">
        <w:rPr>
          <w:i/>
          <w:iCs/>
        </w:rPr>
        <w:t>Heizkessel — Teil 5: Heizkessel für feste Brennstoffe, manuell und automatisch beschickte Feuerungen, Nennwärmeleistung bis 500 kW — Begriffe, Anforderungen, Prüfungen und Kennzeichnung</w:t>
      </w:r>
    </w:p>
    <w:p w14:paraId="3D36191F" w14:textId="77777777" w:rsidR="005A5EC5" w:rsidRPr="005A5EC5" w:rsidRDefault="005A5EC5" w:rsidP="005A5EC5">
      <w:r w:rsidRPr="005A5EC5">
        <w:t>DIN EN 304, </w:t>
      </w:r>
      <w:r w:rsidRPr="005A5EC5">
        <w:rPr>
          <w:i/>
          <w:iCs/>
        </w:rPr>
        <w:t>Heizkessel — Prüfregeln für Heizkessel mit Ölzerstäubungsbrennern</w:t>
      </w:r>
    </w:p>
    <w:p w14:paraId="5F6E8D0E" w14:textId="77777777" w:rsidR="005A5EC5" w:rsidRPr="005A5EC5" w:rsidRDefault="005A5EC5" w:rsidP="005A5EC5">
      <w:r w:rsidRPr="005A5EC5">
        <w:t>DIN EN 656, </w:t>
      </w:r>
      <w:r w:rsidRPr="005A5EC5">
        <w:rPr>
          <w:i/>
          <w:iCs/>
        </w:rPr>
        <w:t>Heizkessel für gasförmige Brennstoffe — Heizkessel des Typs B mit einer Nennwärmebelastung größer als 70 kW, aber gleich oder kleiner als 300 kW</w:t>
      </w:r>
    </w:p>
    <w:p w14:paraId="2F264746" w14:textId="77777777" w:rsidR="005A5EC5" w:rsidRPr="005A5EC5" w:rsidRDefault="005A5EC5" w:rsidP="005A5EC5">
      <w:r w:rsidRPr="005A5EC5">
        <w:t>DIN EN 12831, </w:t>
      </w:r>
      <w:r w:rsidRPr="005A5EC5">
        <w:rPr>
          <w:i/>
          <w:iCs/>
        </w:rPr>
        <w:t>Heizungsanlagen in Gebäuden — Verfahren zur Berechnung der Norm-Heizlast</w:t>
      </w:r>
      <w:r w:rsidRPr="005A5EC5">
        <w:t>3</w:t>
      </w:r>
    </w:p>
    <w:p w14:paraId="6A892590" w14:textId="77777777" w:rsidR="005A5EC5" w:rsidRPr="005A5EC5" w:rsidRDefault="005A5EC5" w:rsidP="005A5EC5">
      <w:r w:rsidRPr="005A5EC5">
        <w:t>DIN EN 12976-2, </w:t>
      </w:r>
      <w:r w:rsidRPr="005A5EC5">
        <w:rPr>
          <w:i/>
          <w:iCs/>
        </w:rPr>
        <w:t>Thermische Solaranlagen und ihre Bauteile — Vorgefertigte Anlagen — Teil 2: Prüfverfahren</w:t>
      </w:r>
    </w:p>
    <w:p w14:paraId="2A72FD0D" w14:textId="77777777" w:rsidR="005A5EC5" w:rsidRPr="005A5EC5" w:rsidRDefault="005A5EC5" w:rsidP="005A5EC5">
      <w:r w:rsidRPr="005A5EC5">
        <w:t>DIN EN 12977-2, </w:t>
      </w:r>
      <w:r w:rsidRPr="005A5EC5">
        <w:rPr>
          <w:i/>
          <w:iCs/>
        </w:rPr>
        <w:t>Thermische Solaranlagen und ihre Bauteile — Kundenspezifisch gefertigte Anlagen — Teil 2: Prüfverfahren für Solaranlagen zur Trinkwassererwärmung und solare Kombianlagen</w:t>
      </w:r>
    </w:p>
    <w:p w14:paraId="1862993E" w14:textId="77777777" w:rsidR="005A5EC5" w:rsidRPr="005A5EC5" w:rsidRDefault="005A5EC5" w:rsidP="005A5EC5">
      <w:r w:rsidRPr="005A5EC5">
        <w:t>DIN EN 15035, </w:t>
      </w:r>
      <w:r w:rsidRPr="005A5EC5">
        <w:rPr>
          <w:i/>
          <w:iCs/>
        </w:rPr>
        <w:t>Heizkessel — Besondere Anforderungen an ölbefeuerte Units für den raumluftunabhängigen Betrieb bis einschließlich 70 kW</w:t>
      </w:r>
    </w:p>
    <w:p w14:paraId="199D97DF" w14:textId="77777777" w:rsidR="005A5EC5" w:rsidRPr="005A5EC5" w:rsidRDefault="005A5EC5" w:rsidP="005A5EC5">
      <w:r w:rsidRPr="005A5EC5">
        <w:t>AGFW FW 309-1, </w:t>
      </w:r>
      <w:r w:rsidRPr="005A5EC5">
        <w:rPr>
          <w:i/>
          <w:iCs/>
        </w:rPr>
        <w:t>Energetische Bewertung von Fernwärme und Fernkälte — Teil 1: Primärenergie- und Emissionsfaktoren nach Stromgutschriftmethode</w:t>
      </w:r>
    </w:p>
    <w:p w14:paraId="4DD81044" w14:textId="77777777" w:rsidR="005A5EC5" w:rsidRPr="005A5EC5" w:rsidRDefault="005A5EC5" w:rsidP="005A5EC5">
      <w:r w:rsidRPr="005A5EC5">
        <w:rPr>
          <w:i/>
          <w:iCs/>
        </w:rPr>
        <w:t>EU-Richtlinie 92/42/EWG, Richtlinie 92/42/EWG des Rates vom 21. Mai 1992 über die Wirkungsgrade von mit flüssigen oder gasförmigen Brennstoffen beschickten neuen Warmwasserheizkesseln</w:t>
      </w:r>
    </w:p>
    <w:p w14:paraId="74F4DAC4" w14:textId="77777777" w:rsidR="005A5EC5" w:rsidRPr="005A5EC5" w:rsidRDefault="005A5EC5" w:rsidP="005A5EC5">
      <w:r w:rsidRPr="005A5EC5">
        <w:t>3)Zurückgezogen: 2017-09, Nachfolgedokument: DIN EN 12831-1.</w:t>
      </w:r>
    </w:p>
    <w:p w14:paraId="3AFEFBB8" w14:textId="77777777" w:rsidR="00AA3407" w:rsidRDefault="00AA3407"/>
    <w:sectPr w:rsidR="00AA34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20"/>
    <w:rsid w:val="000A5120"/>
    <w:rsid w:val="003A09EA"/>
    <w:rsid w:val="005A5EC5"/>
    <w:rsid w:val="00AA3407"/>
    <w:rsid w:val="00C518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50F21"/>
  <w15:chartTrackingRefBased/>
  <w15:docId w15:val="{44C64B44-5C8E-4E5E-911B-D9816E524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A5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A5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A512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A512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A512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A512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A512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A512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A512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A512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A512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A512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A512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A512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A512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A512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A512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A5120"/>
    <w:rPr>
      <w:rFonts w:eastAsiaTheme="majorEastAsia" w:cstheme="majorBidi"/>
      <w:color w:val="272727" w:themeColor="text1" w:themeTint="D8"/>
    </w:rPr>
  </w:style>
  <w:style w:type="paragraph" w:styleId="Titel">
    <w:name w:val="Title"/>
    <w:basedOn w:val="Standard"/>
    <w:next w:val="Standard"/>
    <w:link w:val="TitelZchn"/>
    <w:uiPriority w:val="10"/>
    <w:qFormat/>
    <w:rsid w:val="000A5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A512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A512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A512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A512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A5120"/>
    <w:rPr>
      <w:i/>
      <w:iCs/>
      <w:color w:val="404040" w:themeColor="text1" w:themeTint="BF"/>
    </w:rPr>
  </w:style>
  <w:style w:type="paragraph" w:styleId="Listenabsatz">
    <w:name w:val="List Paragraph"/>
    <w:basedOn w:val="Standard"/>
    <w:uiPriority w:val="34"/>
    <w:qFormat/>
    <w:rsid w:val="000A5120"/>
    <w:pPr>
      <w:ind w:left="720"/>
      <w:contextualSpacing/>
    </w:pPr>
  </w:style>
  <w:style w:type="character" w:styleId="IntensiveHervorhebung">
    <w:name w:val="Intense Emphasis"/>
    <w:basedOn w:val="Absatz-Standardschriftart"/>
    <w:uiPriority w:val="21"/>
    <w:qFormat/>
    <w:rsid w:val="000A5120"/>
    <w:rPr>
      <w:i/>
      <w:iCs/>
      <w:color w:val="0F4761" w:themeColor="accent1" w:themeShade="BF"/>
    </w:rPr>
  </w:style>
  <w:style w:type="paragraph" w:styleId="IntensivesZitat">
    <w:name w:val="Intense Quote"/>
    <w:basedOn w:val="Standard"/>
    <w:next w:val="Standard"/>
    <w:link w:val="IntensivesZitatZchn"/>
    <w:uiPriority w:val="30"/>
    <w:qFormat/>
    <w:rsid w:val="000A5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A5120"/>
    <w:rPr>
      <w:i/>
      <w:iCs/>
      <w:color w:val="0F4761" w:themeColor="accent1" w:themeShade="BF"/>
    </w:rPr>
  </w:style>
  <w:style w:type="character" w:styleId="IntensiverVerweis">
    <w:name w:val="Intense Reference"/>
    <w:basedOn w:val="Absatz-Standardschriftart"/>
    <w:uiPriority w:val="32"/>
    <w:qFormat/>
    <w:rsid w:val="000A51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image" Target="media/image10.gif"/><Relationship Id="rId3" Type="http://schemas.openxmlformats.org/officeDocument/2006/relationships/webSettings" Target="webSettings.xml"/><Relationship Id="rId7" Type="http://schemas.openxmlformats.org/officeDocument/2006/relationships/image" Target="media/image4.gif"/><Relationship Id="rId12" Type="http://schemas.openxmlformats.org/officeDocument/2006/relationships/image" Target="media/image9.gi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gif"/><Relationship Id="rId5" Type="http://schemas.openxmlformats.org/officeDocument/2006/relationships/image" Target="media/image2.gif"/><Relationship Id="rId15" Type="http://schemas.openxmlformats.org/officeDocument/2006/relationships/fontTable" Target="fontTable.xml"/><Relationship Id="rId10" Type="http://schemas.openxmlformats.org/officeDocument/2006/relationships/image" Target="media/image7.gif"/><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image" Target="media/image1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2723</Words>
  <Characters>19976</Characters>
  <Application>Microsoft Office Word</Application>
  <DocSecurity>0</DocSecurity>
  <Lines>422</Lines>
  <Paragraphs>225</Paragraphs>
  <ScaleCrop>false</ScaleCrop>
  <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Möhrer</dc:creator>
  <cp:keywords/>
  <dc:description/>
  <cp:lastModifiedBy>Sebastian Möhrer</cp:lastModifiedBy>
  <cp:revision>2</cp:revision>
  <dcterms:created xsi:type="dcterms:W3CDTF">2026-03-28T19:28:00Z</dcterms:created>
  <dcterms:modified xsi:type="dcterms:W3CDTF">2026-03-28T19:29:00Z</dcterms:modified>
</cp:coreProperties>
</file>