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固定输出三端稳压电路"/>
    <w:p>
      <w:pPr>
        <w:pStyle w:val="Heading1"/>
      </w:pPr>
      <w:r>
        <w:rPr>
          <w:rFonts w:hint="eastAsia" w:eastAsia="黑体"/>
        </w:rPr>
        <w:t xml:space="preserve">固定输出三端稳压电路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固定输出三端稳压器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系列，含输入脚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OUT、公共脚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GND）、</w:t>
      </w:r>
      <w:r>
        <w:rPr>
          <w:rFonts w:hint="eastAsia" w:eastAsia="黑体"/>
          <w:b/>
          <w:bCs/>
        </w:rPr>
        <w:t xml:space="preserve">输入旁路电容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由此构成”未稳压直流经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旁路后送入三端稳压器、芯片公共脚接地、输出端由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旁路”的固定输出集成稳压组态，输出电压恒定在额定值（如</w:t>
      </w:r>
      <w:r>
        <w:rPr>
          <w:rFonts w:eastAsia="黑体"/>
        </w:rPr>
        <w:t xml:space="preserve"> +5 V、+12 </w:t>
      </w:r>
      <w:r>
        <w:rPr>
          <w:rFonts w:hint="eastAsia" w:eastAsia="黑体"/>
        </w:rPr>
        <w:t xml:space="preserve">V）。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内部带隙/齐纳基准与输出电压分压相比，误差放大器控制串联调整管的导通程度，使输出电压稳定在额定值。输入高于输出一定压差时，芯片自动调节调整管压降来抵消输入与负载的波动。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输出纹波（近似，取决于电网纹波与输入电容）：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最小输入输出电压差（78xx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 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输入电压选择（含纹波谷值裕量）：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y</m:t>
              </m:r>
              <m:r>
                <m:t>p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负载调整率（数据手册给出，典型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%/A）：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Regulation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纹波频率（整流后常为</w:t>
            </w:r>
            <w:r>
              <w:rPr>
                <w:rFonts w:eastAsia="黑体"/>
              </w:rPr>
              <w:t xml:space="preserve"> 100 </w:t>
            </w:r>
            <w:r>
              <w:rPr>
                <w:rFonts w:hint="eastAsia" w:eastAsia="黑体"/>
              </w:rPr>
              <w:t xml:space="preserve">Hz）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输入端纹波减小，但上电冲击电流略有增大。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负载瞬态响应改善，通常</w:t>
      </w:r>
      <w:r>
        <w:rPr>
          <w:rFonts w:eastAsia="黑体"/>
        </w:rPr>
        <w:t xml:space="preserve"> 0.1 μF </w:t>
      </w:r>
      <w:r>
        <w:rPr>
          <w:rFonts w:hint="eastAsia" w:eastAsia="黑体"/>
        </w:rPr>
        <w:t xml:space="preserve">起，过大反而不利（78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系列不建议过大）。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稳压裕量足但功耗与发热显著增加。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接近上限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输出保护动作，纹波与压差要求变严。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7805，取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，需适当散热。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输入滤波电容选型：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、允许纹波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正压：7805、7809、7812、78L05（100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mA）、78M05（0.5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负压：7905、7912。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低压差替代：LM1117（固定版）、L78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系列的改良型号。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输入电压需比输出电压高约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V（78xx）才能稳压，考虑纹波谷值应留</w:t>
      </w:r>
      <w:r>
        <w:rPr>
          <w:rFonts w:eastAsia="黑体"/>
        </w:rPr>
        <w:t xml:space="preserve"> 3 V </w:t>
      </w:r>
      <w:r>
        <w:rPr>
          <w:rFonts w:hint="eastAsia" w:eastAsia="黑体"/>
        </w:rPr>
        <w:t xml:space="preserve">以上裕量。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输出端一般接</w:t>
      </w:r>
      <w:r>
        <w:rPr>
          <w:rFonts w:eastAsia="黑体"/>
        </w:rPr>
        <w:t xml:space="preserve"> 0.1 μF </w:t>
      </w:r>
      <w:r>
        <w:rPr>
          <w:rFonts w:hint="eastAsia" w:eastAsia="黑体"/>
        </w:rPr>
        <w:t xml:space="preserve">电容，78xx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不宜在输出并过大的电解电容以免影响瞬态稳定。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输入/输出反接、输入短路可能损坏芯片，注意极性并预留续流保护。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LM7805 </w:t>
      </w:r>
      <w:r>
        <w:rPr>
          <w:rFonts w:hint="eastAsia" w:eastAsia="黑体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78xx。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固定输出三端稳压电路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固定输出三端稳压电路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