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路输出稳压电路"/>
    <w:p>
      <w:pPr>
        <w:pStyle w:val="Heading1"/>
      </w:pPr>
      <w:r>
        <w:rPr>
          <w:rFonts w:hint="eastAsia" w:eastAsia="黑体"/>
        </w:rPr>
        <w:t xml:space="preserve">多路输出稳压电路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一路直流母线</w:t>
      </w:r>
      <w:r>
        <w:rPr>
          <w:rFonts w:hint="eastAsia" w:eastAsia="黑体"/>
        </w:rPr>
        <w:t xml:space="preserve">（由输入电压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供给）与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多片独立稳压器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…</m:t>
        </m:r>
      </m:oMath>
      <w:r>
        <w:rPr>
          <w:rFonts w:hint="eastAsia" w:eastAsia="黑体"/>
        </w:rPr>
        <w:t xml:space="preserve">（78xx</w:t>
      </w:r>
      <w:r>
        <w:rPr>
          <w:rFonts w:eastAsia="黑体"/>
        </w:rPr>
        <w:t xml:space="preserve"> / LDO / </w:t>
      </w:r>
      <w:r>
        <w:rPr>
          <w:rFonts w:hint="eastAsia" w:eastAsia="黑体"/>
        </w:rPr>
        <w:t xml:space="preserve">LM317），每路各配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设置电阻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旁路电容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组成的多路稳压电路。电路共有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输入母线节点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与各路稳压器的输入脚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IN、各输入电容一端相连）；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各路输出节点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路稳压器</w:t>
      </w:r>
      <w:r>
        <w:rPr>
          <w:rFonts w:eastAsia="黑体"/>
        </w:rPr>
        <w:t xml:space="preserve"> OUT、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一端、输出电容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各路调整节点</w:t>
      </w:r>
      <w:r>
        <w:rPr>
          <w:rFonts w:eastAsia="黑体"/>
          <w:b/>
          <w:bCs/>
        </w:rPr>
        <w:t xml:space="preserve"> ADJ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（可调路中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一端、稳压器</w:t>
      </w:r>
      <w:r>
        <w:rPr>
          <w:rFonts w:eastAsia="黑体"/>
        </w:rPr>
        <w:t xml:space="preserve"> ADJ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负端、各路稳压器公共脚、各路电容另一端、</w:t>
      </w:r>
      <m:oMath>
        <m:sSub>
          <m:e>
            <m:r>
              <m:t>R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另一端相连）。</w:t>
      </w:r>
    </w:p>
    <w:p>
      <w:pPr/>
      <w:r>
        <w:rPr>
          <w:rFonts w:hint="eastAsia" w:eastAsia="黑体"/>
        </w:rPr>
        <w:t xml:space="preserve">各元件管脚连接（以第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路为例）：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（固定型）的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接输入母线节点、OUT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接该路输出节点、公共脚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（可调型）的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接输入母线节点、OUT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接该路输出节点、ADJ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接该路调整节点；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一端接该路输出节点、另一端接该路调整节点；</w:t>
      </w:r>
      <m:oMath>
        <m:sSub>
          <m:e>
            <m:r>
              <m:t>R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一端接该路调整节点、另一端接地节点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一端接输入母线节点、另一端接地节点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一端接该路输出节点、另一端接地节点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由此构成”多路稳压器并联在同一输入母线上、各自独立稳压并输出不同电压（如</w:t>
      </w:r>
      <w:r>
        <w:rPr>
          <w:rFonts w:eastAsia="黑体"/>
        </w:rPr>
        <w:t xml:space="preserve"> 5 V、3.3 V、1.8 </w:t>
      </w:r>
      <w:r>
        <w:rPr>
          <w:rFonts w:hint="eastAsia" w:eastAsia="黑体"/>
        </w:rPr>
        <w:t xml:space="preserve">V）“的多路输出组态，可调路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eastAsia="黑体"/>
        </w:rPr>
        <w:t xml:space="preserve">、固定路为额定值，各路共地、输出互不影响。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输入母线（可以是整流滤波后的直流或一个前级电源）并联供给多路稳压器，每路稳压器独立完成基准比较与调整，输出各自的稳定电压。各路仅共享输入与地，输出互不影响（在输入容量足够的条件下）。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各路输出电压（可调，以</w:t>
      </w:r>
      <w:r>
        <w:rPr>
          <w:rFonts w:eastAsia="黑体"/>
        </w:rPr>
        <w:t xml:space="preserve"> LM317 </w:t>
      </w:r>
      <w:r>
        <w:rPr>
          <w:rFonts w:hint="eastAsia" w:eastAsia="黑体"/>
        </w:rPr>
        <w:t xml:space="preserve">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各路稳压器功耗总和：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输入母线电流（各支路电流之和，并联取电）：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每路滤波电容选择：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f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每路最小压差要求：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路输出电压、电流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路分压电阻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各路稳压器总功耗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输入母线电流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路滤波电容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路压差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某一路分压电阻调整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仅改变该路输出电压，不影响其它路。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输入母线容量/滤波不足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各路相互干扰，重载一路会拉低母线而影响其它路。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各路负载差异大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弱载路需关注固定的最小负载电流（如</w:t>
      </w:r>
      <w:r>
        <w:rPr>
          <w:rFonts w:eastAsia="黑体"/>
        </w:rPr>
        <w:t xml:space="preserve"> LM317 </w:t>
      </w:r>
      <w:r>
        <w:rPr>
          <w:rFonts w:hint="eastAsia" w:eastAsia="黑体"/>
        </w:rPr>
        <w:t xml:space="preserve">需约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mA）。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去耦电容布局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各支路就近去耦可减小相互串扰。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母线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，用三片</w:t>
      </w:r>
      <w:r>
        <w:rPr>
          <w:rFonts w:eastAsia="黑体"/>
        </w:rPr>
        <w:t xml:space="preserve"> 78xx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9 V、5 V、3.3 </w:t>
      </w:r>
      <w:r>
        <w:rPr>
          <w:rFonts w:hint="eastAsia" w:eastAsia="黑体"/>
        </w:rPr>
        <w:t xml:space="preserve">V（LDO），各路电流各</w:t>
      </w:r>
      <w:r>
        <w:rPr>
          <w:rFonts w:eastAsia="黑体"/>
        </w:rPr>
        <w:t xml:space="preserve"> 0.2 </w:t>
      </w:r>
      <w:r>
        <w:rPr>
          <w:rFonts w:hint="eastAsia" w:eastAsia="黑体"/>
        </w:rPr>
        <w:t xml:space="preserve">A：</w:t>
      </w:r>
      <m:oMath>
        <m:sSub>
          <m:e>
            <m:r>
              <m:t>P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3.3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≈</m:t>
        </m:r>
        <m:r>
          <m:t>0.6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+</m:t>
        </m:r>
        <m:r>
          <m:t>1.74</m:t>
        </m:r>
        <m:r>
          <m:rPr>
            <m:sty m:val="p"/>
          </m:rPr>
          <m:t>=</m:t>
        </m:r>
        <m:r>
          <m:t>3.74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输入母线电流：</w:t>
      </w:r>
      <m:oMath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0.6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固定电压多路：7805、7809、1117-3.3、1117-1.8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组合。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可调多路：多片</w:t>
      </w:r>
      <w:r>
        <w:rPr>
          <w:rFonts w:eastAsia="黑体"/>
        </w:rPr>
        <w:t xml:space="preserve"> LM317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LM337。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多路集成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LDO：TPS7A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系列、LP5907（多片并联使用）。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输入母线必须有足够电流与电容容量，否则一路重载会导致母线跌落、扰动其它路。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各路需就近加去耦电容，必要时用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滤波隔离以减少数字/开关负载串扰。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总功耗为各路之和，需统筹散热；高电压差的支路尽量选</w:t>
      </w:r>
      <w:r>
        <w:rPr>
          <w:rFonts w:eastAsia="黑体"/>
        </w:rPr>
        <w:t xml:space="preserve"> LDO </w:t>
      </w:r>
      <w:r>
        <w:rPr>
          <w:rFonts w:hint="eastAsia" w:eastAsia="黑体"/>
        </w:rPr>
        <w:t xml:space="preserve">或改用开关电源以提高效率。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Power Management </w:t>
      </w:r>
      <w:r>
        <w:rPr>
          <w:rFonts w:hint="eastAsia" w:eastAsia="黑体"/>
        </w:rPr>
        <w:t xml:space="preserve">多轨电源设计指南。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Linear regulator。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多路输出稳压电路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多路输出稳压电路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