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同步整流-boost-电路"/>
    <w:p>
      <w:pPr>
        <w:pStyle w:val="Heading1"/>
      </w:pPr>
      <w:r>
        <w:rPr>
          <w:rFonts w:hint="eastAsia" w:eastAsia="黑体"/>
        </w:rPr>
        <w:t xml:space="preserve">同步整流</w:t>
      </w:r>
      <w:r>
        <w:rPr>
          <w:rFonts w:eastAsia="黑体"/>
        </w:rPr>
        <w:t xml:space="preserve"> Boost </w:t>
      </w:r>
      <w:r>
        <w:rPr>
          <w:rFonts w:hint="eastAsia" w:eastAsia="黑体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输入电感</w:t>
      </w:r>
      <w:r>
        <w:rPr>
          <w:rFonts w:eastAsia="黑体"/>
          <w:b/>
          <w:bCs/>
        </w:rPr>
        <w:t xml:space="preserve"> </w:t>
      </w:r>
      <m:oMath>
        <m:r>
          <m:t>L</m:t>
        </m:r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主开关管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同步整流管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hint="eastAsia" w:eastAsia="黑体"/>
          <w:b/>
          <w:bCs/>
        </w:rPr>
        <w:t xml:space="preserve">（低导通电阻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MOSFET，替代整流二极管）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输出电容</w:t>
      </w:r>
      <w:r>
        <w:rPr>
          <w:rFonts w:eastAsia="黑体"/>
          <w:b/>
          <w:bCs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组成。电路共有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输入节点</w:t>
      </w:r>
      <w:r>
        <w:rPr>
          <w:rFonts w:hint="eastAsia" w:eastAsia="黑体"/>
        </w:rPr>
        <w:t xml:space="preserve">（输入电压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正端与</w:t>
      </w:r>
      <w:r>
        <w:rPr>
          <w:rFonts w:eastAsia="黑体"/>
        </w:rPr>
        <w:t xml:space="preserve"> </w:t>
      </w:r>
      <m:oMath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的一端相连）；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开关节点</w:t>
      </w:r>
      <w:r>
        <w:rPr>
          <w:rFonts w:hint="eastAsia" w:eastAsia="黑体"/>
        </w:rPr>
        <w:t xml:space="preserve">（</w:t>
      </w:r>
      <m:oMath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的另一端、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的漏极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的源极</w:t>
      </w:r>
      <w:r>
        <w:rPr>
          <w:rFonts w:eastAsia="黑体"/>
        </w:rPr>
        <w:t xml:space="preserve"> S </w:t>
      </w:r>
      <w:r>
        <w:rPr>
          <w:rFonts w:hint="eastAsia" w:eastAsia="黑体"/>
        </w:rPr>
        <w:t xml:space="preserve">三者相连）；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的漏极</w:t>
      </w:r>
      <w:r>
        <w:rPr>
          <w:rFonts w:eastAsia="黑体"/>
        </w:rPr>
        <w:t xml:space="preserve"> D、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的一端与输出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正端相连）；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接地节点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负端、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的源极</w:t>
      </w:r>
      <w:r>
        <w:rPr>
          <w:rFonts w:eastAsia="黑体"/>
        </w:rPr>
        <w:t xml:space="preserve"> S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的另一端相连）。</w:t>
      </w:r>
    </w:p>
    <w:p>
      <w:pPr/>
      <w:r>
        <w:rPr>
          <w:rFonts w:hint="eastAsia" w:eastAsia="黑体"/>
        </w:rPr>
        <w:t xml:space="preserve">各元件管脚连接：</w:t>
      </w:r>
      <m:oMath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一端接节点①、另一端接节点②；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的栅极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接控制驱动信号、漏极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接节点②、源极</w:t>
      </w:r>
      <w:r>
        <w:rPr>
          <w:rFonts w:eastAsia="黑体"/>
        </w:rPr>
        <w:t xml:space="preserve"> S </w:t>
      </w:r>
      <w:r>
        <w:rPr>
          <w:rFonts w:hint="eastAsia" w:eastAsia="黑体"/>
        </w:rPr>
        <w:t xml:space="preserve">接节点④；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的栅极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接浮地/自举驱动信号、漏极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接节点③、源极</w:t>
      </w:r>
      <w:r>
        <w:rPr>
          <w:rFonts w:eastAsia="黑体"/>
        </w:rPr>
        <w:t xml:space="preserve"> S </w:t>
      </w:r>
      <w:r>
        <w:rPr>
          <w:rFonts w:hint="eastAsia" w:eastAsia="黑体"/>
        </w:rPr>
        <w:t xml:space="preserve">接节点②；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一端接节点③、另一端接节点④。</w:t>
      </w:r>
    </w:p>
    <w:p>
      <w:pPr/>
      <w:r>
        <w:rPr>
          <w:rFonts w:hint="eastAsia" w:eastAsia="黑体"/>
        </w:rPr>
        <w:t xml:space="preserve">由此构成”输入经</w:t>
      </w:r>
      <w:r>
        <w:rPr>
          <w:rFonts w:eastAsia="黑体"/>
        </w:rPr>
        <w:t xml:space="preserve"> </w:t>
      </w:r>
      <m:oMath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到开关节点、下管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对地短接储能、上管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hint="eastAsia" w:eastAsia="黑体"/>
        </w:rPr>
        <w:t xml:space="preserve">（同步管）在关断期从开关节点续流到输出、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跨接输出与地”的同步整流</w:t>
      </w:r>
      <w:r>
        <w:rPr>
          <w:rFonts w:eastAsia="黑体"/>
        </w:rPr>
        <w:t xml:space="preserve"> Boost </w:t>
      </w:r>
      <w:r>
        <w:rPr>
          <w:rFonts w:hint="eastAsia" w:eastAsia="黑体"/>
        </w:rPr>
        <w:t xml:space="preserve">升压组态，增益仍为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)</m:t>
        </m:r>
      </m:oMath>
      <w:r>
        <w:rPr>
          <w:rFonts w:hint="eastAsia" w:eastAsia="黑体"/>
        </w:rPr>
        <w:t xml:space="preserve">，因整流器件用</w:t>
      </w:r>
      <w:r>
        <w:rPr>
          <w:rFonts w:eastAsia="黑体"/>
        </w:rPr>
        <w:t xml:space="preserve"> MOSFET </w:t>
      </w:r>
      <w:r>
        <w:rPr>
          <w:rFonts w:hint="eastAsia" w:eastAsia="黑体"/>
        </w:rPr>
        <w:t xml:space="preserve">替代二极管而显著降低导通损耗。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eastAsia="黑体"/>
        </w:rPr>
        <w:t xml:space="preserve">Q1 </w:t>
      </w:r>
      <w:r>
        <w:rPr>
          <w:rFonts w:hint="eastAsia" w:eastAsia="黑体"/>
        </w:rPr>
        <w:t xml:space="preserve">导通时电感储能，Q2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关断阻断反向电流，负载由输出电容供电；Q1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关断时</w:t>
      </w:r>
      <w:r>
        <w:rPr>
          <w:rFonts w:eastAsia="黑体"/>
        </w:rPr>
        <w:t xml:space="preserve"> Q2 </w:t>
      </w:r>
      <w:r>
        <w:rPr>
          <w:rFonts w:hint="eastAsia" w:eastAsia="黑体"/>
        </w:rPr>
        <w:t xml:space="preserve">导通，电感电流经</w:t>
      </w:r>
      <w:r>
        <w:rPr>
          <w:rFonts w:eastAsia="黑体"/>
        </w:rPr>
        <w:t xml:space="preserve"> Q2 </w:t>
      </w:r>
      <w:r>
        <w:rPr>
          <w:rFonts w:hint="eastAsia" w:eastAsia="黑体"/>
        </w:rPr>
        <w:t xml:space="preserve">体二极管与沟道续流到输出端。两管互补导通（含死区），因</w:t>
      </w:r>
      <w:r>
        <w:rPr>
          <w:rFonts w:eastAsia="黑体"/>
        </w:rPr>
        <w:t xml:space="preserve"> MOSFET </w:t>
      </w:r>
      <w:r>
        <w:rPr>
          <w:rFonts w:hint="eastAsia" w:eastAsia="黑体"/>
        </w:rPr>
        <w:t xml:space="preserve">导通压降远小于二极管，低压大电流下效率大幅提升。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理想升压比：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电感电流纹波：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I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D</m:t>
              </m:r>
            </m:num>
            <m:den>
              <m:r>
                <m:t>L</m:t>
              </m:r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同步管导通损耗：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c</m:t>
              </m:r>
              <m:r>
                <m:t>o</m:t>
              </m:r>
              <m:r>
                <m:t>n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I</m:t>
              </m:r>
            </m:e>
            <m:sub>
              <m:r>
                <m:t>L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t>m</m:t>
              </m:r>
              <m:r>
                <m:t>s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⋅</m:t>
          </m:r>
          <m:sSub>
            <m:e>
              <m:r>
                <m:t>R</m:t>
              </m:r>
            </m:e>
            <m:sub>
              <m:r>
                <m:t>D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开关损耗（每管近似）：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s</m:t>
              </m:r>
              <m:r>
                <m:t>w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b>
            <m:e>
              <m:r>
                <m:t>V</m:t>
              </m:r>
            </m:e>
            <m:sub>
              <m:r>
                <m:t>d</m:t>
              </m:r>
              <m:r>
                <m:t>s</m:t>
              </m:r>
            </m:sub>
          </m:sSub>
          <m:sSub>
            <m:e>
              <m:r>
                <m:t>I</m:t>
              </m:r>
            </m:e>
            <m:sub>
              <m:r>
                <m:t>d</m:t>
              </m:r>
              <m:r>
                <m:t>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t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)</m:t>
          </m:r>
          <m:sSub>
            <m:e>
              <m:r>
                <m:t>f</m:t>
              </m:r>
            </m:e>
            <m:sub>
              <m:r>
                <m:t>s</m:t>
              </m:r>
              <m:r>
                <m:t>w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输出纹波：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o</m:t>
                  </m:r>
                </m:sub>
              </m:sSub>
              <m:r>
                <m:t>D</m:t>
              </m:r>
            </m:num>
            <m:den>
              <m:r>
                <m:t>C</m:t>
              </m:r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占空比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开关频率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D</m:t>
                  </m:r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o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MOSFET </w:t>
            </w:r>
            <w:r>
              <w:rPr>
                <w:rFonts w:hint="eastAsia" w:eastAsia="黑体"/>
              </w:rPr>
              <w:t xml:space="preserve">导通电阻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t>m</m:t>
                  </m:r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电感电流有效值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上升/下降时间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D</m:t>
            </m:r>
            <m:r>
              <m:t>S</m:t>
            </m:r>
            <m:r>
              <m:rPr>
                <m:sty m:val="p"/>
              </m:rPr>
              <m:t>(</m:t>
            </m:r>
            <m:r>
              <m:t>o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↓（低导通电阻管）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导通损耗减小，效率提高，但栅极电荷增大、驱动损耗上升。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高侧</w:t>
      </w:r>
      <w:r>
        <w:rPr>
          <w:rFonts w:eastAsia="黑体"/>
          <w:b/>
          <w:bCs/>
        </w:rPr>
        <w:t xml:space="preserve"> Q2 </w:t>
      </w:r>
      <w:r>
        <w:rPr>
          <w:rFonts w:hint="eastAsia" w:eastAsia="黑体"/>
          <w:b/>
          <w:bCs/>
        </w:rPr>
        <w:t xml:space="preserve">栅极驱动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需自举或浮地驱动，驱动不足会降低效率甚至直通。</w:t>
      </w:r>
    </w:p>
    <w:p>
      <w:pPr>
        <w:pStyle w:val="Compact"/>
        <w:numPr>
          <w:ilvl w:val="0"/>
          <w:numId w:val="1002"/>
        </w:numPr>
      </w:pPr>
      <m:oMath>
        <m:r>
          <m:t>L</m:t>
        </m:r>
      </m:oMath>
      <w:r>
        <w:rPr>
          <w:rFonts w:eastAsia="黑体"/>
          <w:b/>
          <w:bCs/>
        </w:rPr>
        <w:t xml:space="preserve"> </w:t>
      </w:r>
      <w:r>
        <w:rPr>
          <w:rFonts w:eastAsia="黑体"/>
          <w:b/>
          <w:bCs/>
        </w:rPr>
        <w:t xml:space="preserve">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纹波减小，但体积与铜损增大。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死区时间设置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过短易直通烧毁，过长则体二极管续流时间变长、损耗增加。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双向导通能力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轻载时可能进入负电感电流（强迫连续模式），效率下降但利于</w:t>
      </w:r>
      <w:r>
        <w:rPr>
          <w:rFonts w:eastAsia="黑体"/>
        </w:rPr>
        <w:t xml:space="preserve"> EMI </w:t>
      </w:r>
      <w:r>
        <w:rPr>
          <w:rFonts w:hint="eastAsia" w:eastAsia="黑体"/>
        </w:rPr>
        <w:t xml:space="preserve">与瞬态响应。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3.3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：</w:t>
      </w:r>
      <m:oMath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3.3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r>
          <m:t>0.34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L</m:t>
            </m:r>
            <m:r>
              <m:rPr>
                <m:sty m:val="p"/>
              </m:rPr>
              <m:t>,</m:t>
            </m:r>
            <m:r>
              <m:t>r</m:t>
            </m:r>
            <m:r>
              <m:t>m</m:t>
            </m:r>
            <m:r>
              <m:t>s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D</m:t>
            </m:r>
            <m:r>
              <m:t>S</m:t>
            </m:r>
            <m:r>
              <m:rPr>
                <m:sty m:val="p"/>
              </m:rPr>
              <m:t>(</m:t>
            </m:r>
            <m:r>
              <m:t>o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mΩ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P</m:t>
            </m:r>
          </m:e>
          <m:sub>
            <m:r>
              <m:t>c</m:t>
            </m:r>
            <m:r>
              <m:t>o</m:t>
            </m:r>
            <m:r>
              <m:t>n</m:t>
            </m:r>
            <m:r>
              <m:t>d</m:t>
            </m:r>
          </m:sub>
        </m:sSub>
        <m:r>
          <m:rPr>
            <m:sty m:val="p"/>
          </m:rPr>
          <m:t>=</m:t>
        </m:r>
        <m:r>
          <m:t>100</m:t>
        </m:r>
        <m:r>
          <m:rPr>
            <m:sty m:val="p"/>
          </m:rPr>
          <m:t>×</m:t>
        </m:r>
        <m:r>
          <m:t>0.005</m:t>
        </m:r>
        <m:r>
          <m:rPr>
            <m:sty m:val="p"/>
          </m:rPr>
          <m:t>=</m:t>
        </m:r>
        <m:r>
          <m:t>0.5</m:t>
        </m:r>
        <m:r>
          <m:t> </m:t>
        </m:r>
        <m:r>
          <m:rPr>
            <m:nor/>
            <m:sty m:val="p"/>
          </m:rPr>
          <m:t>W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常用：按需选型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同步管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MOSFET：低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D</m:t>
            </m:r>
            <m:r>
              <m:t>S</m:t>
            </m:r>
            <m:r>
              <m:rPr>
                <m:sty m:val="p"/>
              </m:rPr>
              <m:t>(</m:t>
            </m:r>
            <m:r>
              <m:t>o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rPr>
          <w:rFonts w:hint="eastAsia" w:eastAsia="黑体"/>
        </w:rPr>
        <w:t xml:space="preserve">、低栅极电荷</w:t>
      </w:r>
      <w:r>
        <w:rPr>
          <w:rFonts w:eastAsia="黑体"/>
        </w:rPr>
        <w:t xml:space="preserve"> N </w:t>
      </w:r>
      <w:r>
        <w:rPr>
          <w:rFonts w:hint="eastAsia" w:eastAsia="黑体"/>
        </w:rPr>
        <w:t xml:space="preserve">沟道</w:t>
      </w:r>
      <w:r>
        <w:rPr>
          <w:rFonts w:eastAsia="黑体"/>
        </w:rPr>
        <w:t xml:space="preserve"> MOSFET。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控制芯片：TPS43061、LM5122、LTC3787。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必须设死区时间防止上下管直通，直通会导致短路与器件损坏。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高侧管需要自举电容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电荷泵或专用驱动，确保栅极电压足够抬升。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轻载下同步管允许电流双向，可能造成续流回流，需根据工况选择强制/非强制模式。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PCB </w:t>
      </w:r>
      <w:r>
        <w:rPr>
          <w:rFonts w:hint="eastAsia" w:eastAsia="黑体"/>
        </w:rPr>
        <w:t xml:space="preserve">布局须最小化开关节点面积，抑制</w:t>
      </w:r>
      <w:r>
        <w:rPr>
          <w:rFonts w:eastAsia="黑体"/>
        </w:rPr>
        <w:t xml:space="preserve"> di/dt </w:t>
      </w:r>
      <w:r>
        <w:rPr>
          <w:rFonts w:hint="eastAsia" w:eastAsia="黑体"/>
        </w:rPr>
        <w:t xml:space="preserve">引起的振铃与</w:t>
      </w:r>
      <w:r>
        <w:rPr>
          <w:rFonts w:eastAsia="黑体"/>
        </w:rPr>
        <w:t xml:space="preserve"> EMI。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LM5122 </w:t>
      </w:r>
      <w:r>
        <w:rPr>
          <w:rFonts w:hint="eastAsia" w:eastAsia="黑体"/>
        </w:rPr>
        <w:t xml:space="preserve">产品页与应用笔记。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ADI LTC3787 </w:t>
      </w:r>
      <w:r>
        <w:rPr>
          <w:rFonts w:hint="eastAsia" w:eastAsia="黑体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Boost converter。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同步整流Boost电路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同步整流Boost电路</dc:title>
  <dc:creator>AI 智能体</dc:creator>
  <cp:keywords/>
  <dcterms:created xsi:type="dcterms:W3CDTF">2026-09-08T14:37:05Z</dcterms:created>
  <dcterms:modified xsi:type="dcterms:W3CDTF">2026-09-08T14:37:05Z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