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晶闸管相控整流电路"/>
    <w:p>
      <w:pPr>
        <w:pStyle w:val="Heading1"/>
      </w:pPr>
      <w:r>
        <w:rPr>
          <w:rFonts w:hint="eastAsia" w:eastAsia="黑体"/>
        </w:rPr>
        <w:t xml:space="preserve">晶闸管相控整流电路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本电路以四只晶闸管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SCR1～SCR4（单相全控桥）或带续流二极管的混合桥构成整流桥臂，配合由比较器与同步驱动组成的触发控制电路（编号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IC1）。关键节点有：交流相线节点</w:t>
      </w:r>
      <w:r>
        <w:rPr>
          <w:rFonts w:eastAsia="黑体"/>
        </w:rPr>
        <w:t xml:space="preserve"> A </w:t>
      </w:r>
      <w:r>
        <w:rPr>
          <w:rFonts w:hint="eastAsia" w:eastAsia="黑体"/>
        </w:rPr>
        <w:t xml:space="preserve">与交流中线节点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N（接交流输入的两端）、直流正输出节点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P、直流负输出节点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N₁（桥的公共负端，通常与负载负端及续流应用中的地相连），以及各</w:t>
      </w:r>
      <w:r>
        <w:rPr>
          <w:rFonts w:eastAsia="黑体"/>
        </w:rPr>
        <w:t xml:space="preserve"> SCR </w:t>
      </w:r>
      <w:r>
        <w:rPr>
          <w:rFonts w:hint="eastAsia" w:eastAsia="黑体"/>
        </w:rPr>
        <w:t xml:space="preserve">的门极节点</w:t>
      </w:r>
      <w:r>
        <w:rPr>
          <w:rFonts w:eastAsia="黑体"/>
        </w:rP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rPr>
          <w:rFonts w:hint="eastAsia" w:eastAsia="黑体"/>
        </w:rPr>
        <w:t xml:space="preserve">。节点</w:t>
      </w:r>
      <w:r>
        <w:rPr>
          <w:rFonts w:eastAsia="黑体"/>
        </w:rPr>
        <w:t xml:space="preserve"> P </w:t>
      </w:r>
      <w:r>
        <w:rPr>
          <w:rFonts w:hint="eastAsia" w:eastAsia="黑体"/>
        </w:rPr>
        <w:t xml:space="preserve">由桥的交流正端经整流引出，节点</w:t>
      </w:r>
      <w:r>
        <w:rPr>
          <w:rFonts w:eastAsia="黑体"/>
        </w:rPr>
        <w:t xml:space="preserve"> N₁ </w:t>
      </w:r>
      <w:r>
        <w:rPr>
          <w:rFonts w:hint="eastAsia" w:eastAsia="黑体"/>
        </w:rPr>
        <w:t xml:space="preserve">为桥的另一公共端，负载跨接在</w:t>
      </w:r>
      <w:r>
        <w:rPr>
          <w:rFonts w:eastAsia="黑体"/>
        </w:rPr>
        <w:t xml:space="preserve"> P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N₁ </w:t>
      </w:r>
      <w:r>
        <w:rPr>
          <w:rFonts w:hint="eastAsia" w:eastAsia="黑体"/>
        </w:rPr>
        <w:t xml:space="preserve">之间。</w:t>
      </w:r>
    </w:p>
    <w:p>
      <w:pPr/>
      <w:r>
        <w:rPr>
          <w:rFonts w:hint="eastAsia" w:eastAsia="黑体"/>
        </w:rPr>
        <w:t xml:space="preserve">各元件管脚连接：SCR1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阳极接交流节点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A、阴极接节点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P；SCR2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阳极接节点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P、阴极接交流节点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N；SCR3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阳极接交流节点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N、阴极接节点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N₁；SCR4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阳极接节点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N₁、阴极接交流节点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A。四只</w:t>
      </w:r>
      <w:r>
        <w:rPr>
          <w:rFonts w:eastAsia="黑体"/>
        </w:rPr>
        <w:t xml:space="preserve"> SCR </w:t>
      </w:r>
      <w:r>
        <w:rPr>
          <w:rFonts w:hint="eastAsia" w:eastAsia="黑体"/>
        </w:rPr>
        <w:t xml:space="preserve">的门极（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rPr>
          <w:rFonts w:hint="eastAsia" w:eastAsia="黑体"/>
        </w:rPr>
        <w:t xml:space="preserve">～</w:t>
      </w:r>
      <m:oMath>
        <m:sSub>
          <m:e>
            <m:r>
              <m:t>G</m:t>
            </m:r>
          </m:e>
          <m:sub>
            <m:r>
              <m:t>4</m:t>
            </m:r>
          </m:sub>
        </m:sSub>
      </m:oMath>
      <w:r>
        <w:rPr>
          <w:rFonts w:hint="eastAsia" w:eastAsia="黑体"/>
        </w:rPr>
        <w:t xml:space="preserve">）分别由触发控制电路</w:t>
      </w:r>
      <w:r>
        <w:rPr>
          <w:rFonts w:eastAsia="黑体"/>
        </w:rPr>
        <w:t xml:space="preserve"> IC1 </w:t>
      </w:r>
      <w:r>
        <w:rPr>
          <w:rFonts w:hint="eastAsia" w:eastAsia="黑体"/>
        </w:rPr>
        <w:t xml:space="preserve">的对应门极驱动端经隔离/限流电阻引出，IC1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的输入端取自交流电压的同步过零信号，其公共地接桥的负端节点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N₁。负载（通常为感性负载并带续流回路）接在</w:t>
      </w:r>
      <w:r>
        <w:rPr>
          <w:rFonts w:eastAsia="黑体"/>
        </w:rPr>
        <w:t xml:space="preserve"> P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N₁ </w:t>
      </w:r>
      <w:r>
        <w:rPr>
          <w:rFonts w:hint="eastAsia" w:eastAsia="黑体"/>
        </w:rPr>
        <w:t xml:space="preserve">之间。</w:t>
      </w:r>
    </w:p>
    <w:p>
      <w:pPr/>
      <w:r>
        <w:rPr>
          <w:rFonts w:hint="eastAsia" w:eastAsia="黑体"/>
        </w:rPr>
        <w:t xml:space="preserve">组态上这是一个由晶闸管构成的单相全控（或半控）相控整流桥，通过改变各</w:t>
      </w:r>
      <w:r>
        <w:rPr>
          <w:rFonts w:eastAsia="黑体"/>
        </w:rPr>
        <w:t xml:space="preserve"> SCR </w:t>
      </w:r>
      <w:r>
        <w:rPr>
          <w:rFonts w:hint="eastAsia" w:eastAsia="黑体"/>
        </w:rPr>
        <w:t xml:space="preserve">门极触发脉冲相对输入过零点的相位角</w:t>
      </w:r>
      <w:r>
        <w:rPr>
          <w:rFonts w:eastAsia="黑体"/>
        </w:rPr>
        <w:t xml:space="preserve"> </w:t>
      </w:r>
      <m:oMath>
        <m:r>
          <m:t>α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来调节输出直流平均电压，是可调直流电源的核心拓扑。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晶闸管在正向电压下不导通，需在门极施加触发脉冲才导通，且导通后靠阳极电流维持；电流过零时自然关断。改变触发脉冲相对波形过零点的相位（触发角</w:t>
      </w:r>
      <w:r>
        <w:rPr>
          <w:rFonts w:eastAsia="黑体"/>
        </w:rPr>
        <w:t xml:space="preserve"> </w:t>
      </w:r>
      <m:oMath>
        <m:r>
          <m:t>α</m:t>
        </m:r>
      </m:oMath>
      <w:r>
        <w:rPr>
          <w:rFonts w:hint="eastAsia" w:eastAsia="黑体"/>
        </w:rPr>
        <w:t xml:space="preserve">），即可改变每个半周期内导通的电角度，从而调节输出直流平均电压。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输出平均电压（单相全控桥，大电感负载、电流连续）：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num>
            <m:den>
              <m:r>
                <m:t>π</m:t>
              </m:r>
            </m:den>
          </m:f>
          <m:r>
            <m:rPr>
              <m:sty m:val="p"/>
            </m:rPr>
            <m:t>cos</m:t>
          </m:r>
          <m:r>
            <m:t>α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输出平均电压（单相半控桥，带续流二极管）：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num>
            <m:den>
              <m:r>
                <m:t>π</m:t>
              </m:r>
            </m:den>
          </m:f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cos</m:t>
          </m:r>
          <m:r>
            <m:t>α</m:t>
          </m:r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输出直流电流：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d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c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三相全控桥平均电压：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π</m:t>
              </m:r>
            </m:den>
          </m:f>
          <m:sSub>
            <m:e>
              <m:r>
                <m:t>V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cos</m:t>
          </m:r>
          <m:r>
            <m:t>α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相电压峰值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c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输出平均电压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触发角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rad </w:t>
            </w:r>
            <w:r>
              <w:rPr>
                <w:rFonts w:hint="eastAsia" w:eastAsia="黑体"/>
              </w:rPr>
              <w:t xml:space="preserve">或</w:t>
            </w:r>
            <w:r>
              <w:rPr>
                <w:rFonts w:eastAsia="黑体"/>
              </w:rPr>
              <w:t xml:space="preserve"> °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负载电阻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d</m:t>
                  </m:r>
                  <m:r>
                    <m:t>c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输出平均电流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触发角</w:t>
      </w:r>
      <w:r>
        <w:rPr>
          <w:rFonts w:eastAsia="黑体"/>
          <w:b/>
          <w:bCs/>
        </w:rPr>
        <w:t xml:space="preserve"> </w:t>
      </w:r>
      <m:oMath>
        <m:r>
          <m:t>α</m:t>
        </m:r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c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按</w:t>
      </w:r>
      <w:r>
        <w:rPr>
          <w:rFonts w:eastAsia="黑体"/>
        </w:rPr>
        <w:t xml:space="preserve"> </w:t>
      </w:r>
      <m:oMath>
        <m:r>
          <m:rPr>
            <m:sty m:val="p"/>
          </m:rPr>
          <m:t>cos</m:t>
        </m:r>
        <m:r>
          <m:t>α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减小，输出功率下降、功率因数变差。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触发角</w:t>
      </w:r>
      <w:r>
        <w:rPr>
          <w:rFonts w:eastAsia="黑体"/>
          <w:b/>
          <w:bCs/>
        </w:rPr>
        <w:t xml:space="preserve"> </w:t>
      </w:r>
      <m:oMath>
        <m:r>
          <m:t>α</m:t>
        </m:r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减小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输出电压升高、接近不可控整流的峰值直流。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负载加重（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减小）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输出电流增大，电压内阻压降增大。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感性负载需设续流二极管，否则电流断续、控制特性变差。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单相全控桥、</w:t>
      </w:r>
      <m:oMath>
        <m:sSub>
          <m:e>
            <m:r>
              <m:t>V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311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（220</w:t>
      </w:r>
      <w:r>
        <w:rPr>
          <w:rFonts w:eastAsia="黑体"/>
        </w:rPr>
        <w:t xml:space="preserve"> V </w:t>
      </w:r>
      <w:r>
        <w:rPr>
          <w:rFonts w:hint="eastAsia" w:eastAsia="黑体"/>
        </w:rPr>
        <w:t xml:space="preserve">峰值）、</w:t>
      </w:r>
      <m:oMath>
        <m:r>
          <m:t>α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°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V</m:t>
            </m:r>
          </m:e>
          <m:sub>
            <m:r>
              <m:t>d</m:t>
            </m:r>
            <m: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×</m:t>
            </m:r>
            <m:r>
              <m:t>311</m:t>
            </m:r>
          </m:num>
          <m:den>
            <m:r>
              <m:t>π</m:t>
            </m:r>
          </m:den>
        </m:f>
        <m:r>
          <m:rPr>
            <m:sty m:val="p"/>
          </m:rPr>
          <m:t>×</m:t>
        </m:r>
        <m:r>
          <m:t>0.866</m:t>
        </m:r>
        <m:r>
          <m:rPr>
            <m:sty m:val="p"/>
          </m:rPr>
          <m:t>≈</m:t>
        </m:r>
        <m:r>
          <m:t>171.5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同桥</w:t>
      </w:r>
      <w:r>
        <w:rPr>
          <w:rFonts w:eastAsia="黑体"/>
        </w:rPr>
        <w:t xml:space="preserve"> </w:t>
      </w:r>
      <m:oMath>
        <m:r>
          <m:t>α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°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V</m:t>
            </m:r>
          </m:e>
          <m:sub>
            <m:r>
              <m:t>d</m:t>
            </m:r>
            <m:r>
              <m:t>c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311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≈</m:t>
        </m:r>
        <m:r>
          <m:t>198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（最大平均电压）。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晶闸管：BT151、BT136（双向）、2N6504、MCR100；功率型如</w:t>
      </w:r>
      <w:r>
        <w:rPr>
          <w:rFonts w:eastAsia="黑体"/>
        </w:rPr>
        <w:t xml:space="preserve"> KP </w:t>
      </w:r>
      <w:r>
        <w:rPr>
          <w:rFonts w:hint="eastAsia" w:eastAsia="黑体"/>
        </w:rPr>
        <w:t xml:space="preserve">系列。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触发控制：TCA785、单片机/触发板。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常用：按需选型。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晶闸管需满足</w:t>
      </w:r>
      <w:r>
        <w:rPr>
          <w:rFonts w:eastAsia="黑体"/>
        </w:rPr>
        <w:t xml:space="preserve"> di/dt、dv/dt </w:t>
      </w:r>
      <w:r>
        <w:rPr>
          <w:rFonts w:hint="eastAsia" w:eastAsia="黑体"/>
        </w:rPr>
        <w:t xml:space="preserve">限制，防止误触发，常加</w:t>
      </w:r>
      <w:r>
        <w:rPr>
          <w:rFonts w:eastAsia="黑体"/>
        </w:rPr>
        <w:t xml:space="preserve"> R-C </w:t>
      </w:r>
      <w:r>
        <w:rPr>
          <w:rFonts w:hint="eastAsia" w:eastAsia="黑体"/>
        </w:rPr>
        <w:t xml:space="preserve">吸收。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感性负载需续流二极管维持电流，避免电流断续。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深控（大触发角）时功率因数低、谐波大，需滤波与无功补偿。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触发电路需与主回路同步，确保触发相位准确。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Thyristor / Phase-controlled rectifier。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《电力电子技术》（王兆安、刘进军）。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晶闸管相控整流电路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晶闸管相控整流电路</dc:title>
  <dc:creator>AI 智能体</dc:creator>
  <cp:keywords/>
  <dcterms:created xsi:type="dcterms:W3CDTF">2026-09-08T14:37:08Z</dcterms:created>
  <dcterms:modified xsi:type="dcterms:W3CDTF">2026-09-08T14:37:08Z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