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被动均衡电路"/>
    <w:p>
      <w:pPr>
        <w:pStyle w:val="Heading1"/>
      </w:pPr>
      <w:r>
        <w:rPr>
          <w:rFonts w:hint="eastAsia" w:eastAsia="黑体"/>
        </w:rPr>
        <w:t xml:space="preserve">被动均衡电路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本电路在串联电池组的每个（或若干）单体两端并联一个均衡电阻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a</m:t>
            </m:r>
            <m:r>
              <m:t>l</m:t>
            </m:r>
          </m:sub>
        </m:sSub>
      </m:oMath>
      <w:r>
        <w:rPr>
          <w:rFonts w:hint="eastAsia" w:eastAsia="黑体"/>
        </w:rPr>
        <w:t xml:space="preserve">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R1～Rn），并串以均衡开关（MOSFET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或三极管，编号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Q1～Qn，或由管理</w:t>
      </w:r>
      <w:r>
        <w:rPr>
          <w:rFonts w:eastAsia="黑体"/>
        </w:rPr>
        <w:t xml:space="preserve"> IC </w:t>
      </w:r>
      <w:r>
        <w:rPr>
          <w:rFonts w:hint="eastAsia" w:eastAsia="黑体"/>
        </w:rPr>
        <w:t xml:space="preserve">内部开关实现），由电池管理监控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IC1）统一控制。关键节点有：各单体正端抽头节点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为最低端、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为最高端，相邻抽头间为一个单体），每个单体对应的旁路支路则跨接在其相邻两个抽头之间。</w:t>
      </w:r>
    </w:p>
    <w:p>
      <w:pPr/>
      <w:r>
        <w:rPr>
          <w:rFonts w:hint="eastAsia" w:eastAsia="黑体"/>
        </w:rPr>
        <w:t xml:space="preserve">各元件管脚连接：以第</w:t>
      </w:r>
      <w:r>
        <w:rPr>
          <w:rFonts w:eastAsia="黑体"/>
        </w:rPr>
        <w:t xml:space="preserve"> k </w:t>
      </w:r>
      <w:r>
        <w:rPr>
          <w:rFonts w:hint="eastAsia" w:eastAsia="黑体"/>
        </w:rPr>
        <w:t xml:space="preserve">个单体为例，均衡电阻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的一端接高电位抽头节点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rPr>
          <w:rFonts w:hint="eastAsia" w:eastAsia="黑体"/>
        </w:rPr>
        <w:t xml:space="preserve">，另一端接均衡开关</w:t>
      </w:r>
      <w:r>
        <w:rPr>
          <w:rFonts w:eastAsia="黑体"/>
        </w:rPr>
        <w:t xml:space="preserve"> Qk </w:t>
      </w:r>
      <w:r>
        <w:rPr>
          <w:rFonts w:hint="eastAsia" w:eastAsia="黑体"/>
        </w:rPr>
        <w:t xml:space="preserve">的一极（如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漏极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D），Qk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的另一极（源极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S）接低电位抽头节点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，栅极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接控制</w:t>
      </w:r>
      <w:r>
        <w:rPr>
          <w:rFonts w:eastAsia="黑体"/>
        </w:rPr>
        <w:t xml:space="preserve"> IC </w:t>
      </w:r>
      <w:r>
        <w:rPr>
          <w:rFonts w:hint="eastAsia" w:eastAsia="黑体"/>
        </w:rPr>
        <w:t xml:space="preserve">的均衡控制引脚；当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检测到该单体电压高于均衡阈值时，置</w:t>
      </w:r>
      <w:r>
        <w:rPr>
          <w:rFonts w:eastAsia="黑体"/>
        </w:rPr>
        <w:t xml:space="preserve"> Qk </w:t>
      </w:r>
      <w:r>
        <w:rPr>
          <w:rFonts w:hint="eastAsia" w:eastAsia="黑体"/>
        </w:rPr>
        <w:t xml:space="preserve">导通，使该单体经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放电，多余能量以热形式耗散。IC1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的逐节电压采样端分别接到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rPr>
          <w:rFonts w:hint="eastAsia" w:eastAsia="黑体"/>
        </w:rPr>
        <w:t xml:space="preserve">～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rPr>
          <w:rFonts w:hint="eastAsia" w:eastAsia="黑体"/>
        </w:rPr>
        <w:t xml:space="preserve">，地端接最低抽头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组态上这是一个”单体旁路电阻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受控开关”的被动均衡组态，仅对电压偏高的单体分流放电、把多余能量转为热量，结构简单、成本低，是最常用的电池组均衡方式。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监测各单体电压，对电压偏高的单体闭合其旁路开关，让放电电阻分走一部分充电电流或直接放电，使该单体电压升速放慢、逐渐与其他单体趋于一致。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均衡放电电流：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b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  <m:r>
                    <m:t>l</m:t>
                  </m:r>
                  <m:r>
                    <m:t>l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单体放电功率（发热）：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  <m:r>
                    <m:t>l</m:t>
                  </m:r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均衡电阻取值（目标均衡电流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b</m:t>
            </m:r>
            <m:r>
              <m:t>a</m:t>
            </m:r>
            <m:r>
              <m:t>l</m:t>
            </m:r>
          </m:sub>
        </m:sSub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  <m:r>
                    <m:t>l</m:t>
                  </m:r>
                  <m:r>
                    <m:t>l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均衡所需时间（对容量差异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的粗略估计）：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Q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  <m:r>
                    <m:t>l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单体电压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均衡电阻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均衡电流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均衡耗散功率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Q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待均衡容量差异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A·s（或</w:t>
            </w:r>
            <w:r>
              <w:rPr>
                <w:rFonts w:eastAsia="黑体"/>
              </w:rPr>
              <w:t xml:space="preserve"> </w:t>
            </w:r>
            <w:r>
              <w:rPr>
                <w:rFonts w:hint="eastAsia" w:eastAsia="黑体"/>
              </w:rPr>
              <w:t xml:space="preserve">mAh）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均衡时间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b</m:t>
            </m:r>
            <m:r>
              <m:t>a</m:t>
            </m:r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减小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均衡电流增大、均衡更快，但发热增大、功耗升高。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b</m:t>
            </m:r>
            <m:r>
              <m:t>a</m:t>
            </m:r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发热减小，但均衡速度变慢。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开关导通电阻过大会分流误差，应选远小于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a</m:t>
            </m:r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的开关。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均衡电流受</w:t>
      </w:r>
      <w:r>
        <w:rPr>
          <w:rFonts w:eastAsia="黑体"/>
        </w:rPr>
        <w:t xml:space="preserve"> IC </w:t>
      </w:r>
      <w:r>
        <w:rPr>
          <w:rFonts w:hint="eastAsia" w:eastAsia="黑体"/>
        </w:rPr>
        <w:t xml:space="preserve">内部限流和散热能力限制，需核算电阻功率余量。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单体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  <m:r>
              <m:t>l</m:t>
            </m:r>
            <m:r>
              <m:t>l</m:t>
            </m:r>
          </m:sub>
        </m:sSub>
        <m:r>
          <m:rPr>
            <m:sty m:val="p"/>
          </m:rPr>
          <m:t>=</m:t>
        </m:r>
        <m:r>
          <m:t>4.2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、取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47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I</m:t>
            </m:r>
          </m:e>
          <m:sub>
            <m:r>
              <m:t>b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4.2</m:t>
            </m:r>
          </m:num>
          <m:den>
            <m:r>
              <m:t>47</m:t>
            </m:r>
          </m:den>
        </m:f>
        <m:r>
          <m:rPr>
            <m:sty m:val="p"/>
          </m:rPr>
          <m:t>≈</m:t>
        </m:r>
        <m:r>
          <m:t>89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P</m:t>
            </m:r>
          </m:e>
          <m:sub>
            <m:r>
              <m:t>b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4.2</m:t>
                </m:r>
              </m:e>
              <m:sup>
                <m:r>
                  <m:t>2</m:t>
                </m:r>
              </m:sup>
            </m:sSup>
          </m:num>
          <m:den>
            <m:r>
              <m:t>47</m:t>
            </m:r>
          </m:den>
        </m:f>
        <m:r>
          <m:rPr>
            <m:sty m:val="p"/>
          </m:rPr>
          <m:t>≈</m:t>
        </m:r>
        <m:r>
          <m:t>0.375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hint="eastAsia" w:eastAsia="黑体"/>
        </w:rPr>
        <w:t xml:space="preserve">，应选用</w:t>
      </w:r>
      <w:r>
        <w:rPr>
          <w:rFonts w:eastAsia="黑体"/>
        </w:rPr>
        <w:t xml:space="preserve"> 0.5 W </w:t>
      </w:r>
      <w:r>
        <w:rPr>
          <w:rFonts w:hint="eastAsia" w:eastAsia="黑体"/>
        </w:rPr>
        <w:t xml:space="preserve">及以上电阻。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需均衡容量差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Q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mAh</m:t>
        </m:r>
        <m:r>
          <m:rPr>
            <m:sty m:val="p"/>
          </m:rPr>
          <m:t>=</m:t>
        </m:r>
        <m:r>
          <m:t>360</m:t>
        </m:r>
        <m:r>
          <m:t> </m:t>
        </m:r>
        <m:r>
          <m:rPr>
            <m:nor/>
            <m:sty m:val="p"/>
          </m:rPr>
          <m:t>A·s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b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89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360</m:t>
            </m:r>
          </m:num>
          <m:den>
            <m:r>
              <m:t>0.089</m:t>
            </m:r>
          </m:den>
        </m:f>
        <m:r>
          <m:rPr>
            <m:sty m:val="p"/>
          </m:rPr>
          <m:t>≈</m:t>
        </m:r>
        <m:r>
          <m:t>67</m:t>
        </m:r>
        <m:r>
          <m:t> </m:t>
        </m:r>
        <m:r>
          <m:rPr>
            <m:nor/>
            <m:sty m:val="p"/>
          </m:rPr>
          <m:t>min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均衡电阻：2512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贴片电阻、水泥电阻。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开关：AO3400（N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沟道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电池管理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AFE：BQ76920、LTC6804（集成被动均衡）。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均衡能量以热形式耗散，需保证</w:t>
      </w:r>
      <w:r>
        <w:rPr>
          <w:rFonts w:eastAsia="黑体"/>
        </w:rPr>
        <w:t xml:space="preserve"> PCB </w:t>
      </w:r>
      <w:r>
        <w:rPr>
          <w:rFonts w:hint="eastAsia" w:eastAsia="黑体"/>
        </w:rPr>
        <w:t xml:space="preserve">散热与电阻功率裕量。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均衡电流过大会造成局部发热集中，必要时采取分时轮询均衡。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仅能「削峰」，不能把能量回补给电压低的单体，效率较低。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均衡门槛与回差设置不当会引起频繁通断，影响寿命与精度。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Battery balancing。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产品页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BQ76920（含被动均衡）。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《锂电池均衡技术》（相关中文教材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综述）。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被动均衡电路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被动均衡电路</dc:title>
  <dc:creator>AI 智能体</dc:creator>
  <cp:keywords/>
  <dcterms:created xsi:type="dcterms:W3CDTF">2026-09-08T14:37:09Z</dcterms:created>
  <dcterms:modified xsi:type="dcterms:W3CDTF">2026-09-08T14:37:09Z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