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ms-电池管理系统"/>
    <w:p>
      <w:pPr>
        <w:pStyle w:val="Heading1"/>
      </w:pPr>
      <w:r>
        <w:rPr>
          <w:rFonts w:eastAsia="黑体"/>
        </w:rPr>
        <w:t xml:space="preserve">BMS </w:t>
      </w:r>
      <w:r>
        <w:rPr>
          <w:rFonts w:hint="eastAsia" w:eastAsia="黑体"/>
        </w:rPr>
        <w:t xml:space="preserve">电池管理系统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本电路由电池监控前端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AFE（专用采样芯片，编号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IC1）、主控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IC2）、两只串联的充放电保护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MOSFET（编号</w:t>
      </w:r>
      <w:r>
        <w:rPr>
          <w:rFonts w:eastAsia="黑体"/>
        </w:rPr>
        <w:t xml:space="preserve"> Q1 </w:t>
      </w:r>
      <w:r>
        <w:rPr>
          <w:rFonts w:hint="eastAsia" w:eastAsia="黑体"/>
        </w:rPr>
        <w:t xml:space="preserve">为充电开关、Q2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为放电开关）、检流电阻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hint="eastAsia" w:eastAsia="黑体"/>
        </w:rPr>
        <w:t xml:space="preserve">（编号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Rs）以及各单体的温度与电压采样支路组成。关键节点有：电池组正端节点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B+、电池组负端节点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B-、各单体中间抽头节点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hint="eastAsia" w:eastAsia="黑体"/>
        </w:rPr>
        <w:t xml:space="preserve">（逐节引出接</w:t>
      </w:r>
      <w:r>
        <w:rPr>
          <w:rFonts w:eastAsia="黑体"/>
        </w:rPr>
        <w:t xml:space="preserve"> AFE </w:t>
      </w:r>
      <w:r>
        <w:rPr>
          <w:rFonts w:hint="eastAsia" w:eastAsia="黑体"/>
        </w:rPr>
        <w:t xml:space="preserve">采样端）、电流采样节点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S（在检流电阻两端跨接）、以及保护开关网络节点——B-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与负载/充电器负端</w:t>
      </w:r>
      <w:r>
        <w:rPr>
          <w:rFonts w:eastAsia="黑体"/>
        </w:rPr>
        <w:t xml:space="preserve"> P- </w:t>
      </w:r>
      <w:r>
        <w:rPr>
          <w:rFonts w:hint="eastAsia" w:eastAsia="黑体"/>
        </w:rPr>
        <w:t xml:space="preserve">之间串接</w:t>
      </w:r>
      <w:r>
        <w:rPr>
          <w:rFonts w:eastAsia="黑体"/>
        </w:rPr>
        <w:t xml:space="preserve"> Q1、Q2 </w:t>
      </w:r>
      <w:r>
        <w:rPr>
          <w:rFonts w:hint="eastAsia" w:eastAsia="黑体"/>
        </w:rPr>
        <w:t xml:space="preserve">构成的充放电通路。</w:t>
      </w:r>
    </w:p>
    <w:p>
      <w:pPr/>
      <w:r>
        <w:rPr>
          <w:rFonts w:hint="eastAsia" w:eastAsia="黑体"/>
        </w:rPr>
        <w:t xml:space="preserve">各元件管脚连接：AFE（IC1）的每节电压采样引脚经滤波电阻接到对应的中间抽头节点</w:t>
      </w:r>
      <w:r>
        <w:rPr>
          <w:rFonts w:eastAsia="黑体"/>
        </w:rP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（第</w:t>
      </w:r>
      <w:r>
        <w:rPr>
          <w:rFonts w:eastAsia="黑体"/>
        </w:rPr>
        <w:t xml:space="preserve"> k </w:t>
      </w:r>
      <w:r>
        <w:rPr>
          <w:rFonts w:hint="eastAsia" w:eastAsia="黑体"/>
        </w:rPr>
        <w:t xml:space="preserve">节电池正极），其电流采样引脚以差分方式接到检流电阻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的两端；主控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MCU（IC2）通过数字接口（I²C/SPI）与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相连，并输出保护与均衡控制信号。检流电阻</w:t>
      </w:r>
      <w:r>
        <w:rPr>
          <w:rFonts w:eastAsia="黑体"/>
        </w:rPr>
        <w:t xml:space="preserve"> Rs </w:t>
      </w:r>
      <w:r>
        <w:rPr>
          <w:rFonts w:hint="eastAsia" w:eastAsia="黑体"/>
        </w:rPr>
        <w:t xml:space="preserve">一端接电池组负端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B-、另一端接充放电回路的公共节点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P-。充电</w:t>
      </w:r>
      <w:r>
        <w:rPr>
          <w:rFonts w:eastAsia="黑体"/>
        </w:rPr>
        <w:t xml:space="preserve"> MOSFET Q1 </w:t>
      </w:r>
      <w:r>
        <w:rPr>
          <w:rFonts w:hint="eastAsia" w:eastAsia="黑体"/>
        </w:rPr>
        <w:t xml:space="preserve">与放电</w:t>
      </w:r>
      <w:r>
        <w:rPr>
          <w:rFonts w:eastAsia="黑体"/>
        </w:rPr>
        <w:t xml:space="preserve"> MOSFET Q2 </w:t>
      </w:r>
      <w:r>
        <w:rPr>
          <w:rFonts w:hint="eastAsia" w:eastAsia="黑体"/>
        </w:rPr>
        <w:t xml:space="preserve">反向串联于</w:t>
      </w:r>
      <w:r>
        <w:rPr>
          <w:rFonts w:eastAsia="黑体"/>
        </w:rPr>
        <w:t xml:space="preserve"> B-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P- </w:t>
      </w:r>
      <w:r>
        <w:rPr>
          <w:rFonts w:hint="eastAsia" w:eastAsia="黑体"/>
        </w:rPr>
        <w:t xml:space="preserve">之间：Q1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的源极与</w:t>
      </w:r>
      <w:r>
        <w:rPr>
          <w:rFonts w:eastAsia="黑体"/>
        </w:rPr>
        <w:t xml:space="preserve"> Q2 </w:t>
      </w:r>
      <w:r>
        <w:rPr>
          <w:rFonts w:hint="eastAsia" w:eastAsia="黑体"/>
        </w:rPr>
        <w:t xml:space="preserve">的源极相接，Q1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的漏极接</w:t>
      </w:r>
      <w:r>
        <w:rPr>
          <w:rFonts w:eastAsia="黑体"/>
        </w:rPr>
        <w:t xml:space="preserve"> B-、Q2 </w:t>
      </w:r>
      <w:r>
        <w:rPr>
          <w:rFonts w:hint="eastAsia" w:eastAsia="黑体"/>
        </w:rPr>
        <w:t xml:space="preserve">的漏极接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P-（或相反），两者的栅极分别由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的充电控制脚（CO）与放电控制脚（DO）驱动；各单体旁路的均衡电阻与均衡开关则跨接在相邻中间抽头之间，受</w:t>
      </w:r>
      <w:r>
        <w:rPr>
          <w:rFonts w:eastAsia="黑体"/>
        </w:rPr>
        <w:t xml:space="preserve"> IC1 </w:t>
      </w:r>
      <w:r>
        <w:rPr>
          <w:rFonts w:hint="eastAsia" w:eastAsia="黑体"/>
        </w:rPr>
        <w:t xml:space="preserve">均衡引脚控制。</w:t>
      </w:r>
    </w:p>
    <w:p>
      <w:pPr/>
      <w:r>
        <w:rPr>
          <w:rFonts w:hint="eastAsia" w:eastAsia="黑体"/>
        </w:rPr>
        <w:t xml:space="preserve">组态上这是一个”AFE</w:t>
      </w:r>
      <w:r>
        <w:rPr>
          <w:rFonts w:eastAsia="黑体"/>
        </w:rPr>
        <w:t xml:space="preserve"> + MCU + </w:t>
      </w:r>
      <w:r>
        <w:rPr>
          <w:rFonts w:hint="eastAsia" w:eastAsia="黑体"/>
        </w:rPr>
        <w:t xml:space="preserve">双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保护开关”的电池管理系统，并联监测各单体电压、电流与温度，并通过</w:t>
      </w:r>
      <w:r>
        <w:rPr>
          <w:rFonts w:eastAsia="黑体"/>
        </w:rPr>
        <w:t xml:space="preserve"> MOS </w:t>
      </w:r>
      <w:r>
        <w:rPr>
          <w:rFonts w:hint="eastAsia" w:eastAsia="黑体"/>
        </w:rPr>
        <w:t xml:space="preserve">开关实现过充、过放、过流、短路保护与均衡，用于锂电池组的状态估算与安全管理。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采样电路逐节读取各单体电压，采样电阻上读取电流，热敏电阻读取温度；MCU/AFE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据此估算荷电状态（SOC）并作出保护决策——当任一参数越限（过充、过放、过流、过温、短路）时，驱动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断开充电或放电回路；均衡电路则转移或旁路能量，使各单体电压趋于一致。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荷电状态估算（安时积分法）：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S</m:t>
          </m:r>
          <m:r>
            <m:t>O</m:t>
          </m:r>
          <m:r>
            <m:t>C</m:t>
          </m:r>
          <m:r>
            <m:rPr>
              <m:sty m:val="p"/>
            </m:rPr>
            <m:t>=</m:t>
          </m:r>
          <m:r>
            <m:t>S</m:t>
          </m:r>
          <m:r>
            <m:t>O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∫</m:t>
          </m:r>
          <m:r>
            <m:t>i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单体过充保护阈值（以</w:t>
      </w:r>
      <w:r>
        <w:rPr>
          <w:rFonts w:eastAsia="黑体"/>
        </w:rPr>
        <w:t xml:space="preserve"> LiFePO4 </w:t>
      </w:r>
      <w:r>
        <w:rPr>
          <w:rFonts w:hint="eastAsia" w:eastAsia="黑体"/>
        </w:rPr>
        <w:t xml:space="preserve">为例）：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≈</m:t>
          </m:r>
          <m:r>
            <m:t>3.65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单体过放保护阈值：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c</m:t>
              </m:r>
              <m:r>
                <m:t>e</m:t>
              </m:r>
              <m:r>
                <m:t>l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≈</m:t>
          </m:r>
          <m:r>
            <m:t>2.5</m:t>
          </m:r>
          <m:r>
            <m:t> </m:t>
          </m:r>
          <m:r>
            <m:rPr>
              <m:nor/>
              <m:sty m:val="p"/>
            </m:rPr>
            <m:t>V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电流采样电压：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s</m:t>
              </m:r>
              <m:r>
                <m:t>e</m:t>
              </m:r>
              <m:r>
                <m:t>n</m:t>
              </m:r>
              <m:r>
                <m:t>s</m:t>
              </m:r>
              <m:r>
                <m:t>e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均衡电流（电阻均衡）：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b</m:t>
              </m:r>
              <m:r>
                <m:t>a</m:t>
              </m:r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S</m:t>
              </m:r>
              <m:r>
                <m:t>O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荷电状态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电池容量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A·s（常用</w:t>
            </w:r>
            <w:r>
              <w:rPr>
                <w:rFonts w:eastAsia="黑体"/>
              </w:rPr>
              <w:t xml:space="preserve"> </w:t>
            </w:r>
            <w:r>
              <w:rPr>
                <w:rFonts w:hint="eastAsia" w:eastAsia="黑体"/>
              </w:rPr>
              <w:t xml:space="preserve">Ah）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  <m:r>
                    <m:t>e</m:t>
                  </m:r>
                  <m:r>
                    <m:t>l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单体电压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n</m:t>
                  </m:r>
                  <m:r>
                    <m:t>s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采样电阻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均衡电阻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b</m:t>
                  </m:r>
                  <m:r>
                    <m:t>a</m:t>
                  </m:r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均衡电流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电流分辨率提高，但功耗增大、精度受温漂影响。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均衡电阻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b</m:t>
            </m:r>
            <m:r>
              <m:t>a</m:t>
            </m:r>
            <m:r>
              <m:t>l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均衡电流增大、均衡更快，但发热与功耗上升。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保护阈值提高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电池使用范围扩大，但过充/过放风险增大、寿命缩短。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采样精度提高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SOC </w:t>
      </w:r>
      <w:r>
        <w:rPr>
          <w:rFonts w:hint="eastAsia" w:eastAsia="黑体"/>
        </w:rPr>
        <w:t xml:space="preserve">估算更准，但成本上升。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b</m:t>
            </m:r>
            <m:r>
              <m:t>a</m:t>
            </m:r>
            <m:r>
              <m:t>t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Ah</m:t>
        </m:r>
      </m:oMath>
      <w:r>
        <w:rPr>
          <w:rFonts w:hint="eastAsia" w:eastAsia="黑体"/>
        </w:rPr>
        <w:t xml:space="preserve">（3.6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三元锂电池）、充电电流</w:t>
      </w:r>
      <w:r>
        <w:rPr>
          <w:rFonts w:eastAsia="黑体"/>
        </w:rPr>
        <w:t xml:space="preserve"> 1 </w:t>
      </w:r>
      <w:r>
        <w:rPr>
          <w:rFonts w:hint="eastAsia" w:eastAsia="黑体"/>
        </w:rPr>
        <w:t xml:space="preserve">A，静置满电后放电</w:t>
      </w:r>
      <w:r>
        <w:rPr>
          <w:rFonts w:eastAsia="黑体"/>
        </w:rPr>
        <w:t xml:space="preserve"> 0.5 </w:t>
      </w:r>
      <w:r>
        <w:rPr>
          <w:rFonts w:hint="eastAsia" w:eastAsia="黑体"/>
        </w:rPr>
        <w:t xml:space="preserve">h：放电量</w:t>
      </w:r>
      <w:r>
        <w:rPr>
          <w:rFonts w:eastAsia="黑体"/>
        </w:rPr>
        <w:t xml:space="preserve"> </w:t>
      </w:r>
      <m:oMath>
        <m:r>
          <m:rPr>
            <m:sty m:val="p"/>
          </m:rPr>
          <m:t>=</m:t>
        </m:r>
        <m:r>
          <m:t>1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=</m:t>
        </m:r>
        <m:r>
          <m:t>0.5</m:t>
        </m:r>
        <m:r>
          <m:t> </m:t>
        </m:r>
        <m:r>
          <m:rPr>
            <m:nor/>
            <m:sty m:val="p"/>
          </m:rPr>
          <m:t>Ah</m:t>
        </m:r>
      </m:oMath>
      <w:r>
        <w:rPr>
          <w:rFonts w:hint="eastAsia" w:eastAsia="黑体"/>
        </w:rPr>
        <w:t xml:space="preserve">，SOC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100% </w:t>
      </w:r>
      <w:r>
        <w:rPr>
          <w:rFonts w:hint="eastAsia" w:eastAsia="黑体"/>
        </w:rPr>
        <w:t xml:space="preserve">降至约</w:t>
      </w:r>
      <w:r>
        <w:rPr>
          <w:rFonts w:eastAsia="黑体"/>
        </w:rPr>
        <w:t xml:space="preserve"> 90%。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r>
          <m:t>I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V</m:t>
            </m:r>
          </m:e>
          <m:sub>
            <m:r>
              <m:t>s</m:t>
            </m:r>
            <m:r>
              <m:t>e</m:t>
            </m:r>
            <m:r>
              <m:t>n</m:t>
            </m:r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r>
          <m:t>0.001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mV</m:t>
        </m:r>
      </m:oMath>
      <w:r>
        <w:rPr>
          <w:rFonts w:hint="eastAsia" w:eastAsia="黑体"/>
        </w:rPr>
        <w:t xml:space="preserve">，可被</w:t>
      </w:r>
      <w:r>
        <w:rPr>
          <w:rFonts w:eastAsia="黑体"/>
        </w:rPr>
        <w:t xml:space="preserve"> 16 </w:t>
      </w:r>
      <w:r>
        <w:rPr>
          <w:rFonts w:hint="eastAsia" w:eastAsia="黑体"/>
        </w:rPr>
        <w:t xml:space="preserve">位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精确采集。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监控前段（AFE）：BQ76920/BQ76940、BQ76952（TI）、MAX17320。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主控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MCU：STM32F103、STM32G0、NXP</w:t>
      </w:r>
      <w:r>
        <w:rPr>
          <w:rFonts w:eastAsia="黑体"/>
        </w:rPr>
        <w:t xml:space="preserve"> Kinetis。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保护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MOS：IRF3205、STP80NF、AON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系列功率</w:t>
      </w:r>
      <w:r>
        <w:rPr>
          <w:rFonts w:eastAsia="黑体"/>
        </w:rPr>
        <w:t xml:space="preserve"> MOSFET。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均衡方案：被动（电阻）均衡与主动（电感/电容）均衡。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采样精度与温度补偿直接影响</w:t>
      </w:r>
      <w:r>
        <w:rPr>
          <w:rFonts w:eastAsia="黑体"/>
        </w:rPr>
        <w:t xml:space="preserve"> SOC </w:t>
      </w:r>
      <w:r>
        <w:rPr>
          <w:rFonts w:hint="eastAsia" w:eastAsia="黑体"/>
        </w:rPr>
        <w:t xml:space="preserve">估算准确性，需定期校准。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保护阈值应按电池型号设定，避免误保护或漏保护。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均衡电流与散热需匹配，防止均衡电阻过热。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需设冗余与看门狗，防止失效导致安全事故。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Battery management system。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BQ76952 </w:t>
      </w:r>
      <w:r>
        <w:rPr>
          <w:rFonts w:hint="eastAsia" w:eastAsia="黑体"/>
        </w:rPr>
        <w:t xml:space="preserve">数据手册（Texas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Instruments）。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《锂离子电池管理系统》（相关中文专著）。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BMS电池管理系统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BMS电池管理系统</dc:title>
  <dc:creator>AI 智能体</dc:creator>
  <cp:keywords/>
  <dcterms:created xsi:type="dcterms:W3CDTF">2026-09-08T14:37:08Z</dcterms:created>
  <dcterms:modified xsi:type="dcterms:W3CDTF">2026-09-08T14:37:08Z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