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usb-充电快充电路"/>
    <w:p>
      <w:pPr>
        <w:pStyle w:val="Heading1"/>
      </w:pPr>
      <w:r>
        <w:rPr>
          <w:rFonts w:eastAsia="黑体"/>
        </w:rPr>
        <w:t xml:space="preserve">USB </w:t>
      </w:r>
      <w:r>
        <w:rPr>
          <w:rFonts w:hint="eastAsia" w:eastAsia="黑体"/>
        </w:rPr>
        <w:t xml:space="preserve">充电快充电路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eastAsia="黑体"/>
        </w:rPr>
        <w:t xml:space="preserve"> USB </w:t>
      </w:r>
      <w:r>
        <w:rPr>
          <w:rFonts w:hint="eastAsia" w:eastAsia="黑体"/>
        </w:rPr>
        <w:t xml:space="preserve">快充协议控制芯片（编号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IC1）、DC-DC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降压/升降压变换器（含功率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Q1、续流/同步整流管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Q2、电感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与输入输出电容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）、电流采样电阻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Rs）以及</w:t>
      </w:r>
      <w:r>
        <w:rPr>
          <w:rFonts w:eastAsia="黑体"/>
        </w:rPr>
        <w:t xml:space="preserve"> USB Type-C </w:t>
      </w:r>
      <w:r>
        <w:rPr>
          <w:rFonts w:hint="eastAsia" w:eastAsia="黑体"/>
        </w:rPr>
        <w:t xml:space="preserve">接口（编号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J1）组成。关键节点有：输入电源节点</w:t>
      </w:r>
      <w:r>
        <w:rPr>
          <w:rFonts w:eastAsia="黑体"/>
        </w:rPr>
        <w:t xml:space="preserve"> VIN </w:t>
      </w:r>
      <w:r>
        <w:rPr>
          <w:rFonts w:hint="eastAsia" w:eastAsia="黑体"/>
        </w:rPr>
        <w:t xml:space="preserve">与地节点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GND、变换器开关节点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SW（电感与功率管连接点）、输出供电节点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VBUS（接</w:t>
      </w:r>
      <w:r>
        <w:rPr>
          <w:rFonts w:eastAsia="黑体"/>
        </w:rPr>
        <w:t xml:space="preserve"> Type-C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VBUS </w:t>
      </w:r>
      <w:r>
        <w:rPr>
          <w:rFonts w:hint="eastAsia" w:eastAsia="黑体"/>
        </w:rPr>
        <w:t xml:space="preserve">引脚）、协议通信节点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CC（Type-C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CC </w:t>
      </w:r>
      <w:r>
        <w:rPr>
          <w:rFonts w:hint="eastAsia" w:eastAsia="黑体"/>
        </w:rPr>
        <w:t xml:space="preserve">引脚）以及</w:t>
      </w:r>
      <w:r>
        <w:rPr>
          <w:rFonts w:eastAsia="黑体"/>
        </w:rPr>
        <w:t xml:space="preserve"> D+/D- </w:t>
      </w:r>
      <w:r>
        <w:rPr>
          <w:rFonts w:hint="eastAsia" w:eastAsia="黑体"/>
        </w:rPr>
        <w:t xml:space="preserve">差分数据节点。</w:t>
      </w:r>
    </w:p>
    <w:p>
      <w:pPr/>
      <w:r>
        <w:rPr>
          <w:rFonts w:hint="eastAsia" w:eastAsia="黑体"/>
        </w:rPr>
        <w:t xml:space="preserve">各元件管脚连接：协议芯片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CC（或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D+/D-）引脚接</w:t>
      </w:r>
      <w:r>
        <w:rPr>
          <w:rFonts w:eastAsia="黑体"/>
        </w:rPr>
        <w:t xml:space="preserve"> Type-C </w:t>
      </w:r>
      <w:r>
        <w:rPr>
          <w:rFonts w:hint="eastAsia" w:eastAsia="黑体"/>
        </w:rPr>
        <w:t xml:space="preserve">接口</w:t>
      </w:r>
      <w:r>
        <w:rPr>
          <w:rFonts w:eastAsia="黑体"/>
        </w:rPr>
        <w:t xml:space="preserve"> J1 </w:t>
      </w:r>
      <w:r>
        <w:rPr>
          <w:rFonts w:hint="eastAsia" w:eastAsia="黑体"/>
        </w:rPr>
        <w:t xml:space="preserve">的对应引脚，其电源端接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VIN、地端接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GND；IC1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的输出控制端接</w:t>
      </w:r>
      <w:r>
        <w:rPr>
          <w:rFonts w:eastAsia="黑体"/>
        </w:rPr>
        <w:t xml:space="preserve"> DC-DC </w:t>
      </w:r>
      <w:r>
        <w:rPr>
          <w:rFonts w:hint="eastAsia" w:eastAsia="黑体"/>
        </w:rPr>
        <w:t xml:space="preserve">变换器的反馈/使能/驱动端，用于调节输出电压。功率</w:t>
      </w:r>
      <w:r>
        <w:rPr>
          <w:rFonts w:eastAsia="黑体"/>
        </w:rPr>
        <w:t xml:space="preserve"> MOSFET Q1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接变换器的驱动输出；续流管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GND、栅极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接同步驱动；电感</w:t>
      </w:r>
      <w:r>
        <w:rPr>
          <w:rFonts w:eastAsia="黑体"/>
        </w:rPr>
        <w:t xml:space="preserve"> L1 </w:t>
      </w:r>
      <w:r>
        <w:rPr>
          <w:rFonts w:hint="eastAsia" w:eastAsia="黑体"/>
        </w:rPr>
        <w:t xml:space="preserve">一端接开关节点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SW、另一端接输出节点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VBUS。输出电容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VBUS、另一端接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GND，输入电容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VIN、另一端接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GND。采样电阻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串联在输出回路中（一端接</w:t>
      </w:r>
      <w:r>
        <w:rPr>
          <w:rFonts w:eastAsia="黑体"/>
        </w:rPr>
        <w:t xml:space="preserve"> VBUS </w:t>
      </w:r>
      <w:r>
        <w:rPr>
          <w:rFonts w:hint="eastAsia" w:eastAsia="黑体"/>
        </w:rPr>
        <w:t xml:space="preserve">或输出地回路、另一端接负载/接口），其两端跨接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的电流检测引脚，用于恒流限流与过流保护。</w:t>
      </w:r>
    </w:p>
    <w:p>
      <w:pPr/>
      <w:r>
        <w:rPr>
          <w:rFonts w:hint="eastAsia" w:eastAsia="黑体"/>
        </w:rPr>
        <w:t xml:space="preserve">组态上这是一个”USB</w:t>
      </w:r>
      <w:r>
        <w:rPr>
          <w:rFonts w:eastAsia="黑体"/>
        </w:rPr>
        <w:t xml:space="preserve"> PD/QC </w:t>
      </w:r>
      <w:r>
        <w:rPr>
          <w:rFonts w:hint="eastAsia" w:eastAsia="黑体"/>
        </w:rPr>
        <w:t xml:space="preserve">协议芯片</w:t>
      </w:r>
      <w:r>
        <w:rPr>
          <w:rFonts w:eastAsia="黑体"/>
        </w:rPr>
        <w:t xml:space="preserve"> + DC-DC </w:t>
      </w:r>
      <w:r>
        <w:rPr>
          <w:rFonts w:hint="eastAsia" w:eastAsia="黑体"/>
        </w:rPr>
        <w:t xml:space="preserve">变换器”的快充组态，协议芯片经</w:t>
      </w:r>
      <w:r>
        <w:rPr>
          <w:rFonts w:eastAsia="黑体"/>
        </w:rPr>
        <w:t xml:space="preserve"> CC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D+/D- </w:t>
      </w:r>
      <w:r>
        <w:rPr>
          <w:rFonts w:hint="eastAsia" w:eastAsia="黑体"/>
        </w:rPr>
        <w:t xml:space="preserve">与设备协商电压/电流档位，再控制变换器输出相应功率，用于手机、平板等设备的快速充电。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协议芯片通过</w:t>
      </w:r>
      <w:r>
        <w:rPr>
          <w:rFonts w:eastAsia="黑体"/>
        </w:rPr>
        <w:t xml:space="preserve"> USB </w:t>
      </w:r>
      <w:r>
        <w:rPr>
          <w:rFonts w:hint="eastAsia" w:eastAsia="黑体"/>
        </w:rPr>
        <w:t xml:space="preserve">数据线（CC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引脚或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D+/D-）与设备协商，确定输出电压（如</w:t>
      </w:r>
      <w:r>
        <w:rPr>
          <w:rFonts w:eastAsia="黑体"/>
        </w:rPr>
        <w:t xml:space="preserve"> 5 V/9 V/12 V/20 </w:t>
      </w:r>
      <w:r>
        <w:rPr>
          <w:rFonts w:hint="eastAsia" w:eastAsia="黑体"/>
        </w:rPr>
        <w:t xml:space="preserve">V）与电流档位；随后控制</w:t>
      </w:r>
      <w:r>
        <w:rPr>
          <w:rFonts w:eastAsia="黑体"/>
        </w:rPr>
        <w:t xml:space="preserve"> DC-DC </w:t>
      </w:r>
      <w:r>
        <w:rPr>
          <w:rFonts w:hint="eastAsia" w:eastAsia="黑体"/>
        </w:rPr>
        <w:t xml:space="preserve">变换器调节输出电压，同时通过采样电阻监测输出电流实现恒压（CV）/恒流（CC）充电或过流保护。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Buck </w:t>
      </w:r>
      <w:r>
        <w:rPr>
          <w:rFonts w:hint="eastAsia" w:eastAsia="黑体"/>
        </w:rPr>
        <w:t xml:space="preserve">占空比（连续模式）：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电流采样电压：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输出（充电）电压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输出（充电）电流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输出电压档位提高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充电功率增大（</w:t>
      </w:r>
      <m:oMath>
        <m:r>
          <m:t>P</m:t>
        </m:r>
        <m:r>
          <m:rPr>
            <m:sty m:val="p"/>
          </m:rPr>
          <m:t>=</m:t>
        </m:r>
        <m:r>
          <m:t>V</m:t>
        </m:r>
        <m:r>
          <m:t>I</m:t>
        </m:r>
      </m:oMath>
      <w:r>
        <w:rPr>
          <w:rFonts w:hint="eastAsia" w:eastAsia="黑体"/>
        </w:rPr>
        <w:t xml:space="preserve">），但线损与发热上升。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电流检测分辨率提高，但损耗增大、影响效率。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上限提高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充电更快，但需匹配线缆与设备承受能力。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D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输出电压升高，需保证变换器不进入饱和。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0.417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QC3.0 </w:t>
      </w:r>
      <w:r>
        <w:rPr>
          <w:rFonts w:hint="eastAsia" w:eastAsia="黑体"/>
        </w:rPr>
        <w:t xml:space="preserve">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18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 w:eastAsia="黑体"/>
        </w:rPr>
        <w:t xml:space="preserve">；若效率</w:t>
      </w:r>
      <w:r>
        <w:rPr>
          <w:rFonts w:eastAsia="黑体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%</m:t>
        </m:r>
      </m:oMath>
      <w:r>
        <w:rPr>
          <w:rFonts w:hint="eastAsia" w:eastAsia="黑体"/>
        </w:rPr>
        <w:t xml:space="preserve">，输入功率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协议/控制芯片：IP5318、IP2712（英集芯）、SC8802、TPS65987D（TI）。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DC-DC：MP2315、TPS54331、RT7296。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USB </w:t>
      </w:r>
      <w:r>
        <w:rPr>
          <w:rFonts w:hint="eastAsia" w:eastAsia="黑体"/>
        </w:rPr>
        <w:t xml:space="preserve">接口：USB</w:t>
      </w:r>
      <w:r>
        <w:rPr>
          <w:rFonts w:eastAsia="黑体"/>
        </w:rPr>
        <w:t xml:space="preserve"> Type-C </w:t>
      </w:r>
      <w:r>
        <w:rPr>
          <w:rFonts w:hint="eastAsia" w:eastAsia="黑体"/>
        </w:rPr>
        <w:t xml:space="preserve">母座（带</w:t>
      </w:r>
      <w:r>
        <w:rPr>
          <w:rFonts w:eastAsia="黑体"/>
        </w:rPr>
        <w:t xml:space="preserve"> CC </w:t>
      </w:r>
      <w:r>
        <w:rPr>
          <w:rFonts w:hint="eastAsia" w:eastAsia="黑体"/>
        </w:rPr>
        <w:t xml:space="preserve">识别）。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采样电阻：低阻值高精度金属采样电阻（毫欧级）。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需正确识别</w:t>
      </w:r>
      <w:r>
        <w:rPr>
          <w:rFonts w:eastAsia="黑体"/>
        </w:rPr>
        <w:t xml:space="preserve"> CC </w:t>
      </w:r>
      <w:r>
        <w:rPr>
          <w:rFonts w:hint="eastAsia" w:eastAsia="黑体"/>
        </w:rPr>
        <w:t xml:space="preserve">引脚/协议，否则无法进入快充模式。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线缆压降会随电流增大而升高，需线损补偿（线补）。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输出电流采样与热管理需匹配，防止过流过热。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遵守</w:t>
      </w:r>
      <w:r>
        <w:rPr>
          <w:rFonts w:eastAsia="黑体"/>
        </w:rPr>
        <w:t xml:space="preserve"> USB PD/QC </w:t>
      </w:r>
      <w:r>
        <w:rPr>
          <w:rFonts w:hint="eastAsia" w:eastAsia="黑体"/>
        </w:rPr>
        <w:t xml:space="preserve">协议时序与电压档位，避免损坏设备。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USB Power Delivery / Quick Charge。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TPS65987D </w:t>
      </w:r>
      <w:r>
        <w:rPr>
          <w:rFonts w:hint="eastAsia" w:eastAsia="黑体"/>
        </w:rPr>
        <w:t xml:space="preserve">数据手册（Texas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Instruments）。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USB Power Delivery </w:t>
      </w:r>
      <w:r>
        <w:rPr>
          <w:rFonts w:hint="eastAsia" w:eastAsia="黑体"/>
        </w:rPr>
        <w:t xml:space="preserve">规范（USB-IF）。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USB充电快充电路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USB充电快充电路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