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差分放大电路"/>
    <w:p>
      <w:pPr>
        <w:pStyle w:val="Heading1"/>
      </w:pPr>
      <w:r>
        <w:rPr>
          <w:rFonts w:hint="eastAsia" w:eastAsia="黑体"/>
        </w:rPr>
        <w:t xml:space="preserve">差分放大电路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一个运算放大器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四个电阻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hint="eastAsia" w:eastAsia="黑体"/>
        </w:rPr>
        <w:t xml:space="preserve">（两两配对）组成。电路共有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反相输入节点</w:t>
      </w:r>
      <w:r>
        <w:rPr>
          <w:rFonts w:hint="eastAsia" w:eastAsia="黑体"/>
        </w:rPr>
        <w:t xml:space="preserve">（信号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上端接入）；</w:t>
      </w:r>
      <w:r>
        <w:rPr>
          <w:rFonts w:hint="eastAsia" w:eastAsia="黑体"/>
          <w:b/>
          <w:bCs/>
        </w:rPr>
        <w:t xml:space="preserve">反相端节点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左端、A1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同相输入节点</w:t>
      </w:r>
      <w:r>
        <w:rPr>
          <w:rFonts w:hint="eastAsia" w:eastAsia="黑体"/>
        </w:rPr>
        <w:t xml:space="preserve">（信号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上端接入）；</w:t>
      </w:r>
      <w:r>
        <w:rPr>
          <w:rFonts w:hint="eastAsia" w:eastAsia="黑体"/>
          <w:b/>
          <w:bCs/>
        </w:rPr>
        <w:t xml:space="preserve">同相端节点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上端、A1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右端相连，作为输出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一端接反相输入节点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、另一端接反相端节点；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一端接反相端节点、另一端接输出节点；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一端接同相输入节点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 w:eastAsia="黑体"/>
        </w:rPr>
        <w:t xml:space="preserve">、另一端接同相端节点；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一端接同相端节点、另一端接地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接反相端节点、IN+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接同相端节点、OUT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接输出节点、V+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+VCC、V−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−VEE（单电源时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接地）。</w:t>
      </w:r>
    </w:p>
    <w:p>
      <w:pPr/>
      <w:r>
        <w:rPr>
          <w:rFonts w:hint="eastAsia" w:eastAsia="黑体"/>
        </w:rPr>
        <w:t xml:space="preserve">由此构成差分放大组态：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/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/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两对电阻决定差模增益，输出与两输入之差成正比、抑制共模信号，是仪表放大器与信号调理的基本单元。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运放工作在负反馈线性区，利用虚短虚断，使输出与两输入之差成正比，同时通过四电阻的匹配程度决定共模抑制能力，实现差模放大、共模抑制。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差模增益（当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匹配时）：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共模增益（电阻失配引起的）：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c</m:t>
              </m:r>
              <m:r>
                <m:t>m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R</m:t>
              </m:r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共模抑制比：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t>M</m:t>
          </m:r>
          <m:r>
            <m:t>R</m:t>
          </m:r>
          <m:r>
            <m:t>R</m:t>
          </m:r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d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c</m:t>
                  </m:r>
                  <m:r>
                    <m:t>m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同相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反相输入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网络电阻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差模增益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c</m:t>
                  </m:r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共模增益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t>M</m:t>
              </m:r>
              <m:r>
                <m:t>R</m:t>
              </m:r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共模抑制比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固定）→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差模增益增大。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四电阻精度匹配越好</w:t>
      </w:r>
      <w:r>
        <w:rPr>
          <w:rFonts w:eastAsia="黑体"/>
        </w:rPr>
        <w:t xml:space="preserve"> →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越低、CMRR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越高。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电阻比例误差增大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共模抑制变差。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输入电阻由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（及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）决定，增大可减小对信号源加载。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A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10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若电阻匹配误差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r>
          <m:t>R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0.001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A</m:t>
            </m:r>
          </m:e>
          <m:sub>
            <m:r>
              <m:t>c</m:t>
            </m:r>
            <m:r>
              <m:t>m</m:t>
            </m:r>
          </m:sub>
        </m:sSub>
        <m:r>
          <m:rPr>
            <m:sty m:val="p"/>
          </m:rPr>
          <m:t>≈</m:t>
        </m:r>
        <m:r>
          <m:t>0.001</m:t>
        </m:r>
      </m:oMath>
      <w:r>
        <w:rPr>
          <w:rFonts w:hint="eastAsia" w:eastAsia="黑体"/>
        </w:rPr>
        <w:t xml:space="preserve">，</w:t>
      </w:r>
      <m:oMath>
        <m:r>
          <m:t>C</m:t>
        </m:r>
        <m:r>
          <m:t>M</m:t>
        </m:r>
        <m:r>
          <m:t>R</m:t>
        </m:r>
        <m:r>
          <m:t>R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10</m:t>
            </m:r>
          </m:num>
          <m:den>
            <m:r>
              <m:t>0.001</m:t>
            </m:r>
          </m:den>
        </m:f>
        <m:r>
          <m:rPr>
            <m:sty m:val="p"/>
          </m:rPr>
          <m:t>=</m:t>
        </m:r>
        <m:r>
          <m:t>80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精密运放：OP07、OPA2277、AD620（含内部增益）。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精密电阻网络：LT5400、MAT01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通用运放：LM358、OPA237。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</w:t>
      </w:r>
      <w:r>
        <w:rPr>
          <w:rFonts w:eastAsia="黑体"/>
        </w:rPr>
        <w:t xml:space="preserve"> CMRR </w:t>
      </w:r>
      <w:r>
        <w:rPr>
          <w:rFonts w:hint="eastAsia" w:eastAsia="黑体"/>
        </w:rPr>
        <w:t xml:space="preserve">依赖四个电阻严格匹配，建议用集成电阻网络或高精度电阻。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输入共模范围需与运放允许范围匹配，防止超出轨输入。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输入阻抗受电阻值限制，高阻信号源宜用仪表放大器。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布线要对称，减少寄生差异对共模抑制的影响。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Differential amplifier。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SLOA072（差动放大器）。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差分放大电路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差分放大电路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